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9E7" w:rsidRDefault="005F3CEA">
      <w:pPr>
        <w:spacing w:after="244" w:line="268" w:lineRule="auto"/>
        <w:ind w:left="-1"/>
        <w:jc w:val="left"/>
      </w:pPr>
      <w:r>
        <w:rPr>
          <w:b/>
        </w:rPr>
        <w:t xml:space="preserve">PENGARUH </w:t>
      </w:r>
      <w:r>
        <w:rPr>
          <w:b/>
          <w:i/>
        </w:rPr>
        <w:t xml:space="preserve">NON PERFORMING FINANCING </w:t>
      </w:r>
      <w:r>
        <w:rPr>
          <w:b/>
        </w:rPr>
        <w:t xml:space="preserve">(NPF) DAN </w:t>
      </w:r>
      <w:r>
        <w:rPr>
          <w:b/>
          <w:i/>
        </w:rPr>
        <w:t xml:space="preserve">OPERATIONAL </w:t>
      </w:r>
    </w:p>
    <w:p w:rsidR="00E809E7" w:rsidRDefault="005F3CEA">
      <w:pPr>
        <w:spacing w:after="245" w:line="265" w:lineRule="auto"/>
        <w:ind w:left="194"/>
        <w:jc w:val="left"/>
      </w:pPr>
      <w:r>
        <w:rPr>
          <w:b/>
          <w:i/>
        </w:rPr>
        <w:t>EFFECIENCY RATIO</w:t>
      </w:r>
      <w:r>
        <w:rPr>
          <w:b/>
        </w:rPr>
        <w:t xml:space="preserve"> (BOPO) TERHADAP RETURN ON ASSET (ROA) </w:t>
      </w:r>
    </w:p>
    <w:p w:rsidR="00E809E7" w:rsidRDefault="005F3CEA">
      <w:pPr>
        <w:spacing w:after="245"/>
        <w:ind w:left="166" w:right="213"/>
        <w:jc w:val="center"/>
      </w:pPr>
      <w:r>
        <w:rPr>
          <w:b/>
        </w:rPr>
        <w:t xml:space="preserve"> PADA PT. BANK BNI SYARIAH PERIODE 2013-2017 </w:t>
      </w:r>
    </w:p>
    <w:p w:rsidR="00E809E7" w:rsidRDefault="005F3CEA">
      <w:pPr>
        <w:spacing w:after="252" w:line="259" w:lineRule="auto"/>
        <w:ind w:left="7" w:firstLine="0"/>
        <w:jc w:val="center"/>
      </w:pPr>
      <w:r>
        <w:rPr>
          <w:b/>
        </w:rPr>
        <w:t xml:space="preserve"> </w:t>
      </w:r>
    </w:p>
    <w:p w:rsidR="00E809E7" w:rsidRDefault="005F3CEA">
      <w:pPr>
        <w:pStyle w:val="Heading3"/>
        <w:ind w:left="166" w:right="72"/>
      </w:pPr>
      <w:r>
        <w:rPr>
          <w:i/>
        </w:rPr>
        <w:t xml:space="preserve">DRAFT </w:t>
      </w:r>
      <w:r>
        <w:t xml:space="preserve">SKRIPSI </w:t>
      </w:r>
    </w:p>
    <w:p w:rsidR="00E809E7" w:rsidRDefault="005F3CEA">
      <w:pPr>
        <w:spacing w:after="248" w:line="259" w:lineRule="auto"/>
        <w:ind w:left="151" w:firstLine="0"/>
        <w:jc w:val="center"/>
      </w:pPr>
      <w:r>
        <w:rPr>
          <w:b/>
        </w:rPr>
        <w:t xml:space="preserve"> </w:t>
      </w:r>
    </w:p>
    <w:p w:rsidR="00E809E7" w:rsidRDefault="005F3CEA">
      <w:pPr>
        <w:spacing w:after="245"/>
      </w:pPr>
      <w:r>
        <w:t xml:space="preserve">Diajukan untuk memenuhi salah satu syarat Ujian Sarjana Ekonomi  </w:t>
      </w:r>
    </w:p>
    <w:p w:rsidR="00E809E7" w:rsidRDefault="005F3CEA">
      <w:pPr>
        <w:spacing w:after="253" w:line="259" w:lineRule="auto"/>
        <w:ind w:left="478" w:right="376"/>
        <w:jc w:val="center"/>
      </w:pPr>
      <w:r>
        <w:t xml:space="preserve">Program Studi S1 Manajemen  </w:t>
      </w:r>
    </w:p>
    <w:p w:rsidR="00E809E7" w:rsidRDefault="005F3CEA">
      <w:pPr>
        <w:spacing w:after="256" w:line="259" w:lineRule="auto"/>
        <w:ind w:left="140" w:firstLine="0"/>
        <w:jc w:val="left"/>
      </w:pPr>
      <w:r>
        <w:t xml:space="preserve"> </w:t>
      </w:r>
    </w:p>
    <w:p w:rsidR="00E809E7" w:rsidRDefault="005F3CEA">
      <w:pPr>
        <w:pStyle w:val="Heading2"/>
        <w:ind w:left="166" w:right="69"/>
      </w:pPr>
      <w:bookmarkStart w:id="0" w:name="_Toc139364"/>
      <w:r>
        <w:t xml:space="preserve">PADLI ABDURROHMAN </w:t>
      </w:r>
      <w:bookmarkEnd w:id="0"/>
    </w:p>
    <w:p w:rsidR="00E809E7" w:rsidRDefault="005F3CEA">
      <w:pPr>
        <w:pStyle w:val="Heading3"/>
        <w:ind w:left="166" w:right="62"/>
      </w:pPr>
      <w:r>
        <w:t xml:space="preserve">NPM : A10140278 </w:t>
      </w:r>
    </w:p>
    <w:p w:rsidR="00E809E7" w:rsidRDefault="005F3CEA">
      <w:pPr>
        <w:spacing w:after="252" w:line="259" w:lineRule="auto"/>
        <w:ind w:left="140" w:firstLine="0"/>
        <w:jc w:val="left"/>
      </w:pPr>
      <w:r>
        <w:rPr>
          <w:b/>
        </w:rPr>
        <w:t xml:space="preserve"> </w:t>
      </w:r>
    </w:p>
    <w:p w:rsidR="00E809E7" w:rsidRDefault="005F3CEA">
      <w:pPr>
        <w:spacing w:after="244" w:line="259" w:lineRule="auto"/>
        <w:ind w:left="140" w:firstLine="0"/>
        <w:jc w:val="left"/>
      </w:pPr>
      <w:r>
        <w:rPr>
          <w:b/>
        </w:rPr>
        <w:t xml:space="preserve"> </w:t>
      </w:r>
    </w:p>
    <w:p w:rsidR="00E809E7" w:rsidRDefault="005F3CEA">
      <w:pPr>
        <w:spacing w:after="240" w:line="259" w:lineRule="auto"/>
        <w:ind w:left="177" w:firstLine="0"/>
        <w:jc w:val="center"/>
      </w:pPr>
      <w:r>
        <w:rPr>
          <w:noProof/>
        </w:rPr>
        <w:drawing>
          <wp:inline distT="0" distB="0" distL="0" distR="0">
            <wp:extent cx="1630680" cy="1600200"/>
            <wp:effectExtent l="0" t="0" r="0" b="0"/>
            <wp:docPr id="49" name="Pictu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7"/>
                    <a:stretch>
                      <a:fillRect/>
                    </a:stretch>
                  </pic:blipFill>
                  <pic:spPr>
                    <a:xfrm>
                      <a:off x="0" y="0"/>
                      <a:ext cx="1630680" cy="1600200"/>
                    </a:xfrm>
                    <a:prstGeom prst="rect">
                      <a:avLst/>
                    </a:prstGeom>
                  </pic:spPr>
                </pic:pic>
              </a:graphicData>
            </a:graphic>
          </wp:inline>
        </w:drawing>
      </w:r>
      <w:r>
        <w:t xml:space="preserve"> </w:t>
      </w:r>
    </w:p>
    <w:p w:rsidR="00E809E7" w:rsidRDefault="005F3CEA">
      <w:pPr>
        <w:spacing w:after="250" w:line="259" w:lineRule="auto"/>
        <w:ind w:left="161" w:firstLine="0"/>
        <w:jc w:val="center"/>
      </w:pPr>
      <w:r>
        <w:rPr>
          <w:b/>
          <w:sz w:val="28"/>
        </w:rPr>
        <w:t xml:space="preserve"> </w:t>
      </w:r>
    </w:p>
    <w:p w:rsidR="00E809E7" w:rsidRDefault="005F3CEA">
      <w:pPr>
        <w:spacing w:after="256" w:line="259" w:lineRule="auto"/>
        <w:ind w:left="140" w:firstLine="0"/>
        <w:jc w:val="left"/>
      </w:pPr>
      <w:r>
        <w:t xml:space="preserve"> </w:t>
      </w:r>
    </w:p>
    <w:p w:rsidR="00E809E7" w:rsidRDefault="005F3CEA">
      <w:pPr>
        <w:spacing w:after="245"/>
        <w:ind w:left="166" w:right="68"/>
        <w:jc w:val="center"/>
      </w:pPr>
      <w:r>
        <w:rPr>
          <w:b/>
        </w:rPr>
        <w:t xml:space="preserve">SEKOLAH TINGGI ILMU EKONOMI (STIE) EKUITAS </w:t>
      </w:r>
    </w:p>
    <w:p w:rsidR="00E809E7" w:rsidRDefault="005F3CEA">
      <w:pPr>
        <w:pStyle w:val="Heading3"/>
        <w:ind w:left="166" w:right="62"/>
      </w:pPr>
      <w:r>
        <w:t xml:space="preserve">BANDUNG  </w:t>
      </w:r>
    </w:p>
    <w:p w:rsidR="00E809E7" w:rsidRDefault="005F3CEA">
      <w:pPr>
        <w:tabs>
          <w:tab w:val="center" w:pos="4110"/>
          <w:tab w:val="center" w:pos="7231"/>
        </w:tabs>
        <w:spacing w:after="1309" w:line="265" w:lineRule="auto"/>
        <w:ind w:left="0" w:firstLine="0"/>
        <w:jc w:val="left"/>
      </w:pPr>
      <w:r>
        <w:rPr>
          <w:rFonts w:ascii="Calibri" w:eastAsia="Calibri" w:hAnsi="Calibri" w:cs="Calibri"/>
          <w:sz w:val="22"/>
        </w:rPr>
        <w:tab/>
      </w:r>
      <w:r>
        <w:rPr>
          <w:b/>
        </w:rPr>
        <w:t xml:space="preserve">2018 </w:t>
      </w:r>
      <w:r>
        <w:rPr>
          <w:b/>
        </w:rPr>
        <w:tab/>
        <w:t xml:space="preserve"> </w:t>
      </w:r>
    </w:p>
    <w:p w:rsidR="00E809E7" w:rsidRDefault="005F3CEA">
      <w:pPr>
        <w:spacing w:after="0" w:line="259" w:lineRule="auto"/>
        <w:ind w:left="0" w:firstLine="0"/>
        <w:jc w:val="right"/>
      </w:pPr>
      <w:r>
        <w:rPr>
          <w:rFonts w:ascii="Calibri" w:eastAsia="Calibri" w:hAnsi="Calibri" w:cs="Calibri"/>
          <w:sz w:val="22"/>
        </w:rPr>
        <w:lastRenderedPageBreak/>
        <w:t xml:space="preserve"> </w:t>
      </w:r>
    </w:p>
    <w:p w:rsidR="00E809E7" w:rsidRDefault="005F3CEA">
      <w:pPr>
        <w:spacing w:after="0" w:line="259" w:lineRule="auto"/>
        <w:ind w:left="140" w:firstLine="0"/>
        <w:jc w:val="left"/>
      </w:pPr>
      <w:r>
        <w:rPr>
          <w:rFonts w:ascii="Calibri" w:eastAsia="Calibri" w:hAnsi="Calibri" w:cs="Calibri"/>
          <w:sz w:val="22"/>
        </w:rPr>
        <w:t xml:space="preserve"> </w:t>
      </w:r>
    </w:p>
    <w:p w:rsidR="00E809E7" w:rsidRDefault="00E809E7">
      <w:pPr>
        <w:sectPr w:rsidR="00E809E7">
          <w:headerReference w:type="even" r:id="rId8"/>
          <w:headerReference w:type="default" r:id="rId9"/>
          <w:footerReference w:type="even" r:id="rId10"/>
          <w:footerReference w:type="default" r:id="rId11"/>
          <w:headerReference w:type="first" r:id="rId12"/>
          <w:footerReference w:type="first" r:id="rId13"/>
          <w:pgSz w:w="11908" w:h="16836"/>
          <w:pgMar w:top="1440" w:right="1651" w:bottom="1440" w:left="2128" w:header="720" w:footer="720" w:gutter="0"/>
          <w:cols w:space="720"/>
        </w:sectPr>
      </w:pPr>
    </w:p>
    <w:p w:rsidR="00E809E7" w:rsidRDefault="005F3CEA">
      <w:pPr>
        <w:spacing w:after="244" w:line="268" w:lineRule="auto"/>
        <w:ind w:left="-1"/>
        <w:jc w:val="left"/>
      </w:pPr>
      <w:r>
        <w:rPr>
          <w:b/>
        </w:rPr>
        <w:lastRenderedPageBreak/>
        <w:t xml:space="preserve">PENGARUH </w:t>
      </w:r>
      <w:r>
        <w:rPr>
          <w:b/>
          <w:i/>
        </w:rPr>
        <w:t xml:space="preserve">NON PERFORMING FINANCING </w:t>
      </w:r>
      <w:r>
        <w:rPr>
          <w:b/>
        </w:rPr>
        <w:t xml:space="preserve">(NPF) DAN </w:t>
      </w:r>
      <w:r>
        <w:rPr>
          <w:b/>
          <w:i/>
        </w:rPr>
        <w:t xml:space="preserve">OPERATIONAL </w:t>
      </w:r>
    </w:p>
    <w:p w:rsidR="00E809E7" w:rsidRDefault="005F3CEA">
      <w:pPr>
        <w:spacing w:after="245" w:line="265" w:lineRule="auto"/>
        <w:ind w:left="198"/>
        <w:jc w:val="left"/>
      </w:pPr>
      <w:r>
        <w:rPr>
          <w:b/>
          <w:i/>
        </w:rPr>
        <w:t>EFFECIENCY RATIO</w:t>
      </w:r>
      <w:r>
        <w:rPr>
          <w:b/>
        </w:rPr>
        <w:t xml:space="preserve"> (BOPO) TERHADAP RETURN ON ASSET (ROA) </w:t>
      </w:r>
    </w:p>
    <w:p w:rsidR="00E809E7" w:rsidRDefault="005F3CEA">
      <w:pPr>
        <w:spacing w:after="245"/>
        <w:ind w:left="166" w:right="161"/>
        <w:jc w:val="center"/>
      </w:pPr>
      <w:r>
        <w:rPr>
          <w:b/>
        </w:rPr>
        <w:t xml:space="preserve">PADA PT. BANK BNI SYARIAH PERIODE 2013-2017 </w:t>
      </w:r>
    </w:p>
    <w:p w:rsidR="00E809E7" w:rsidRDefault="005F3CEA">
      <w:pPr>
        <w:spacing w:after="252" w:line="259" w:lineRule="auto"/>
        <w:ind w:left="144" w:firstLine="0"/>
        <w:jc w:val="left"/>
      </w:pPr>
      <w:r>
        <w:rPr>
          <w:b/>
        </w:rPr>
        <w:t xml:space="preserve"> </w:t>
      </w:r>
    </w:p>
    <w:p w:rsidR="00E809E7" w:rsidRDefault="005F3CEA">
      <w:pPr>
        <w:spacing w:after="245"/>
        <w:ind w:left="166" w:right="20"/>
        <w:jc w:val="center"/>
      </w:pPr>
      <w:r>
        <w:rPr>
          <w:b/>
        </w:rPr>
        <w:t xml:space="preserve">PADLI ABDURROHMAN </w:t>
      </w:r>
    </w:p>
    <w:p w:rsidR="00E809E7" w:rsidRDefault="005F3CEA">
      <w:pPr>
        <w:pStyle w:val="Heading3"/>
        <w:ind w:left="166" w:right="13"/>
      </w:pPr>
      <w:r>
        <w:t xml:space="preserve">NPM : A10140278 </w:t>
      </w:r>
    </w:p>
    <w:p w:rsidR="00E809E7" w:rsidRDefault="005F3CEA">
      <w:pPr>
        <w:spacing w:after="256" w:line="259" w:lineRule="auto"/>
        <w:ind w:left="144" w:firstLine="0"/>
        <w:jc w:val="left"/>
      </w:pPr>
      <w:r>
        <w:t xml:space="preserve"> </w:t>
      </w:r>
    </w:p>
    <w:p w:rsidR="00E809E7" w:rsidRDefault="005F3CEA">
      <w:pPr>
        <w:spacing w:after="248" w:line="259" w:lineRule="auto"/>
        <w:ind w:left="144" w:firstLine="0"/>
        <w:jc w:val="left"/>
      </w:pPr>
      <w:r>
        <w:rPr>
          <w:b/>
        </w:rPr>
        <w:t xml:space="preserve"> </w:t>
      </w:r>
    </w:p>
    <w:p w:rsidR="00E809E7" w:rsidRDefault="005F3CEA">
      <w:pPr>
        <w:spacing w:after="253" w:line="259" w:lineRule="auto"/>
        <w:ind w:left="478" w:right="337"/>
        <w:jc w:val="center"/>
      </w:pPr>
      <w:r>
        <w:t xml:space="preserve">Bandung, 17 Juli 2018 </w:t>
      </w:r>
    </w:p>
    <w:p w:rsidR="00E809E7" w:rsidRDefault="005F3CEA">
      <w:pPr>
        <w:spacing w:after="252" w:line="259" w:lineRule="auto"/>
        <w:ind w:left="200" w:firstLine="0"/>
        <w:jc w:val="center"/>
      </w:pPr>
      <w:r>
        <w:t xml:space="preserve"> </w:t>
      </w:r>
    </w:p>
    <w:p w:rsidR="00E809E7" w:rsidRDefault="005F3CEA">
      <w:pPr>
        <w:spacing w:after="253" w:line="259" w:lineRule="auto"/>
        <w:ind w:left="478" w:right="337"/>
        <w:jc w:val="center"/>
      </w:pPr>
      <w:r>
        <w:t xml:space="preserve">Pembimbing </w:t>
      </w:r>
    </w:p>
    <w:p w:rsidR="00E809E7" w:rsidRDefault="005F3CEA">
      <w:pPr>
        <w:spacing w:after="252" w:line="259" w:lineRule="auto"/>
        <w:ind w:left="200" w:firstLine="0"/>
        <w:jc w:val="center"/>
      </w:pPr>
      <w:r>
        <w:t xml:space="preserve"> </w:t>
      </w:r>
    </w:p>
    <w:p w:rsidR="00E809E7" w:rsidRDefault="005F3CEA">
      <w:pPr>
        <w:spacing w:after="252" w:line="259" w:lineRule="auto"/>
        <w:ind w:left="144" w:firstLine="0"/>
        <w:jc w:val="left"/>
      </w:pPr>
      <w:r>
        <w:t xml:space="preserve"> </w:t>
      </w:r>
    </w:p>
    <w:p w:rsidR="00E809E7" w:rsidRDefault="005F3CEA">
      <w:pPr>
        <w:spacing w:after="253" w:line="259" w:lineRule="auto"/>
        <w:ind w:left="478" w:right="333"/>
        <w:jc w:val="center"/>
      </w:pPr>
      <w:r>
        <w:t>(</w:t>
      </w:r>
      <w:r>
        <w:t xml:space="preserve">Dodi Supriyanto, Drs., MM.) </w:t>
      </w:r>
    </w:p>
    <w:p w:rsidR="00E809E7" w:rsidRDefault="005F3CEA">
      <w:pPr>
        <w:spacing w:after="252" w:line="259" w:lineRule="auto"/>
        <w:ind w:left="200" w:firstLine="0"/>
        <w:jc w:val="center"/>
      </w:pPr>
      <w:r>
        <w:t xml:space="preserve"> </w:t>
      </w:r>
    </w:p>
    <w:p w:rsidR="00E809E7" w:rsidRDefault="005F3CEA">
      <w:pPr>
        <w:spacing w:after="253" w:line="259" w:lineRule="auto"/>
        <w:ind w:left="478" w:right="333"/>
        <w:jc w:val="center"/>
      </w:pPr>
      <w:r>
        <w:t xml:space="preserve">Mengetahui, </w:t>
      </w:r>
    </w:p>
    <w:p w:rsidR="00E809E7" w:rsidRDefault="005F3CEA">
      <w:pPr>
        <w:spacing w:after="252" w:line="259" w:lineRule="auto"/>
        <w:ind w:left="200" w:firstLine="0"/>
        <w:jc w:val="center"/>
      </w:pPr>
      <w:r>
        <w:t xml:space="preserve"> </w:t>
      </w:r>
    </w:p>
    <w:p w:rsidR="00E809E7" w:rsidRDefault="005F3CEA">
      <w:pPr>
        <w:tabs>
          <w:tab w:val="center" w:pos="3065"/>
          <w:tab w:val="center" w:pos="3785"/>
          <w:tab w:val="right" w:pos="8087"/>
        </w:tabs>
        <w:spacing w:after="251"/>
        <w:ind w:left="0" w:firstLine="0"/>
        <w:jc w:val="left"/>
      </w:pPr>
      <w:r>
        <w:t xml:space="preserve">Ketua STIE EKUITAS </w:t>
      </w:r>
      <w:r>
        <w:tab/>
        <w:t xml:space="preserve"> </w:t>
      </w:r>
      <w:r>
        <w:tab/>
        <w:t xml:space="preserve"> </w:t>
      </w:r>
      <w:r>
        <w:tab/>
        <w:t xml:space="preserve">Ketua Program Studi S1 Manajemen </w:t>
      </w:r>
    </w:p>
    <w:p w:rsidR="00E809E7" w:rsidRDefault="005F3CEA">
      <w:pPr>
        <w:spacing w:after="252" w:line="259" w:lineRule="auto"/>
        <w:ind w:left="144" w:firstLine="0"/>
        <w:jc w:val="left"/>
      </w:pPr>
      <w:r>
        <w:t xml:space="preserve"> </w:t>
      </w:r>
    </w:p>
    <w:p w:rsidR="00E809E7" w:rsidRDefault="005F3CEA">
      <w:pPr>
        <w:spacing w:after="252" w:line="259" w:lineRule="auto"/>
        <w:ind w:left="200" w:firstLine="0"/>
        <w:jc w:val="center"/>
      </w:pPr>
      <w:r>
        <w:t xml:space="preserve"> </w:t>
      </w:r>
    </w:p>
    <w:p w:rsidR="00E809E7" w:rsidRDefault="005F3CEA">
      <w:pPr>
        <w:tabs>
          <w:tab w:val="center" w:pos="3745"/>
          <w:tab w:val="center" w:pos="4465"/>
          <w:tab w:val="right" w:pos="8087"/>
        </w:tabs>
        <w:spacing w:after="251"/>
        <w:ind w:left="-15" w:firstLine="0"/>
        <w:jc w:val="left"/>
      </w:pPr>
      <w:r>
        <w:t xml:space="preserve">(Prof. Dr. Ina Primiana., SE., MT) </w:t>
      </w:r>
      <w:r>
        <w:tab/>
        <w:t xml:space="preserve"> </w:t>
      </w:r>
      <w:r>
        <w:tab/>
        <w:t xml:space="preserve"> </w:t>
      </w:r>
      <w:r>
        <w:tab/>
        <w:t xml:space="preserve">(Dr. Iim Hilman., SE., MM) </w:t>
      </w:r>
    </w:p>
    <w:p w:rsidR="00E809E7" w:rsidRDefault="005F3CEA">
      <w:pPr>
        <w:spacing w:after="252" w:line="259" w:lineRule="auto"/>
        <w:ind w:left="200" w:firstLine="0"/>
        <w:jc w:val="center"/>
      </w:pPr>
      <w:r>
        <w:t xml:space="preserve"> </w:t>
      </w:r>
    </w:p>
    <w:p w:rsidR="00E809E7" w:rsidRDefault="005F3CEA">
      <w:pPr>
        <w:spacing w:after="256" w:line="259" w:lineRule="auto"/>
        <w:ind w:left="200" w:firstLine="0"/>
        <w:jc w:val="center"/>
      </w:pPr>
      <w:r>
        <w:t xml:space="preserve"> </w:t>
      </w:r>
    </w:p>
    <w:p w:rsidR="00E809E7" w:rsidRDefault="005F3CEA">
      <w:pPr>
        <w:spacing w:after="245"/>
        <w:ind w:left="166" w:right="25"/>
        <w:jc w:val="center"/>
      </w:pPr>
      <w:r>
        <w:rPr>
          <w:b/>
        </w:rPr>
        <w:t>Tanggung Jawab Yuridis pada Penulis</w:t>
      </w:r>
      <w:r>
        <w:t xml:space="preserve"> </w:t>
      </w:r>
    </w:p>
    <w:p w:rsidR="00E809E7" w:rsidRDefault="005F3CEA">
      <w:pPr>
        <w:spacing w:after="252" w:line="259" w:lineRule="auto"/>
        <w:ind w:left="132" w:firstLine="0"/>
        <w:jc w:val="center"/>
      </w:pPr>
      <w:r>
        <w:rPr>
          <w:b/>
          <w:u w:val="single" w:color="000000"/>
        </w:rPr>
        <w:lastRenderedPageBreak/>
        <w:t>P E R N Y A T A A N</w:t>
      </w:r>
      <w:r>
        <w:rPr>
          <w:b/>
        </w:rPr>
        <w:t xml:space="preserve"> </w:t>
      </w:r>
    </w:p>
    <w:p w:rsidR="00E809E7" w:rsidRDefault="005F3CEA">
      <w:pPr>
        <w:pStyle w:val="Heading3"/>
        <w:ind w:left="166" w:right="20"/>
      </w:pPr>
      <w:r>
        <w:t xml:space="preserve">PROGRAM SARJANA </w:t>
      </w:r>
    </w:p>
    <w:p w:rsidR="00E809E7" w:rsidRDefault="005F3CEA">
      <w:pPr>
        <w:spacing w:after="248" w:line="259" w:lineRule="auto"/>
        <w:ind w:left="200" w:firstLine="0"/>
        <w:jc w:val="center"/>
      </w:pPr>
      <w:r>
        <w:rPr>
          <w:b/>
        </w:rPr>
        <w:t xml:space="preserve"> </w:t>
      </w:r>
    </w:p>
    <w:p w:rsidR="00E809E7" w:rsidRDefault="005F3CEA">
      <w:pPr>
        <w:spacing w:after="248"/>
        <w:ind w:left="154" w:right="1426"/>
      </w:pPr>
      <w:r>
        <w:t xml:space="preserve">Dengan ini saya menyatakan bahwa : </w:t>
      </w:r>
    </w:p>
    <w:p w:rsidR="00E809E7" w:rsidRDefault="005F3CEA">
      <w:pPr>
        <w:numPr>
          <w:ilvl w:val="0"/>
          <w:numId w:val="1"/>
        </w:numPr>
        <w:spacing w:line="476" w:lineRule="auto"/>
        <w:ind w:left="505" w:right="7" w:hanging="361"/>
      </w:pPr>
      <w:r>
        <w:t xml:space="preserve">Karya tulis saya, Skripsi ini adalah asli dan belum pernah diajukan untuk mendapatkan gelar akademik Sarjana, baik di Sekolah Tinggi  Ilmu Ekonomi (STIE) EKUITAS maupun di Perguruan Tinggi lainnya. </w:t>
      </w:r>
    </w:p>
    <w:p w:rsidR="00E809E7" w:rsidRDefault="005F3CEA">
      <w:pPr>
        <w:numPr>
          <w:ilvl w:val="0"/>
          <w:numId w:val="1"/>
        </w:numPr>
        <w:spacing w:line="476" w:lineRule="auto"/>
        <w:ind w:left="505" w:right="7" w:hanging="361"/>
      </w:pPr>
      <w:r>
        <w:t xml:space="preserve">Karya tulis ini murni gagasan, rumusan, dan penelitian saya sendiri, tanpa bantuan pihak lain, kecuai arahan Pembimbing dan Penguji. </w:t>
      </w:r>
    </w:p>
    <w:p w:rsidR="00E809E7" w:rsidRDefault="005F3CEA">
      <w:pPr>
        <w:numPr>
          <w:ilvl w:val="0"/>
          <w:numId w:val="1"/>
        </w:numPr>
        <w:spacing w:line="477" w:lineRule="auto"/>
        <w:ind w:left="505" w:right="7" w:hanging="361"/>
      </w:pPr>
      <w:r>
        <w:t>Dalam karya tulis ini tidak terdapat karya atau pendapat yang telah ditulis atau dipublikasikan orang lain, kecuali secara</w:t>
      </w:r>
      <w:r>
        <w:t xml:space="preserve"> tertulis dengan jelas dijelaskan sebagai acuan dalam naskah yang disebutkan nama pengarang dan </w:t>
      </w:r>
    </w:p>
    <w:p w:rsidR="00E809E7" w:rsidRDefault="005F3CEA">
      <w:pPr>
        <w:spacing w:after="248"/>
        <w:ind w:left="514" w:right="1426"/>
      </w:pPr>
      <w:r>
        <w:t xml:space="preserve">dicantumkan dalam daftar pustaka. </w:t>
      </w:r>
    </w:p>
    <w:p w:rsidR="00E809E7" w:rsidRDefault="005F3CEA">
      <w:pPr>
        <w:numPr>
          <w:ilvl w:val="0"/>
          <w:numId w:val="1"/>
        </w:numPr>
        <w:spacing w:line="477" w:lineRule="auto"/>
        <w:ind w:left="505" w:right="7" w:hanging="361"/>
      </w:pPr>
      <w:r>
        <w:t>Pernyataan ini saya buat dengan sesungguhnya dan apabila dikemudian hari terdapat penyimpangan dan ketidakbenaran dalam pern</w:t>
      </w:r>
      <w:r>
        <w:t xml:space="preserve">yataan ini maka saya bersedia menerima sanksi akademik berupa pencabutan gelar yang diperoleh karena karya tulis ini, serta sanksi lainnya dengan  norma yang berlaku di </w:t>
      </w:r>
    </w:p>
    <w:p w:rsidR="00E809E7" w:rsidRDefault="005F3CEA">
      <w:pPr>
        <w:spacing w:after="244"/>
        <w:ind w:left="514" w:right="1426"/>
      </w:pPr>
      <w:r>
        <w:t xml:space="preserve">Perguruan Tinggi ini.                                                   </w:t>
      </w:r>
    </w:p>
    <w:p w:rsidR="00E809E7" w:rsidRDefault="005F3CEA">
      <w:pPr>
        <w:spacing w:after="252" w:line="262" w:lineRule="auto"/>
        <w:ind w:left="10" w:right="293"/>
        <w:jc w:val="right"/>
      </w:pPr>
      <w:r>
        <w:t xml:space="preserve">  Bandung,  1</w:t>
      </w:r>
      <w:r>
        <w:t xml:space="preserve">7 juli 2018 </w:t>
      </w:r>
    </w:p>
    <w:p w:rsidR="00E809E7" w:rsidRDefault="005F3CEA">
      <w:pPr>
        <w:spacing w:after="252" w:line="262" w:lineRule="auto"/>
        <w:ind w:left="10" w:right="12"/>
        <w:jc w:val="right"/>
      </w:pPr>
      <w:r>
        <w:t xml:space="preserve">Yang Membuat Pernyataan, </w:t>
      </w:r>
    </w:p>
    <w:p w:rsidR="00E809E7" w:rsidRDefault="005F3CEA">
      <w:pPr>
        <w:spacing w:after="252" w:line="259" w:lineRule="auto"/>
        <w:ind w:left="144" w:firstLine="0"/>
        <w:jc w:val="left"/>
      </w:pPr>
      <w:r>
        <w:t xml:space="preserve"> </w:t>
      </w:r>
    </w:p>
    <w:p w:rsidR="00E809E7" w:rsidRDefault="005F3CEA">
      <w:pPr>
        <w:spacing w:after="252" w:line="259" w:lineRule="auto"/>
        <w:ind w:left="144" w:firstLine="0"/>
        <w:jc w:val="left"/>
      </w:pPr>
      <w:r>
        <w:t xml:space="preserve"> </w:t>
      </w:r>
    </w:p>
    <w:p w:rsidR="00E809E7" w:rsidRDefault="005F3CEA">
      <w:pPr>
        <w:spacing w:after="252" w:line="259" w:lineRule="auto"/>
        <w:ind w:left="0" w:right="398" w:firstLine="0"/>
        <w:jc w:val="right"/>
      </w:pPr>
      <w:r>
        <w:t xml:space="preserve">                       </w:t>
      </w:r>
      <w:r>
        <w:rPr>
          <w:u w:val="single" w:color="000000"/>
        </w:rPr>
        <w:t>( Padli Abdurrohman )</w:t>
      </w:r>
      <w:r>
        <w:t xml:space="preserve"> </w:t>
      </w:r>
    </w:p>
    <w:p w:rsidR="00E809E7" w:rsidRDefault="005F3CEA">
      <w:pPr>
        <w:spacing w:after="252" w:line="262" w:lineRule="auto"/>
        <w:ind w:left="10" w:right="538"/>
        <w:jc w:val="right"/>
      </w:pPr>
      <w:r>
        <w:t xml:space="preserve">                        NPM : A10140278 </w:t>
      </w:r>
    </w:p>
    <w:p w:rsidR="00E809E7" w:rsidRDefault="005F3CEA">
      <w:pPr>
        <w:pStyle w:val="Heading4"/>
        <w:spacing w:after="252" w:line="259" w:lineRule="auto"/>
        <w:ind w:left="150" w:right="3"/>
        <w:jc w:val="center"/>
      </w:pPr>
      <w:r>
        <w:lastRenderedPageBreak/>
        <w:t xml:space="preserve">PENGARUH </w:t>
      </w:r>
      <w:r>
        <w:rPr>
          <w:i/>
        </w:rPr>
        <w:t>NON PERFOMING FINANCING</w:t>
      </w:r>
      <w:r>
        <w:t xml:space="preserve"> (NPF) DAN </w:t>
      </w:r>
    </w:p>
    <w:p w:rsidR="00E809E7" w:rsidRDefault="005F3CEA">
      <w:pPr>
        <w:spacing w:after="4" w:line="476" w:lineRule="auto"/>
        <w:ind w:left="166"/>
        <w:jc w:val="center"/>
      </w:pPr>
      <w:r>
        <w:rPr>
          <w:b/>
          <w:i/>
        </w:rPr>
        <w:t xml:space="preserve">OPPERATIONAL EFFECIENCY RATIO </w:t>
      </w:r>
      <w:r>
        <w:rPr>
          <w:b/>
        </w:rPr>
        <w:t xml:space="preserve">(BOPO) TERHADAP </w:t>
      </w:r>
      <w:r>
        <w:rPr>
          <w:b/>
          <w:i/>
        </w:rPr>
        <w:t xml:space="preserve">RETURN ON ASET </w:t>
      </w:r>
      <w:r>
        <w:rPr>
          <w:b/>
        </w:rPr>
        <w:t xml:space="preserve">(ROA) PADA PT. BANK BNI SYARIAH PERIODE 2013-2017. </w:t>
      </w:r>
    </w:p>
    <w:p w:rsidR="00E809E7" w:rsidRDefault="005F3CEA">
      <w:pPr>
        <w:spacing w:after="13"/>
        <w:ind w:left="166" w:right="20"/>
        <w:jc w:val="center"/>
      </w:pPr>
      <w:r>
        <w:rPr>
          <w:b/>
        </w:rPr>
        <w:t xml:space="preserve">Oleh : </w:t>
      </w:r>
    </w:p>
    <w:p w:rsidR="00E809E7" w:rsidRDefault="005F3CEA">
      <w:pPr>
        <w:spacing w:after="9"/>
        <w:ind w:left="166" w:right="21"/>
        <w:jc w:val="center"/>
      </w:pPr>
      <w:r>
        <w:rPr>
          <w:b/>
        </w:rPr>
        <w:t xml:space="preserve">Padli Abdurrohman </w:t>
      </w:r>
    </w:p>
    <w:p w:rsidR="00E809E7" w:rsidRDefault="005F3CEA">
      <w:pPr>
        <w:spacing w:after="107" w:line="259" w:lineRule="auto"/>
        <w:ind w:left="144" w:firstLine="0"/>
        <w:jc w:val="left"/>
      </w:pPr>
      <w:r>
        <w:rPr>
          <w:b/>
        </w:rPr>
        <w:t xml:space="preserve"> </w:t>
      </w:r>
    </w:p>
    <w:p w:rsidR="00E809E7" w:rsidRDefault="005F3CEA">
      <w:pPr>
        <w:spacing w:after="158"/>
        <w:ind w:left="166" w:right="22"/>
        <w:jc w:val="center"/>
      </w:pPr>
      <w:r>
        <w:rPr>
          <w:b/>
        </w:rPr>
        <w:t>Pembimbing :</w:t>
      </w:r>
      <w:r>
        <w:rPr>
          <w:b/>
          <w:vertAlign w:val="superscript"/>
        </w:rPr>
        <w:t xml:space="preserve"> </w:t>
      </w:r>
    </w:p>
    <w:p w:rsidR="00E809E7" w:rsidRDefault="005F3CEA">
      <w:pPr>
        <w:spacing w:after="245"/>
        <w:ind w:left="166" w:right="22"/>
        <w:jc w:val="center"/>
      </w:pPr>
      <w:r>
        <w:rPr>
          <w:b/>
        </w:rPr>
        <w:t xml:space="preserve">Dodi Supriyanto, Drs., MM </w:t>
      </w:r>
    </w:p>
    <w:p w:rsidR="00E809E7" w:rsidRDefault="005F3CEA">
      <w:pPr>
        <w:pStyle w:val="Heading1"/>
        <w:spacing w:after="9"/>
        <w:ind w:left="166" w:right="18"/>
      </w:pPr>
      <w:bookmarkStart w:id="1" w:name="_Toc139365"/>
      <w:r>
        <w:t xml:space="preserve">ABSTRAK </w:t>
      </w:r>
      <w:bookmarkEnd w:id="1"/>
    </w:p>
    <w:p w:rsidR="00E809E7" w:rsidRDefault="005F3CEA">
      <w:pPr>
        <w:spacing w:after="16" w:line="259" w:lineRule="auto"/>
        <w:ind w:left="200" w:firstLine="0"/>
        <w:jc w:val="center"/>
      </w:pPr>
      <w:r>
        <w:rPr>
          <w:b/>
        </w:rPr>
        <w:t xml:space="preserve"> </w:t>
      </w:r>
    </w:p>
    <w:p w:rsidR="00E809E7" w:rsidRDefault="005F3CEA">
      <w:pPr>
        <w:ind w:left="144" w:right="2" w:firstLine="709"/>
      </w:pPr>
      <w:r>
        <w:t>Bank Syariah berfungsi sebagai lembaga intermediasi keuangan, melaksanakan kegiatan operasionalnya dengan menghi</w:t>
      </w:r>
      <w:bookmarkStart w:id="2" w:name="_GoBack"/>
      <w:bookmarkEnd w:id="2"/>
      <w:r>
        <w:t>mpun dana dari masyarakat dan kemudian menyalurkanya kembali dalam bentuk pembiayaan serta melakukan kegiatan jasa. Penelitian ini bertujuan unt</w:t>
      </w:r>
      <w:r>
        <w:t xml:space="preserve">uk mengetahui perkembangan </w:t>
      </w:r>
      <w:r>
        <w:rPr>
          <w:i/>
        </w:rPr>
        <w:t xml:space="preserve">Non Performing Financing </w:t>
      </w:r>
      <w:r>
        <w:t>(NPF</w:t>
      </w:r>
      <w:r>
        <w:rPr>
          <w:i/>
        </w:rPr>
        <w:t>), Operational Effeciency Ratio</w:t>
      </w:r>
      <w:r>
        <w:t xml:space="preserve"> (BOPO) dan </w:t>
      </w:r>
      <w:r>
        <w:rPr>
          <w:i/>
        </w:rPr>
        <w:t xml:space="preserve">Return On Asset </w:t>
      </w:r>
      <w:r>
        <w:t xml:space="preserve">(ROA ) pada Bank BNI Syariah Periode 2013-2017. </w:t>
      </w:r>
    </w:p>
    <w:p w:rsidR="00E809E7" w:rsidRDefault="005F3CEA">
      <w:pPr>
        <w:ind w:left="144" w:right="2" w:firstLine="709"/>
      </w:pPr>
      <w:r>
        <w:t xml:space="preserve">Metode yang digunakan adalah metode deskriptif verifikatif. Data yang digunakan adalah data </w:t>
      </w:r>
      <w:r>
        <w:t>sekunder laporan keuangan periode 2013-2017 pertriwulan dengan teknik pengumpulan data secara studi ke perpustakaan . Rancangan pengujian hipotesis menggunakan uji asumsi klasik, analisis regresi linear sederhana, analisis koefisien korelasi, analisis koef</w:t>
      </w:r>
      <w:r>
        <w:t xml:space="preserve">isien determinasi, dan uji hipotesis menggunakan uji t dan uji f. </w:t>
      </w:r>
    </w:p>
    <w:p w:rsidR="00E809E7" w:rsidRDefault="005F3CEA">
      <w:pPr>
        <w:ind w:left="144" w:right="1" w:firstLine="709"/>
      </w:pPr>
      <w:r>
        <w:t>Hasil uji t menunjukan Secara parsial di peroleh nilai -0,197 dan tingkat signifikansi 0,847 yang berarti nilai tersebut lebih besar dari 0,05. Dari hasil pengujian maka dapat disimpulkan N</w:t>
      </w:r>
      <w:r>
        <w:t>PF (X1) secara parsial berpengaruh namun tidak signifikan terhadap (ROA). Sedangkan untuk BOPO di peroleh nilai -2,324 dan tingkat signifikansi 0,33 yang berarti nilai tersebut lebih besar dari 0,05. Dari hasil pengujian diatas maka dapat disimpulkan bahwa</w:t>
      </w:r>
      <w:r>
        <w:t xml:space="preserve"> BOPO (X2) secara parsial berpengaruh namun tidak signifikan terhadap (ROA). Secara simultan dapat diketahui bahwa nilai f hitung sebesar 2,727 dengan tingkat signifikan 0,094. Dimana tingkat signifikansi lebih besar dari 0,05, sedangkan nilai f hitung seb</w:t>
      </w:r>
      <w:r>
        <w:t xml:space="preserve">esar 2,727 lebih besar dari 3,59 maka dapat disimpulkan bahwa terdapat hubungan namun tidak signifikan antara variabel NPF (X1) dan BOPO (X2) secara simultan terhadap (ROA) (Y). </w:t>
      </w:r>
    </w:p>
    <w:p w:rsidR="00E809E7" w:rsidRDefault="005F3CEA">
      <w:pPr>
        <w:spacing w:after="20" w:line="259" w:lineRule="auto"/>
        <w:ind w:left="144" w:firstLine="0"/>
        <w:jc w:val="left"/>
      </w:pPr>
      <w:r>
        <w:t xml:space="preserve"> </w:t>
      </w:r>
    </w:p>
    <w:p w:rsidR="00E809E7" w:rsidRDefault="005F3CEA">
      <w:pPr>
        <w:spacing w:after="244" w:line="268" w:lineRule="auto"/>
        <w:ind w:left="154"/>
        <w:jc w:val="left"/>
      </w:pPr>
      <w:r>
        <w:rPr>
          <w:b/>
        </w:rPr>
        <w:t xml:space="preserve">Kata Kunci : </w:t>
      </w:r>
      <w:r>
        <w:rPr>
          <w:b/>
          <w:i/>
        </w:rPr>
        <w:t xml:space="preserve">Non Perfoming Financing, Operational Effeciency Ratio, Return </w:t>
      </w:r>
      <w:r>
        <w:rPr>
          <w:b/>
          <w:i/>
        </w:rPr>
        <w:t>On Asset.</w:t>
      </w:r>
      <w:r>
        <w:rPr>
          <w:b/>
        </w:rPr>
        <w:t xml:space="preserve"> </w:t>
      </w:r>
    </w:p>
    <w:p w:rsidR="00E809E7" w:rsidRDefault="005F3CEA">
      <w:pPr>
        <w:spacing w:after="0" w:line="259" w:lineRule="auto"/>
        <w:ind w:left="150"/>
        <w:jc w:val="center"/>
      </w:pPr>
      <w:r>
        <w:rPr>
          <w:b/>
          <w:i/>
        </w:rPr>
        <w:t>THE EFFECT OF NON PERFOMING FINANCING</w:t>
      </w:r>
      <w:r>
        <w:rPr>
          <w:b/>
        </w:rPr>
        <w:t xml:space="preserve"> (NPF) AND </w:t>
      </w:r>
    </w:p>
    <w:p w:rsidR="00E809E7" w:rsidRDefault="005F3CEA">
      <w:pPr>
        <w:spacing w:after="0" w:line="268" w:lineRule="auto"/>
        <w:ind w:left="306"/>
        <w:jc w:val="left"/>
      </w:pPr>
      <w:r>
        <w:rPr>
          <w:b/>
          <w:i/>
        </w:rPr>
        <w:lastRenderedPageBreak/>
        <w:t>OPPERATIONAL EFFECIENCY RATIO</w:t>
      </w:r>
      <w:r>
        <w:rPr>
          <w:b/>
        </w:rPr>
        <w:t xml:space="preserve"> (BOPO) </w:t>
      </w:r>
      <w:r>
        <w:rPr>
          <w:b/>
          <w:i/>
        </w:rPr>
        <w:t xml:space="preserve">ON RERUTN ON ASET </w:t>
      </w:r>
    </w:p>
    <w:p w:rsidR="00E809E7" w:rsidRDefault="005F3CEA">
      <w:pPr>
        <w:spacing w:after="0"/>
        <w:ind w:left="166" w:right="24"/>
        <w:jc w:val="center"/>
      </w:pPr>
      <w:r>
        <w:rPr>
          <w:b/>
        </w:rPr>
        <w:t xml:space="preserve">(ROA) </w:t>
      </w:r>
      <w:r>
        <w:rPr>
          <w:b/>
          <w:i/>
        </w:rPr>
        <w:t>AT</w:t>
      </w:r>
      <w:r>
        <w:rPr>
          <w:b/>
        </w:rPr>
        <w:t xml:space="preserve"> PT. BANK BNI SYARIAH </w:t>
      </w:r>
    </w:p>
    <w:p w:rsidR="00E809E7" w:rsidRDefault="005F3CEA">
      <w:pPr>
        <w:spacing w:after="116" w:line="259" w:lineRule="auto"/>
        <w:ind w:left="200" w:firstLine="0"/>
        <w:jc w:val="center"/>
      </w:pPr>
      <w:r>
        <w:rPr>
          <w:i/>
        </w:rPr>
        <w:t xml:space="preserve"> </w:t>
      </w:r>
    </w:p>
    <w:p w:rsidR="00E809E7" w:rsidRDefault="005F3CEA">
      <w:pPr>
        <w:spacing w:after="116" w:line="259" w:lineRule="auto"/>
        <w:ind w:left="148"/>
        <w:jc w:val="center"/>
      </w:pPr>
      <w:r>
        <w:rPr>
          <w:i/>
        </w:rPr>
        <w:t>Written by:</w:t>
      </w:r>
      <w:r>
        <w:t xml:space="preserve"> </w:t>
      </w:r>
    </w:p>
    <w:p w:rsidR="00E809E7" w:rsidRDefault="005F3CEA">
      <w:pPr>
        <w:spacing w:after="13"/>
        <w:ind w:left="166" w:right="21"/>
        <w:jc w:val="center"/>
      </w:pPr>
      <w:r>
        <w:rPr>
          <w:b/>
        </w:rPr>
        <w:t xml:space="preserve">Padli Abdurrohman </w:t>
      </w:r>
    </w:p>
    <w:p w:rsidR="00E809E7" w:rsidRDefault="005F3CEA">
      <w:pPr>
        <w:spacing w:after="108" w:line="259" w:lineRule="auto"/>
        <w:ind w:left="144" w:firstLine="0"/>
        <w:jc w:val="left"/>
      </w:pPr>
      <w:r>
        <w:rPr>
          <w:b/>
        </w:rPr>
        <w:t xml:space="preserve"> </w:t>
      </w:r>
    </w:p>
    <w:p w:rsidR="00E809E7" w:rsidRDefault="005F3CEA">
      <w:pPr>
        <w:spacing w:after="116" w:line="259" w:lineRule="auto"/>
        <w:ind w:left="148"/>
        <w:jc w:val="center"/>
      </w:pPr>
      <w:r>
        <w:rPr>
          <w:i/>
        </w:rPr>
        <w:t>Preceptor</w:t>
      </w:r>
      <w:r>
        <w:t xml:space="preserve">: </w:t>
      </w:r>
    </w:p>
    <w:p w:rsidR="00E809E7" w:rsidRDefault="005F3CEA">
      <w:pPr>
        <w:pStyle w:val="Heading3"/>
        <w:ind w:left="166" w:right="22"/>
      </w:pPr>
      <w:r>
        <w:t xml:space="preserve">Dodi Supriyanto, Drs., MM </w:t>
      </w:r>
    </w:p>
    <w:p w:rsidR="00E809E7" w:rsidRDefault="005F3CEA">
      <w:pPr>
        <w:pStyle w:val="Heading1"/>
        <w:spacing w:after="252" w:line="259" w:lineRule="auto"/>
        <w:ind w:left="150" w:right="6"/>
      </w:pPr>
      <w:bookmarkStart w:id="3" w:name="_Toc139366"/>
      <w:r>
        <w:rPr>
          <w:i/>
        </w:rPr>
        <w:t xml:space="preserve">ABSTRACT </w:t>
      </w:r>
      <w:bookmarkEnd w:id="3"/>
    </w:p>
    <w:p w:rsidR="00E809E7" w:rsidRDefault="005F3CEA">
      <w:pPr>
        <w:spacing w:after="252" w:line="259" w:lineRule="auto"/>
        <w:ind w:left="200" w:firstLine="0"/>
        <w:jc w:val="center"/>
      </w:pPr>
      <w:r>
        <w:rPr>
          <w:b/>
        </w:rPr>
        <w:t xml:space="preserve"> </w:t>
      </w:r>
    </w:p>
    <w:p w:rsidR="00E809E7" w:rsidRDefault="005F3CEA">
      <w:pPr>
        <w:spacing w:after="10" w:line="267" w:lineRule="auto"/>
        <w:ind w:left="144" w:firstLine="709"/>
      </w:pPr>
      <w:r>
        <w:rPr>
          <w:i/>
        </w:rPr>
        <w:t>Bank Syariah serves as a financial intermediary institution, conducting its operations by collecting funds from the community and then re-channeling them in the form of financing as well as conducting services activities. This study aims to determine the d</w:t>
      </w:r>
      <w:r>
        <w:rPr>
          <w:i/>
        </w:rPr>
        <w:t xml:space="preserve">evelopment of Non Performing Financing (NPF) Operational Efficiency Ratio (BOPO) and Return On Assets (ROA) at Bank BNI Syariah Period 2013-2017. </w:t>
      </w:r>
    </w:p>
    <w:p w:rsidR="00E809E7" w:rsidRDefault="005F3CEA">
      <w:pPr>
        <w:spacing w:after="11" w:line="267" w:lineRule="auto"/>
        <w:ind w:left="144" w:firstLine="709"/>
      </w:pPr>
      <w:r>
        <w:rPr>
          <w:i/>
        </w:rPr>
        <w:t>The method used is descriptive method verifikatif. The data used is secondary data financial report period 20</w:t>
      </w:r>
      <w:r>
        <w:rPr>
          <w:i/>
        </w:rPr>
        <w:t>13-2017 pertriwulan with data collection techniques in the study to the library. The design of hypothesis testing using classical assumption test, simple linear regression analysis, correlation coefficient analysis, coefficient of determination analysis, a</w:t>
      </w:r>
      <w:r>
        <w:rPr>
          <w:i/>
        </w:rPr>
        <w:t xml:space="preserve">nd hypothesis test using t test. </w:t>
      </w:r>
    </w:p>
    <w:p w:rsidR="00E809E7" w:rsidRDefault="005F3CEA">
      <w:pPr>
        <w:spacing w:after="74" w:line="267" w:lineRule="auto"/>
        <w:ind w:left="144" w:firstLine="709"/>
      </w:pPr>
      <w:r>
        <w:rPr>
          <w:i/>
        </w:rPr>
        <w:t>The results show Partially obtained value of -0.197 and significance level of 0.847 which means the value is greater than 0.05. From the test results it can be concluded NPF (X1) partially influential but not significant a</w:t>
      </w:r>
      <w:r>
        <w:rPr>
          <w:i/>
        </w:rPr>
        <w:t>gainst (ROA). While for BOPO in get value of -2,324 and level of significance 0,33 which mean value is bigger than 0,05. From the above test results it can be concluded that BOPO (X2) is partially influential but not significant against (ROA). Simultaneous</w:t>
      </w:r>
      <w:r>
        <w:rPr>
          <w:i/>
        </w:rPr>
        <w:t>ly it can be seen that the value of f arithmetic of 2.727 with a significant level of 0.094. Where the level of significance is greater than 0.05, while the value of f arithmetic of 2.727 is greater than 3.59 it can be concluded that there is a relationshi</w:t>
      </w:r>
      <w:r>
        <w:rPr>
          <w:i/>
        </w:rPr>
        <w:t xml:space="preserve">p but not significant between variables NPF (X1) and BOPO (X2) simultaneously to (ROA) (Y ). </w:t>
      </w:r>
    </w:p>
    <w:p w:rsidR="00E809E7" w:rsidRDefault="005F3CEA">
      <w:pPr>
        <w:spacing w:after="0" w:line="259" w:lineRule="auto"/>
        <w:ind w:left="144" w:firstLine="0"/>
        <w:jc w:val="left"/>
      </w:pPr>
      <w:r>
        <w:rPr>
          <w:i/>
          <w:sz w:val="32"/>
        </w:rPr>
        <w:t xml:space="preserve"> </w:t>
      </w:r>
    </w:p>
    <w:p w:rsidR="00E809E7" w:rsidRDefault="005F3CEA">
      <w:pPr>
        <w:spacing w:after="8" w:line="268" w:lineRule="auto"/>
        <w:ind w:left="154"/>
        <w:jc w:val="left"/>
      </w:pPr>
      <w:r>
        <w:rPr>
          <w:b/>
          <w:i/>
        </w:rPr>
        <w:t xml:space="preserve">Key world: Non Perfoming Financing, Operational Effeciency Ratio, Return On Asset. </w:t>
      </w:r>
    </w:p>
    <w:p w:rsidR="00E809E7" w:rsidRDefault="005F3CEA">
      <w:pPr>
        <w:spacing w:after="0" w:line="259" w:lineRule="auto"/>
        <w:ind w:left="144" w:firstLine="0"/>
        <w:jc w:val="left"/>
      </w:pPr>
      <w:r>
        <w:t xml:space="preserve"> </w:t>
      </w:r>
    </w:p>
    <w:p w:rsidR="00E809E7" w:rsidRDefault="005F3CEA">
      <w:pPr>
        <w:pStyle w:val="Heading1"/>
        <w:ind w:left="166" w:right="20"/>
      </w:pPr>
      <w:bookmarkStart w:id="4" w:name="_Toc139367"/>
      <w:r>
        <w:t xml:space="preserve">KATA PENGANTAR </w:t>
      </w:r>
      <w:bookmarkEnd w:id="4"/>
    </w:p>
    <w:p w:rsidR="00E809E7" w:rsidRDefault="005F3CEA">
      <w:pPr>
        <w:spacing w:after="298" w:line="259" w:lineRule="auto"/>
        <w:ind w:left="144" w:firstLine="0"/>
        <w:jc w:val="left"/>
      </w:pPr>
      <w:r>
        <w:t xml:space="preserve"> </w:t>
      </w:r>
    </w:p>
    <w:p w:rsidR="00E809E7" w:rsidRDefault="005F3CEA">
      <w:pPr>
        <w:spacing w:after="249" w:line="267" w:lineRule="auto"/>
        <w:ind w:left="154"/>
      </w:pPr>
      <w:r>
        <w:rPr>
          <w:i/>
        </w:rPr>
        <w:lastRenderedPageBreak/>
        <w:t xml:space="preserve">Assalamu’alaikum Warahmatullahi Wabarakatu. </w:t>
      </w:r>
    </w:p>
    <w:p w:rsidR="00E809E7" w:rsidRDefault="005F3CEA">
      <w:pPr>
        <w:spacing w:line="477" w:lineRule="auto"/>
        <w:ind w:left="154"/>
      </w:pPr>
      <w:r>
        <w:t xml:space="preserve"> </w:t>
      </w:r>
      <w:r>
        <w:t xml:space="preserve">Puji dan syukur saya panjatkan kehadirat Allah SWT, shalawat serta salam tercurah limpahkan kepada baginda kita yakni Nabi Muhammad  SAW. </w:t>
      </w:r>
      <w:r>
        <w:rPr>
          <w:i/>
        </w:rPr>
        <w:t>Alhamdulilah</w:t>
      </w:r>
      <w:r>
        <w:t xml:space="preserve"> karena atas rahmat dan karunia-Nya. Penulis dapat menyelesaikan skripsi  yang berjudul </w:t>
      </w:r>
      <w:r>
        <w:rPr>
          <w:b/>
        </w:rPr>
        <w:t xml:space="preserve">“Pengaruh </w:t>
      </w:r>
      <w:r>
        <w:rPr>
          <w:b/>
          <w:i/>
        </w:rPr>
        <w:t>Non Perf</w:t>
      </w:r>
      <w:r>
        <w:rPr>
          <w:b/>
          <w:i/>
        </w:rPr>
        <w:t xml:space="preserve">oming Financing </w:t>
      </w:r>
      <w:r>
        <w:rPr>
          <w:b/>
        </w:rPr>
        <w:t xml:space="preserve">(NPF) Dan </w:t>
      </w:r>
      <w:r>
        <w:rPr>
          <w:b/>
          <w:i/>
        </w:rPr>
        <w:t>Operational Effeciency Ratio</w:t>
      </w:r>
      <w:r>
        <w:rPr>
          <w:b/>
        </w:rPr>
        <w:t xml:space="preserve"> (BOPO) Terhadap Return On Asset (ROA)  Pada PT. Bank BNI Syariah”</w:t>
      </w:r>
      <w:r>
        <w:t xml:space="preserve">. </w:t>
      </w:r>
    </w:p>
    <w:p w:rsidR="00E809E7" w:rsidRDefault="005F3CEA">
      <w:pPr>
        <w:spacing w:line="477" w:lineRule="auto"/>
        <w:ind w:left="144" w:right="7" w:firstLine="721"/>
      </w:pPr>
      <w:r>
        <w:t>Dalam melaksanakan penelitian dan penyusunan  skripsi, Penulis banyak menerima bantuan, bimbingan dan dukungan dari berbagai pihak. O</w:t>
      </w:r>
      <w:r>
        <w:t xml:space="preserve">leh karena itu, pada kesempatan ini Penulis mengucapkan terima kasih yang sangat tulus kepada yang terhormat: </w:t>
      </w:r>
    </w:p>
    <w:p w:rsidR="00E809E7" w:rsidRDefault="005F3CEA">
      <w:pPr>
        <w:numPr>
          <w:ilvl w:val="0"/>
          <w:numId w:val="2"/>
        </w:numPr>
        <w:spacing w:after="251"/>
        <w:ind w:hanging="708"/>
      </w:pPr>
      <w:r>
        <w:t xml:space="preserve">Prof. Dr. Ina Primiana, S.E., M.T., selaku Ketua Sekolah Tinggi Ilmu </w:t>
      </w:r>
    </w:p>
    <w:p w:rsidR="00E809E7" w:rsidRDefault="005F3CEA">
      <w:pPr>
        <w:spacing w:after="248"/>
        <w:ind w:left="1006" w:right="1426"/>
      </w:pPr>
      <w:r>
        <w:t xml:space="preserve">Ekonomi (STIE) Ekuitas. </w:t>
      </w:r>
    </w:p>
    <w:p w:rsidR="00E809E7" w:rsidRDefault="005F3CEA">
      <w:pPr>
        <w:numPr>
          <w:ilvl w:val="0"/>
          <w:numId w:val="2"/>
        </w:numPr>
        <w:spacing w:after="251"/>
        <w:ind w:hanging="708"/>
      </w:pPr>
      <w:r>
        <w:t>Dr.rer.nat. Martha Fani Cahyandito, S.E., M.Sc., C</w:t>
      </w:r>
      <w:r>
        <w:t xml:space="preserve">SRS selaku Wakil </w:t>
      </w:r>
    </w:p>
    <w:p w:rsidR="00E809E7" w:rsidRDefault="005F3CEA">
      <w:pPr>
        <w:spacing w:after="248"/>
        <w:ind w:left="1006" w:right="1426"/>
      </w:pPr>
      <w:r>
        <w:t xml:space="preserve">Ketua I Sekolah Tinggi Ilmu Ekonomi (STIE) Ekuitas. </w:t>
      </w:r>
    </w:p>
    <w:p w:rsidR="00E809E7" w:rsidRDefault="005F3CEA">
      <w:pPr>
        <w:numPr>
          <w:ilvl w:val="0"/>
          <w:numId w:val="2"/>
        </w:numPr>
        <w:spacing w:after="251"/>
        <w:ind w:hanging="708"/>
      </w:pPr>
      <w:r>
        <w:t xml:space="preserve">Dr. Herry Achmad Buchory, S.E., M.M., selaku Wakil Ketua II Sekolah </w:t>
      </w:r>
    </w:p>
    <w:p w:rsidR="00E809E7" w:rsidRDefault="005F3CEA">
      <w:pPr>
        <w:spacing w:after="248"/>
        <w:ind w:left="1006" w:right="1426"/>
      </w:pPr>
      <w:r>
        <w:t xml:space="preserve">Tinggi Ilmu Ekonomi (STIE) Ekuitas. </w:t>
      </w:r>
    </w:p>
    <w:p w:rsidR="00E809E7" w:rsidRDefault="005F3CEA">
      <w:pPr>
        <w:numPr>
          <w:ilvl w:val="0"/>
          <w:numId w:val="2"/>
        </w:numPr>
        <w:spacing w:after="251"/>
        <w:ind w:hanging="708"/>
      </w:pPr>
      <w:r>
        <w:t xml:space="preserve">Dr.Sudi Rahayu, S.E., M.M., selaku Wakil Ketua III Sekolah Tinggi </w:t>
      </w:r>
    </w:p>
    <w:p w:rsidR="00E809E7" w:rsidRDefault="005F3CEA">
      <w:pPr>
        <w:spacing w:after="248"/>
        <w:ind w:left="1006" w:right="1426"/>
      </w:pPr>
      <w:r>
        <w:t>Ilmu Ekonomi</w:t>
      </w:r>
      <w:r>
        <w:t xml:space="preserve"> (STIE) Ekuitas. </w:t>
      </w:r>
    </w:p>
    <w:p w:rsidR="00E809E7" w:rsidRDefault="005F3CEA">
      <w:pPr>
        <w:numPr>
          <w:ilvl w:val="0"/>
          <w:numId w:val="2"/>
        </w:numPr>
        <w:spacing w:after="251"/>
        <w:ind w:hanging="708"/>
      </w:pPr>
      <w:r>
        <w:t xml:space="preserve">Dr.Iim Hilman, S.E., M.M., selaku Ketua Program Studi S1 Manajemen </w:t>
      </w:r>
    </w:p>
    <w:p w:rsidR="00E809E7" w:rsidRDefault="005F3CEA">
      <w:pPr>
        <w:ind w:left="1006" w:right="1426"/>
      </w:pPr>
      <w:r>
        <w:t xml:space="preserve">Sekolah Tinggi Ilmu Ekonomi (STIE) Ekuitas. </w:t>
      </w:r>
    </w:p>
    <w:p w:rsidR="00E809E7" w:rsidRDefault="005F3CEA">
      <w:pPr>
        <w:numPr>
          <w:ilvl w:val="0"/>
          <w:numId w:val="2"/>
        </w:numPr>
        <w:spacing w:after="251"/>
        <w:ind w:hanging="708"/>
      </w:pPr>
      <w:r>
        <w:t xml:space="preserve">Mirza Hedismarlina Yuneline, S.T., M.B.A., selaku Sekretaris Program </w:t>
      </w:r>
    </w:p>
    <w:p w:rsidR="00E809E7" w:rsidRDefault="005F3CEA">
      <w:pPr>
        <w:spacing w:after="253" w:line="259" w:lineRule="auto"/>
        <w:ind w:left="478" w:right="3"/>
        <w:jc w:val="center"/>
      </w:pPr>
      <w:r>
        <w:t xml:space="preserve">Studi S1 Manajemen Sekolah Tinggi Ilmu Ekonomi (STIE) Ekuitas. </w:t>
      </w:r>
    </w:p>
    <w:p w:rsidR="00E809E7" w:rsidRDefault="005F3CEA">
      <w:pPr>
        <w:numPr>
          <w:ilvl w:val="0"/>
          <w:numId w:val="2"/>
        </w:numPr>
        <w:spacing w:line="477" w:lineRule="auto"/>
        <w:ind w:hanging="708"/>
      </w:pPr>
      <w:r>
        <w:t xml:space="preserve">Dodi Supriyanto, Drs., MM Selaku Dosen pembimbing saya yang telah meluangkan waktu dan perhatiannya untuk memberikan petunjuk, </w:t>
      </w:r>
      <w:r>
        <w:lastRenderedPageBreak/>
        <w:t xml:space="preserve">pengarahan, bimbingan, bantuan dan waktunya yang sangat berharga </w:t>
      </w:r>
      <w:r>
        <w:t xml:space="preserve">bagi Penulis sehingga skripsi ini dapat diselesaikan. Doa dan harapan Penulis, skripsi ini bermanfaat bagi ilmu pengetahuan khususnya di bidang Manajemen Perbankan Syariah. Terima Kasih. </w:t>
      </w:r>
    </w:p>
    <w:p w:rsidR="00E809E7" w:rsidRDefault="005F3CEA">
      <w:pPr>
        <w:numPr>
          <w:ilvl w:val="0"/>
          <w:numId w:val="2"/>
        </w:numPr>
        <w:spacing w:line="477" w:lineRule="auto"/>
        <w:ind w:hanging="708"/>
      </w:pPr>
      <w:r>
        <w:t>Hadi Prasetyo, SE., MM selaku dosen wali yang telah membimbing dan m</w:t>
      </w:r>
      <w:r>
        <w:t xml:space="preserve">emberikan perhatian serta waktunya kepada Penulis sejak awal </w:t>
      </w:r>
    </w:p>
    <w:p w:rsidR="00E809E7" w:rsidRDefault="005F3CEA">
      <w:pPr>
        <w:spacing w:after="248"/>
        <w:ind w:left="1006" w:right="1426"/>
      </w:pPr>
      <w:r>
        <w:t xml:space="preserve">perkuliahan sampai saat ini. </w:t>
      </w:r>
    </w:p>
    <w:p w:rsidR="00E809E7" w:rsidRDefault="005F3CEA">
      <w:pPr>
        <w:numPr>
          <w:ilvl w:val="0"/>
          <w:numId w:val="2"/>
        </w:numPr>
        <w:spacing w:line="476" w:lineRule="auto"/>
        <w:ind w:hanging="708"/>
      </w:pPr>
      <w:r>
        <w:t>Orang tua tercinta, Iwan Hermawan dan Lia Gustini yang selalu memberikan nasehat, dukungan semangat, dorongan kasih sayang, motivasi serta doa yang tak pernah henti</w:t>
      </w:r>
      <w:r>
        <w:t xml:space="preserve"> kepada Penulis.  </w:t>
      </w:r>
    </w:p>
    <w:p w:rsidR="00E809E7" w:rsidRDefault="005F3CEA">
      <w:pPr>
        <w:numPr>
          <w:ilvl w:val="0"/>
          <w:numId w:val="2"/>
        </w:numPr>
        <w:spacing w:line="477" w:lineRule="auto"/>
        <w:ind w:hanging="708"/>
      </w:pPr>
      <w:r>
        <w:t xml:space="preserve">Terima kasih untuk teman-teman PATAS yang selalu memberikan motivasi dan dukungan kepada Penulis. </w:t>
      </w:r>
    </w:p>
    <w:p w:rsidR="00E809E7" w:rsidRDefault="005F3CEA">
      <w:pPr>
        <w:numPr>
          <w:ilvl w:val="0"/>
          <w:numId w:val="2"/>
        </w:numPr>
        <w:spacing w:line="482" w:lineRule="auto"/>
        <w:ind w:hanging="708"/>
      </w:pPr>
      <w:r>
        <w:t xml:space="preserve">Terima kasih kepada istri tercinta Sri Wahyuni  yang telah membantu dan memberikan motivasi kepada Penulis. </w:t>
      </w:r>
    </w:p>
    <w:p w:rsidR="00E809E7" w:rsidRDefault="005F3CEA">
      <w:pPr>
        <w:numPr>
          <w:ilvl w:val="0"/>
          <w:numId w:val="2"/>
        </w:numPr>
        <w:spacing w:line="477" w:lineRule="auto"/>
        <w:ind w:hanging="708"/>
      </w:pPr>
      <w:r>
        <w:t>Rekan-rekan Manajemen 2014, M</w:t>
      </w:r>
      <w:r>
        <w:t xml:space="preserve">anajemen 6 khususnya rekan-rekan Manajemen Perbankan Syariah, terima kasih atas kenangan, canda, tawa dan dukungan bagi Penulis sejak awal perkuliahan sampai saat ini. </w:t>
      </w:r>
    </w:p>
    <w:p w:rsidR="00E809E7" w:rsidRDefault="005F3CEA">
      <w:pPr>
        <w:numPr>
          <w:ilvl w:val="0"/>
          <w:numId w:val="2"/>
        </w:numPr>
        <w:spacing w:line="476" w:lineRule="auto"/>
        <w:ind w:hanging="708"/>
      </w:pPr>
      <w:r>
        <w:t>Teman satu perjuangan Daeng Kusumah, Deni Bayu Hidayat, terima kasih atas semua kebersa</w:t>
      </w:r>
      <w:r>
        <w:t>maan, suka dan duka serta dukungan dan motivasi yang telah diberikan kepada Penulis selama ini serta rekan-</w:t>
      </w:r>
    </w:p>
    <w:p w:rsidR="00E809E7" w:rsidRDefault="005F3CEA">
      <w:pPr>
        <w:spacing w:line="476" w:lineRule="auto"/>
        <w:ind w:left="1006"/>
      </w:pPr>
      <w:r>
        <w:t xml:space="preserve">rekan satu pembimbing terima kasih selalu memberi semangat kepada Penulis.  </w:t>
      </w:r>
    </w:p>
    <w:p w:rsidR="00E809E7" w:rsidRDefault="005F3CEA">
      <w:pPr>
        <w:numPr>
          <w:ilvl w:val="0"/>
          <w:numId w:val="2"/>
        </w:numPr>
        <w:spacing w:line="477" w:lineRule="auto"/>
        <w:ind w:hanging="708"/>
      </w:pPr>
      <w:r>
        <w:t xml:space="preserve">Bapak/ Ibu dosen pengajar dan seluruh karyawan STIE EKUITAS yang telah </w:t>
      </w:r>
      <w:r>
        <w:t xml:space="preserve">memberikan ilmu, bimbingan, dan motivasi. </w:t>
      </w:r>
    </w:p>
    <w:p w:rsidR="00E809E7" w:rsidRDefault="005F3CEA">
      <w:pPr>
        <w:numPr>
          <w:ilvl w:val="0"/>
          <w:numId w:val="2"/>
        </w:numPr>
        <w:spacing w:line="476" w:lineRule="auto"/>
        <w:ind w:hanging="708"/>
      </w:pPr>
      <w:r>
        <w:lastRenderedPageBreak/>
        <w:t xml:space="preserve">Semua pihak terkait yang lainnya yang telah membantu Penulis baik secara langsung maupun tidak langsung yang tidak dapat Penulis sebutkan satu persatu. </w:t>
      </w:r>
    </w:p>
    <w:p w:rsidR="00E809E7" w:rsidRDefault="005F3CEA">
      <w:pPr>
        <w:spacing w:line="477" w:lineRule="auto"/>
        <w:ind w:left="144" w:right="3" w:firstLine="721"/>
      </w:pPr>
      <w:r>
        <w:t>Penulis menyadari kekurangan yang ada dalam penyusunan skrip</w:t>
      </w:r>
      <w:r>
        <w:t>si ini, namun Penulis berusaha memberikan hasil yang terbaik walaupun tidak mencapai sempurna karena kesempurnaan hanya milik Allah SWT. Penulis berharap, dengan adanya skripsi ini dapat memberikan informasi dan ilmu pengetahuan yang lebih luas dan penuh m</w:t>
      </w:r>
      <w:r>
        <w:t xml:space="preserve">anfaat kepada semua pihak khususnya mahasiswa </w:t>
      </w:r>
    </w:p>
    <w:p w:rsidR="00E809E7" w:rsidRDefault="005F3CEA">
      <w:pPr>
        <w:spacing w:after="244"/>
        <w:ind w:left="154" w:right="1426"/>
      </w:pPr>
      <w:r>
        <w:t xml:space="preserve">STIE EKUITAS </w:t>
      </w:r>
    </w:p>
    <w:p w:rsidR="00E809E7" w:rsidRDefault="005F3CEA">
      <w:pPr>
        <w:spacing w:after="252" w:line="259" w:lineRule="auto"/>
        <w:ind w:left="864" w:firstLine="0"/>
        <w:jc w:val="left"/>
      </w:pPr>
      <w:r>
        <w:t xml:space="preserve"> </w:t>
      </w:r>
    </w:p>
    <w:p w:rsidR="00E809E7" w:rsidRDefault="005F3CEA">
      <w:pPr>
        <w:tabs>
          <w:tab w:val="center" w:pos="864"/>
          <w:tab w:val="center" w:pos="1584"/>
          <w:tab w:val="center" w:pos="2305"/>
          <w:tab w:val="center" w:pos="3025"/>
          <w:tab w:val="center" w:pos="3745"/>
          <w:tab w:val="center" w:pos="6120"/>
        </w:tabs>
        <w:spacing w:after="251"/>
        <w:ind w:left="0" w:firstLine="0"/>
        <w:jc w:val="left"/>
      </w:pPr>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                  Bandung,  17 Juli 2018 </w:t>
      </w:r>
    </w:p>
    <w:p w:rsidR="00E809E7" w:rsidRDefault="005F3CEA">
      <w:pPr>
        <w:spacing w:after="262" w:line="259" w:lineRule="auto"/>
        <w:ind w:left="864"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p>
    <w:sdt>
      <w:sdtPr>
        <w:id w:val="-287054373"/>
        <w:docPartObj>
          <w:docPartGallery w:val="Table of Contents"/>
        </w:docPartObj>
      </w:sdtPr>
      <w:sdtEndPr/>
      <w:sdtContent>
        <w:p w:rsidR="00E809E7" w:rsidRDefault="005F3CEA">
          <w:pPr>
            <w:pStyle w:val="TOC2"/>
            <w:tabs>
              <w:tab w:val="right" w:leader="dot" w:pos="8087"/>
            </w:tabs>
          </w:pPr>
          <w:r>
            <w:fldChar w:fldCharType="begin"/>
          </w:r>
          <w:r>
            <w:instrText xml:space="preserve"> TOC \o "1-2" \h \z \u </w:instrText>
          </w:r>
          <w:r>
            <w:fldChar w:fldCharType="separate"/>
          </w:r>
          <w:hyperlink w:anchor="_Toc139364">
            <w:r>
              <w:t xml:space="preserve">                                                                                             Padli Abdurrohman </w:t>
            </w:r>
            <w:r>
              <w:tab/>
            </w:r>
            <w:r>
              <w:fldChar w:fldCharType="begin"/>
            </w:r>
            <w:r>
              <w:instrText>PAGEREF _Toc139364 \h</w:instrText>
            </w:r>
            <w:r w:rsidR="00414FE2">
              <w:fldChar w:fldCharType="separate"/>
            </w:r>
            <w:r w:rsidR="00414FE2">
              <w:rPr>
                <w:noProof/>
              </w:rPr>
              <w:t>1</w:t>
            </w:r>
            <w:r>
              <w:fldChar w:fldCharType="end"/>
            </w:r>
          </w:hyperlink>
        </w:p>
        <w:p w:rsidR="00E809E7" w:rsidRDefault="005F3CEA">
          <w:pPr>
            <w:pStyle w:val="TOC1"/>
            <w:tabs>
              <w:tab w:val="right" w:leader="dot" w:pos="8087"/>
            </w:tabs>
          </w:pPr>
          <w:hyperlink w:anchor="_Toc139365">
            <w:r>
              <w:t>ABSTRAK</w:t>
            </w:r>
            <w:r>
              <w:tab/>
            </w:r>
            <w:r>
              <w:fldChar w:fldCharType="begin"/>
            </w:r>
            <w:r>
              <w:instrText xml:space="preserve">PAGEREF </w:instrText>
            </w:r>
            <w:r>
              <w:instrText>_Toc139365 \h</w:instrText>
            </w:r>
            <w:r>
              <w:fldChar w:fldCharType="separate"/>
            </w:r>
            <w:r w:rsidR="00414FE2">
              <w:rPr>
                <w:noProof/>
              </w:rPr>
              <w:t>iii</w:t>
            </w:r>
            <w:r>
              <w:fldChar w:fldCharType="end"/>
            </w:r>
          </w:hyperlink>
        </w:p>
        <w:p w:rsidR="00E809E7" w:rsidRDefault="005F3CEA">
          <w:pPr>
            <w:pStyle w:val="TOC1"/>
            <w:tabs>
              <w:tab w:val="right" w:leader="dot" w:pos="8087"/>
            </w:tabs>
          </w:pPr>
          <w:hyperlink w:anchor="_Toc139366">
            <w:r>
              <w:rPr>
                <w:i/>
              </w:rPr>
              <w:t>ABSTRACT</w:t>
            </w:r>
            <w:r>
              <w:tab/>
            </w:r>
            <w:r>
              <w:fldChar w:fldCharType="begin"/>
            </w:r>
            <w:r>
              <w:instrText>PAGEREF _Toc139366 \h</w:instrText>
            </w:r>
            <w:r>
              <w:fldChar w:fldCharType="separate"/>
            </w:r>
            <w:r w:rsidR="00414FE2">
              <w:rPr>
                <w:noProof/>
              </w:rPr>
              <w:t>iv</w:t>
            </w:r>
            <w:r>
              <w:fldChar w:fldCharType="end"/>
            </w:r>
          </w:hyperlink>
        </w:p>
        <w:p w:rsidR="00E809E7" w:rsidRDefault="005F3CEA">
          <w:pPr>
            <w:pStyle w:val="TOC1"/>
            <w:tabs>
              <w:tab w:val="right" w:leader="dot" w:pos="8087"/>
            </w:tabs>
          </w:pPr>
          <w:hyperlink w:anchor="_Toc139367">
            <w:r>
              <w:t>KATA PENG</w:t>
            </w:r>
            <w:r>
              <w:t>ANTAR</w:t>
            </w:r>
            <w:r>
              <w:tab/>
            </w:r>
            <w:r>
              <w:fldChar w:fldCharType="begin"/>
            </w:r>
            <w:r>
              <w:instrText>PAGEREF _Toc139367 \h</w:instrText>
            </w:r>
            <w:r>
              <w:fldChar w:fldCharType="separate"/>
            </w:r>
            <w:r w:rsidR="00414FE2">
              <w:rPr>
                <w:noProof/>
              </w:rPr>
              <w:t>iv</w:t>
            </w:r>
            <w:r>
              <w:fldChar w:fldCharType="end"/>
            </w:r>
          </w:hyperlink>
        </w:p>
        <w:p w:rsidR="00E809E7" w:rsidRDefault="005F3CEA">
          <w:pPr>
            <w:pStyle w:val="TOC1"/>
            <w:tabs>
              <w:tab w:val="right" w:leader="dot" w:pos="8087"/>
            </w:tabs>
          </w:pPr>
          <w:hyperlink w:anchor="_Toc139368">
            <w:r>
              <w:t>DAFTAR ISI</w:t>
            </w:r>
            <w:r>
              <w:tab/>
            </w:r>
            <w:r>
              <w:fldChar w:fldCharType="begin"/>
            </w:r>
            <w:r>
              <w:instrText>PAGEREF _Toc139368 \h</w:instrText>
            </w:r>
            <w:r>
              <w:fldChar w:fldCharType="separate"/>
            </w:r>
            <w:r w:rsidR="00414FE2">
              <w:rPr>
                <w:noProof/>
              </w:rPr>
              <w:t>vii</w:t>
            </w:r>
            <w:r>
              <w:fldChar w:fldCharType="end"/>
            </w:r>
          </w:hyperlink>
        </w:p>
        <w:p w:rsidR="00E809E7" w:rsidRDefault="005F3CEA">
          <w:pPr>
            <w:pStyle w:val="TOC1"/>
            <w:tabs>
              <w:tab w:val="right" w:leader="dot" w:pos="8087"/>
            </w:tabs>
          </w:pPr>
          <w:hyperlink w:anchor="_Toc139369">
            <w:r>
              <w:t>DAFTAR TABEL</w:t>
            </w:r>
            <w:r>
              <w:tab/>
            </w:r>
            <w:r>
              <w:fldChar w:fldCharType="begin"/>
            </w:r>
            <w:r>
              <w:instrText>PAGEREF _Toc139369 \h</w:instrText>
            </w:r>
            <w:r>
              <w:fldChar w:fldCharType="separate"/>
            </w:r>
            <w:r w:rsidR="00414FE2">
              <w:rPr>
                <w:noProof/>
              </w:rPr>
              <w:t>xii</w:t>
            </w:r>
            <w:r>
              <w:fldChar w:fldCharType="end"/>
            </w:r>
          </w:hyperlink>
        </w:p>
        <w:p w:rsidR="00E809E7" w:rsidRDefault="005F3CEA">
          <w:pPr>
            <w:pStyle w:val="TOC1"/>
            <w:tabs>
              <w:tab w:val="right" w:leader="dot" w:pos="8087"/>
            </w:tabs>
          </w:pPr>
          <w:hyperlink w:anchor="_Toc139370">
            <w:r>
              <w:t>DAFTAR GAMBAR</w:t>
            </w:r>
            <w:r>
              <w:tab/>
            </w:r>
            <w:r>
              <w:fldChar w:fldCharType="begin"/>
            </w:r>
            <w:r>
              <w:instrText>PAGEREF _Toc139370 \h</w:instrText>
            </w:r>
            <w:r>
              <w:fldChar w:fldCharType="separate"/>
            </w:r>
            <w:r w:rsidR="00414FE2">
              <w:rPr>
                <w:noProof/>
              </w:rPr>
              <w:t>xiv</w:t>
            </w:r>
            <w:r>
              <w:fldChar w:fldCharType="end"/>
            </w:r>
          </w:hyperlink>
        </w:p>
        <w:p w:rsidR="00E809E7" w:rsidRDefault="005F3CEA">
          <w:r>
            <w:fldChar w:fldCharType="end"/>
          </w:r>
        </w:p>
      </w:sdtContent>
    </w:sdt>
    <w:p w:rsidR="00E809E7" w:rsidRDefault="005F3CEA">
      <w:pPr>
        <w:pStyle w:val="Heading1"/>
        <w:spacing w:after="241"/>
        <w:ind w:left="154"/>
        <w:jc w:val="both"/>
      </w:pPr>
      <w:bookmarkStart w:id="5" w:name="_Toc139368"/>
      <w:r>
        <w:t xml:space="preserve">DAFTAR ISI </w:t>
      </w:r>
      <w:bookmarkEnd w:id="5"/>
    </w:p>
    <w:p w:rsidR="00E809E7" w:rsidRDefault="005F3CEA">
      <w:pPr>
        <w:spacing w:after="364" w:line="259" w:lineRule="auto"/>
        <w:ind w:left="144" w:firstLine="0"/>
        <w:jc w:val="left"/>
      </w:pPr>
      <w:r>
        <w:rPr>
          <w:rFonts w:ascii="Calibri" w:eastAsia="Calibri" w:hAnsi="Calibri" w:cs="Calibri"/>
          <w:b/>
        </w:rPr>
        <w:t xml:space="preserve"> </w:t>
      </w:r>
    </w:p>
    <w:p w:rsidR="00E809E7" w:rsidRDefault="005F3CEA">
      <w:pPr>
        <w:pStyle w:val="Heading3"/>
        <w:spacing w:after="342" w:line="265" w:lineRule="auto"/>
        <w:ind w:left="154"/>
        <w:jc w:val="left"/>
      </w:pPr>
      <w:r>
        <w:lastRenderedPageBreak/>
        <w:t xml:space="preserve">BAB I   PENDAHULUAN .................................................................................... 1 </w:t>
      </w:r>
    </w:p>
    <w:p w:rsidR="00E809E7" w:rsidRDefault="005F3CEA">
      <w:pPr>
        <w:spacing w:after="345"/>
        <w:ind w:left="1058"/>
      </w:pPr>
      <w:r>
        <w:t xml:space="preserve">1.1 Latar Belakang ....................................................................................1 </w:t>
      </w:r>
    </w:p>
    <w:p w:rsidR="00E809E7" w:rsidRDefault="005F3CEA">
      <w:pPr>
        <w:spacing w:after="344"/>
        <w:ind w:left="1058"/>
      </w:pPr>
      <w:r>
        <w:t xml:space="preserve">1.2 Rumusan Masalah </w:t>
      </w:r>
      <w:r>
        <w:t xml:space="preserve">...............................................................................8 </w:t>
      </w:r>
    </w:p>
    <w:p w:rsidR="00E809E7" w:rsidRDefault="005F3CEA">
      <w:pPr>
        <w:spacing w:after="344"/>
        <w:ind w:left="1058"/>
      </w:pPr>
      <w:r>
        <w:rPr>
          <w:color w:val="0D0D0D"/>
        </w:rPr>
        <w:t>1.3</w:t>
      </w:r>
      <w:r>
        <w:t xml:space="preserve"> </w:t>
      </w:r>
      <w:r>
        <w:rPr>
          <w:color w:val="0D0D0D"/>
        </w:rPr>
        <w:t>Maksud dan Tujuan Penelitian</w:t>
      </w:r>
      <w:r>
        <w:t xml:space="preserve"> ............................................................9 </w:t>
      </w:r>
    </w:p>
    <w:p w:rsidR="00E809E7" w:rsidRDefault="005F3CEA">
      <w:pPr>
        <w:spacing w:after="345"/>
        <w:ind w:left="1058"/>
      </w:pPr>
      <w:r>
        <w:t>1.4 Kegunaan Penelitian ......................................................</w:t>
      </w:r>
      <w:r>
        <w:t xml:space="preserve">.....................9 </w:t>
      </w:r>
    </w:p>
    <w:p w:rsidR="00E809E7" w:rsidRDefault="005F3CEA">
      <w:pPr>
        <w:spacing w:after="344"/>
        <w:ind w:left="1058"/>
      </w:pPr>
      <w:r>
        <w:t xml:space="preserve">1.5 Objek dan Waktu Penelitian .............................................................10 </w:t>
      </w:r>
    </w:p>
    <w:p w:rsidR="00E809E7" w:rsidRDefault="005F3CEA">
      <w:pPr>
        <w:spacing w:after="416" w:line="259" w:lineRule="auto"/>
        <w:ind w:left="200" w:firstLine="0"/>
        <w:jc w:val="center"/>
      </w:pPr>
      <w:r>
        <w:t xml:space="preserve"> </w:t>
      </w:r>
    </w:p>
    <w:p w:rsidR="00E809E7" w:rsidRDefault="005F3CEA">
      <w:pPr>
        <w:spacing w:after="245" w:line="265" w:lineRule="auto"/>
        <w:ind w:left="154"/>
        <w:jc w:val="left"/>
      </w:pPr>
      <w:r>
        <w:rPr>
          <w:b/>
        </w:rPr>
        <w:t xml:space="preserve">BAB II  TINJAUAN PUSTAKA, KERANGKA PEMIKIRAN DAN       </w:t>
      </w:r>
    </w:p>
    <w:p w:rsidR="00E809E7" w:rsidRDefault="005F3CEA">
      <w:pPr>
        <w:pStyle w:val="Heading3"/>
        <w:tabs>
          <w:tab w:val="right" w:pos="8087"/>
        </w:tabs>
        <w:spacing w:after="361" w:line="265" w:lineRule="auto"/>
        <w:ind w:left="0" w:firstLine="0"/>
        <w:jc w:val="left"/>
      </w:pPr>
      <w:r>
        <w:t xml:space="preserve"> </w:t>
      </w:r>
      <w:r>
        <w:tab/>
        <w:t>HIPOTESIS PENELITIAN .......................................................</w:t>
      </w:r>
      <w:r>
        <w:t xml:space="preserve">......... 12 </w:t>
      </w:r>
    </w:p>
    <w:p w:rsidR="00E809E7" w:rsidRDefault="005F3CEA">
      <w:pPr>
        <w:spacing w:after="400"/>
        <w:ind w:left="1058"/>
      </w:pPr>
      <w:r>
        <w:rPr>
          <w:noProof/>
        </w:rPr>
        <w:drawing>
          <wp:anchor distT="0" distB="0" distL="114300" distR="114300" simplePos="0" relativeHeight="251658240" behindDoc="1" locked="0" layoutInCell="1" allowOverlap="0">
            <wp:simplePos x="0" y="0"/>
            <wp:positionH relativeFrom="column">
              <wp:posOffset>568579</wp:posOffset>
            </wp:positionH>
            <wp:positionV relativeFrom="paragraph">
              <wp:posOffset>-56615</wp:posOffset>
            </wp:positionV>
            <wp:extent cx="1485900" cy="332740"/>
            <wp:effectExtent l="0" t="0" r="0" b="0"/>
            <wp:wrapNone/>
            <wp:docPr id="809" name="Picture 809"/>
            <wp:cNvGraphicFramePr/>
            <a:graphic xmlns:a="http://schemas.openxmlformats.org/drawingml/2006/main">
              <a:graphicData uri="http://schemas.openxmlformats.org/drawingml/2006/picture">
                <pic:pic xmlns:pic="http://schemas.openxmlformats.org/drawingml/2006/picture">
                  <pic:nvPicPr>
                    <pic:cNvPr id="809" name="Picture 809"/>
                    <pic:cNvPicPr/>
                  </pic:nvPicPr>
                  <pic:blipFill>
                    <a:blip r:embed="rId14"/>
                    <a:stretch>
                      <a:fillRect/>
                    </a:stretch>
                  </pic:blipFill>
                  <pic:spPr>
                    <a:xfrm>
                      <a:off x="0" y="0"/>
                      <a:ext cx="1485900" cy="332740"/>
                    </a:xfrm>
                    <a:prstGeom prst="rect">
                      <a:avLst/>
                    </a:prstGeom>
                  </pic:spPr>
                </pic:pic>
              </a:graphicData>
            </a:graphic>
          </wp:anchor>
        </w:drawing>
      </w:r>
      <w:r>
        <w:t xml:space="preserve">2.1 Tinjauan Pustaka ...............................................................................12 </w:t>
      </w:r>
    </w:p>
    <w:p w:rsidR="00E809E7" w:rsidRDefault="005F3CEA">
      <w:pPr>
        <w:spacing w:after="349" w:line="262" w:lineRule="auto"/>
        <w:ind w:left="10" w:right="9"/>
        <w:jc w:val="right"/>
      </w:pPr>
      <w:r>
        <w:t xml:space="preserve">2.1.1 Tinjauan Mengenai Bank .........................................................12 </w:t>
      </w:r>
    </w:p>
    <w:p w:rsidR="00E809E7" w:rsidRDefault="005F3CEA">
      <w:pPr>
        <w:spacing w:after="349" w:line="262" w:lineRule="auto"/>
        <w:ind w:left="10" w:right="9"/>
        <w:jc w:val="right"/>
      </w:pPr>
      <w:r>
        <w:t>2.1.1.1 Pengertian Bank .......................</w:t>
      </w:r>
      <w:r>
        <w:t xml:space="preserve">....................................12 </w:t>
      </w:r>
    </w:p>
    <w:p w:rsidR="00E809E7" w:rsidRDefault="005F3CEA">
      <w:pPr>
        <w:spacing w:after="252" w:line="262" w:lineRule="auto"/>
        <w:ind w:left="10" w:right="9"/>
        <w:jc w:val="right"/>
      </w:pPr>
      <w:r>
        <w:t xml:space="preserve">2.1.1.2 Tinjauan Mengenai Perbankan Syasriah ......................12 </w:t>
      </w:r>
    </w:p>
    <w:p w:rsidR="00E809E7" w:rsidRDefault="005F3CEA">
      <w:pPr>
        <w:spacing w:after="344"/>
        <w:ind w:left="1959"/>
      </w:pPr>
      <w:r>
        <w:t>2.1.1.3 Fungsi Bank Syariah ....................................................14</w:t>
      </w:r>
    </w:p>
    <w:p w:rsidR="00E809E7" w:rsidRDefault="005F3CEA">
      <w:pPr>
        <w:spacing w:after="344"/>
        <w:ind w:left="1959"/>
      </w:pPr>
      <w:r>
        <w:t xml:space="preserve">2.1.1.4 Tujuan Bank Syariah </w:t>
      </w:r>
      <w:r>
        <w:t xml:space="preserve">....................................................14 </w:t>
      </w:r>
    </w:p>
    <w:p w:rsidR="00E809E7" w:rsidRDefault="005F3CEA">
      <w:pPr>
        <w:spacing w:after="345"/>
        <w:ind w:left="1959"/>
      </w:pPr>
      <w:r>
        <w:t xml:space="preserve">2.1.1.5 Karakteristik dan Prinsip Bank Syariah .......................16 </w:t>
      </w:r>
    </w:p>
    <w:p w:rsidR="00E809E7" w:rsidRDefault="005F3CEA">
      <w:pPr>
        <w:spacing w:after="344"/>
        <w:ind w:left="1959"/>
      </w:pPr>
      <w:r>
        <w:t xml:space="preserve">2.1.1.6 Kegiatan Usaha Bank Syariah ......................................17 </w:t>
      </w:r>
    </w:p>
    <w:p w:rsidR="00E809E7" w:rsidRDefault="005F3CEA">
      <w:pPr>
        <w:spacing w:after="344"/>
        <w:ind w:left="1418"/>
      </w:pPr>
      <w:r>
        <w:t>2.1.2 Tinjauan Mengenai Pembiayaan .............</w:t>
      </w:r>
      <w:r>
        <w:t xml:space="preserve">.................................20 </w:t>
      </w:r>
    </w:p>
    <w:p w:rsidR="00E809E7" w:rsidRDefault="005F3CEA">
      <w:pPr>
        <w:spacing w:after="345"/>
        <w:ind w:left="1959"/>
      </w:pPr>
      <w:r>
        <w:t xml:space="preserve">2.1.2.1 Pengertian Pembiayaan ................................................20 </w:t>
      </w:r>
    </w:p>
    <w:p w:rsidR="00E809E7" w:rsidRDefault="005F3CEA">
      <w:pPr>
        <w:spacing w:after="344"/>
        <w:ind w:left="1959"/>
      </w:pPr>
      <w:r>
        <w:t xml:space="preserve">2.1.2.2 Tujuan Pembiayaan ......................................................21 </w:t>
      </w:r>
    </w:p>
    <w:p w:rsidR="00E809E7" w:rsidRDefault="005F3CEA">
      <w:pPr>
        <w:spacing w:after="344"/>
        <w:ind w:left="1959"/>
      </w:pPr>
      <w:r>
        <w:lastRenderedPageBreak/>
        <w:t>2.1.2.3 Fungsi Pembiayaan ...........................</w:t>
      </w:r>
      <w:r>
        <w:t xml:space="preserve">...........................22 </w:t>
      </w:r>
    </w:p>
    <w:p w:rsidR="00E809E7" w:rsidRDefault="005F3CEA">
      <w:pPr>
        <w:spacing w:after="345"/>
        <w:ind w:left="1959"/>
      </w:pPr>
      <w:r>
        <w:t xml:space="preserve">2.1.2.4 Macam dan Jenis Pembiayaan .....................................25 </w:t>
      </w:r>
    </w:p>
    <w:p w:rsidR="00E809E7" w:rsidRDefault="005F3CEA">
      <w:pPr>
        <w:spacing w:after="345"/>
        <w:ind w:left="1418"/>
      </w:pPr>
      <w:r>
        <w:t xml:space="preserve">         2.1.2.5 Prinsip Pembiayaan ......................................................29 </w:t>
      </w:r>
    </w:p>
    <w:p w:rsidR="00E809E7" w:rsidRDefault="005F3CEA">
      <w:pPr>
        <w:spacing w:after="344"/>
        <w:ind w:left="1418"/>
      </w:pPr>
      <w:r>
        <w:t>2.1.3 Tinjauan Mengenai Kualitas Pembiayaan ...........</w:t>
      </w:r>
      <w:r>
        <w:t xml:space="preserve">.....................30 </w:t>
      </w:r>
    </w:p>
    <w:p w:rsidR="00E809E7" w:rsidRDefault="005F3CEA">
      <w:pPr>
        <w:spacing w:after="344"/>
        <w:ind w:left="1959"/>
      </w:pPr>
      <w:r>
        <w:t xml:space="preserve">2.1.3.1 Pengertian Non Perfoming Financing (NPF) ...............30 </w:t>
      </w:r>
    </w:p>
    <w:p w:rsidR="00E809E7" w:rsidRDefault="005F3CEA">
      <w:pPr>
        <w:spacing w:after="345"/>
        <w:ind w:left="1959"/>
      </w:pPr>
      <w:r>
        <w:t xml:space="preserve">2.1.3.2 Pengukuran Non Perfoming Financing (NPF) .............33 </w:t>
      </w:r>
    </w:p>
    <w:p w:rsidR="00E809E7" w:rsidRDefault="005F3CEA">
      <w:pPr>
        <w:spacing w:after="345"/>
        <w:ind w:left="1418"/>
      </w:pPr>
      <w:r>
        <w:t xml:space="preserve">2.3.3 Penyebab Non Perfoming Financing (NPF) ............................35 </w:t>
      </w:r>
    </w:p>
    <w:p w:rsidR="00E809E7" w:rsidRDefault="005F3CEA">
      <w:pPr>
        <w:spacing w:after="344"/>
        <w:ind w:left="1418"/>
      </w:pPr>
      <w:r>
        <w:t>2.1.4 Tinjauan Menge</w:t>
      </w:r>
      <w:r>
        <w:t xml:space="preserve">nai Opperational Effeciency Ratio (BOPO) ..37 </w:t>
      </w:r>
    </w:p>
    <w:p w:rsidR="00E809E7" w:rsidRDefault="005F3CEA">
      <w:pPr>
        <w:spacing w:after="344"/>
        <w:ind w:left="1955"/>
      </w:pPr>
      <w:r>
        <w:t xml:space="preserve">2.1.4.1 Pengertian Opperational Effeciency Ratio (BOPO) ... 37 </w:t>
      </w:r>
    </w:p>
    <w:p w:rsidR="00E809E7" w:rsidRDefault="005F3CEA">
      <w:pPr>
        <w:spacing w:after="345"/>
        <w:ind w:left="1418"/>
      </w:pPr>
      <w:r>
        <w:t xml:space="preserve">2.1.5 Tinjauan Mengenai Profitabilitas .............................................38 </w:t>
      </w:r>
    </w:p>
    <w:p w:rsidR="00E809E7" w:rsidRDefault="005F3CEA">
      <w:pPr>
        <w:spacing w:after="344"/>
        <w:ind w:left="1959"/>
      </w:pPr>
      <w:r>
        <w:t>2.1.5.1 Pengertian Profitabilitas .......................</w:t>
      </w:r>
      <w:r>
        <w:t xml:space="preserve">........................38 </w:t>
      </w:r>
    </w:p>
    <w:p w:rsidR="00E809E7" w:rsidRDefault="005F3CEA">
      <w:pPr>
        <w:spacing w:after="356"/>
        <w:ind w:left="1959"/>
      </w:pPr>
      <w:r>
        <w:t xml:space="preserve">2.1.5.2 Return On Asset (ROA) ...............................................38 </w:t>
      </w:r>
    </w:p>
    <w:p w:rsidR="00E809E7" w:rsidRDefault="005F3CEA">
      <w:pPr>
        <w:spacing w:after="413"/>
        <w:ind w:left="1058"/>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568579</wp:posOffset>
                </wp:positionH>
                <wp:positionV relativeFrom="paragraph">
                  <wp:posOffset>-56615</wp:posOffset>
                </wp:positionV>
                <wp:extent cx="1706880" cy="332740"/>
                <wp:effectExtent l="0" t="0" r="0" b="0"/>
                <wp:wrapNone/>
                <wp:docPr id="108698" name="Group 108698"/>
                <wp:cNvGraphicFramePr/>
                <a:graphic xmlns:a="http://schemas.openxmlformats.org/drawingml/2006/main">
                  <a:graphicData uri="http://schemas.microsoft.com/office/word/2010/wordprocessingGroup">
                    <wpg:wgp>
                      <wpg:cNvGrpSpPr/>
                      <wpg:grpSpPr>
                        <a:xfrm>
                          <a:off x="0" y="0"/>
                          <a:ext cx="1706880" cy="332740"/>
                          <a:chOff x="0" y="0"/>
                          <a:chExt cx="1706880" cy="332740"/>
                        </a:xfrm>
                      </wpg:grpSpPr>
                      <pic:pic xmlns:pic="http://schemas.openxmlformats.org/drawingml/2006/picture">
                        <pic:nvPicPr>
                          <pic:cNvPr id="976" name="Picture 976"/>
                          <pic:cNvPicPr/>
                        </pic:nvPicPr>
                        <pic:blipFill>
                          <a:blip r:embed="rId15"/>
                          <a:stretch>
                            <a:fillRect/>
                          </a:stretch>
                        </pic:blipFill>
                        <pic:spPr>
                          <a:xfrm>
                            <a:off x="0" y="0"/>
                            <a:ext cx="393700" cy="332740"/>
                          </a:xfrm>
                          <a:prstGeom prst="rect">
                            <a:avLst/>
                          </a:prstGeom>
                        </pic:spPr>
                      </pic:pic>
                      <pic:pic xmlns:pic="http://schemas.openxmlformats.org/drawingml/2006/picture">
                        <pic:nvPicPr>
                          <pic:cNvPr id="980" name="Picture 980"/>
                          <pic:cNvPicPr/>
                        </pic:nvPicPr>
                        <pic:blipFill>
                          <a:blip r:embed="rId16"/>
                          <a:stretch>
                            <a:fillRect/>
                          </a:stretch>
                        </pic:blipFill>
                        <pic:spPr>
                          <a:xfrm>
                            <a:off x="228600" y="0"/>
                            <a:ext cx="1478280" cy="332740"/>
                          </a:xfrm>
                          <a:prstGeom prst="rect">
                            <a:avLst/>
                          </a:prstGeom>
                        </pic:spPr>
                      </pic:pic>
                    </wpg:wgp>
                  </a:graphicData>
                </a:graphic>
              </wp:anchor>
            </w:drawing>
          </mc:Choice>
          <mc:Fallback xmlns:a="http://schemas.openxmlformats.org/drawingml/2006/main">
            <w:pict>
              <v:group id="Group 108698" style="width:134.4pt;height:26.2pt;position:absolute;z-index:-2147483517;mso-position-horizontal-relative:text;mso-position-horizontal:absolute;margin-left:44.77pt;mso-position-vertical-relative:text;margin-top:-4.45795pt;" coordsize="17068,3327">
                <v:shape id="Picture 976" style="position:absolute;width:3937;height:3327;left:0;top:0;" filled="f">
                  <v:imagedata r:id="rId17"/>
                </v:shape>
                <v:shape id="Picture 980" style="position:absolute;width:14782;height:3327;left:2286;top:0;" filled="f">
                  <v:imagedata r:id="rId18"/>
                </v:shape>
              </v:group>
            </w:pict>
          </mc:Fallback>
        </mc:AlternateContent>
      </w:r>
      <w:r>
        <w:t xml:space="preserve">2.2 Penelitian Terdahulu .........................................................................39 </w:t>
      </w:r>
    </w:p>
    <w:p w:rsidR="00E809E7" w:rsidRDefault="005F3CEA">
      <w:pPr>
        <w:ind w:left="1058"/>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simplePos x="0" y="0"/>
                <wp:positionH relativeFrom="column">
                  <wp:posOffset>568579</wp:posOffset>
                </wp:positionH>
                <wp:positionV relativeFrom="paragraph">
                  <wp:posOffset>-56933</wp:posOffset>
                </wp:positionV>
                <wp:extent cx="1689100" cy="332740"/>
                <wp:effectExtent l="0" t="0" r="0" b="0"/>
                <wp:wrapNone/>
                <wp:docPr id="108699" name="Group 108699"/>
                <wp:cNvGraphicFramePr/>
                <a:graphic xmlns:a="http://schemas.openxmlformats.org/drawingml/2006/main">
                  <a:graphicData uri="http://schemas.microsoft.com/office/word/2010/wordprocessingGroup">
                    <wpg:wgp>
                      <wpg:cNvGrpSpPr/>
                      <wpg:grpSpPr>
                        <a:xfrm>
                          <a:off x="0" y="0"/>
                          <a:ext cx="1689100" cy="332740"/>
                          <a:chOff x="0" y="0"/>
                          <a:chExt cx="1689100" cy="332740"/>
                        </a:xfrm>
                      </wpg:grpSpPr>
                      <pic:pic xmlns:pic="http://schemas.openxmlformats.org/drawingml/2006/picture">
                        <pic:nvPicPr>
                          <pic:cNvPr id="989" name="Picture 989"/>
                          <pic:cNvPicPr/>
                        </pic:nvPicPr>
                        <pic:blipFill>
                          <a:blip r:embed="rId19"/>
                          <a:stretch>
                            <a:fillRect/>
                          </a:stretch>
                        </pic:blipFill>
                        <pic:spPr>
                          <a:xfrm>
                            <a:off x="0" y="0"/>
                            <a:ext cx="393700" cy="332740"/>
                          </a:xfrm>
                          <a:prstGeom prst="rect">
                            <a:avLst/>
                          </a:prstGeom>
                        </pic:spPr>
                      </pic:pic>
                      <pic:pic xmlns:pic="http://schemas.openxmlformats.org/drawingml/2006/picture">
                        <pic:nvPicPr>
                          <pic:cNvPr id="993" name="Picture 993"/>
                          <pic:cNvPicPr/>
                        </pic:nvPicPr>
                        <pic:blipFill>
                          <a:blip r:embed="rId20"/>
                          <a:stretch>
                            <a:fillRect/>
                          </a:stretch>
                        </pic:blipFill>
                        <pic:spPr>
                          <a:xfrm>
                            <a:off x="228600" y="0"/>
                            <a:ext cx="1460500" cy="332740"/>
                          </a:xfrm>
                          <a:prstGeom prst="rect">
                            <a:avLst/>
                          </a:prstGeom>
                        </pic:spPr>
                      </pic:pic>
                    </wpg:wgp>
                  </a:graphicData>
                </a:graphic>
              </wp:anchor>
            </w:drawing>
          </mc:Choice>
          <mc:Fallback xmlns:a="http://schemas.openxmlformats.org/drawingml/2006/main">
            <w:pict>
              <v:group id="Group 108699" style="width:133pt;height:26.2pt;position:absolute;z-index:-2147483506;mso-position-horizontal-relative:text;mso-position-horizontal:absolute;margin-left:44.77pt;mso-position-vertical-relative:text;margin-top:-4.48297pt;" coordsize="16891,3327">
                <v:shape id="Picture 989" style="position:absolute;width:3937;height:3327;left:0;top:0;" filled="f">
                  <v:imagedata r:id="rId21"/>
                </v:shape>
                <v:shape id="Picture 993" style="position:absolute;width:14605;height:3327;left:2286;top:0;" filled="f">
                  <v:imagedata r:id="rId22"/>
                </v:shape>
              </v:group>
            </w:pict>
          </mc:Fallback>
        </mc:AlternateContent>
      </w:r>
      <w:r>
        <w:t>2.3 Kerangka Pemikiran ....................</w:t>
      </w:r>
      <w:r>
        <w:t xml:space="preserve">......................................................40 </w:t>
      </w:r>
    </w:p>
    <w:p w:rsidR="00E809E7" w:rsidRDefault="005F3CEA">
      <w:pPr>
        <w:spacing w:after="305" w:line="262" w:lineRule="auto"/>
        <w:ind w:left="10" w:right="9"/>
        <w:jc w:val="right"/>
      </w:pPr>
      <w:r>
        <w:rPr>
          <w:rFonts w:ascii="Calibri" w:eastAsia="Calibri" w:hAnsi="Calibri" w:cs="Calibri"/>
          <w:noProof/>
          <w:sz w:val="22"/>
        </w:rPr>
        <mc:AlternateContent>
          <mc:Choice Requires="wpg">
            <w:drawing>
              <wp:anchor distT="0" distB="0" distL="114300" distR="114300" simplePos="0" relativeHeight="251661312" behindDoc="1" locked="0" layoutInCell="1" allowOverlap="1">
                <wp:simplePos x="0" y="0"/>
                <wp:positionH relativeFrom="column">
                  <wp:posOffset>568579</wp:posOffset>
                </wp:positionH>
                <wp:positionV relativeFrom="paragraph">
                  <wp:posOffset>-54964</wp:posOffset>
                </wp:positionV>
                <wp:extent cx="1008380" cy="332740"/>
                <wp:effectExtent l="0" t="0" r="0" b="0"/>
                <wp:wrapNone/>
                <wp:docPr id="108974" name="Group 108974"/>
                <wp:cNvGraphicFramePr/>
                <a:graphic xmlns:a="http://schemas.openxmlformats.org/drawingml/2006/main">
                  <a:graphicData uri="http://schemas.microsoft.com/office/word/2010/wordprocessingGroup">
                    <wpg:wgp>
                      <wpg:cNvGrpSpPr/>
                      <wpg:grpSpPr>
                        <a:xfrm>
                          <a:off x="0" y="0"/>
                          <a:ext cx="1008380" cy="332740"/>
                          <a:chOff x="0" y="0"/>
                          <a:chExt cx="1008380" cy="332740"/>
                        </a:xfrm>
                      </wpg:grpSpPr>
                      <pic:pic xmlns:pic="http://schemas.openxmlformats.org/drawingml/2006/picture">
                        <pic:nvPicPr>
                          <pic:cNvPr id="1037" name="Picture 1037"/>
                          <pic:cNvPicPr/>
                        </pic:nvPicPr>
                        <pic:blipFill>
                          <a:blip r:embed="rId23"/>
                          <a:stretch>
                            <a:fillRect/>
                          </a:stretch>
                        </pic:blipFill>
                        <pic:spPr>
                          <a:xfrm>
                            <a:off x="0" y="0"/>
                            <a:ext cx="393700" cy="332740"/>
                          </a:xfrm>
                          <a:prstGeom prst="rect">
                            <a:avLst/>
                          </a:prstGeom>
                        </pic:spPr>
                      </pic:pic>
                      <pic:pic xmlns:pic="http://schemas.openxmlformats.org/drawingml/2006/picture">
                        <pic:nvPicPr>
                          <pic:cNvPr id="1041" name="Picture 1041"/>
                          <pic:cNvPicPr/>
                        </pic:nvPicPr>
                        <pic:blipFill>
                          <a:blip r:embed="rId24"/>
                          <a:stretch>
                            <a:fillRect/>
                          </a:stretch>
                        </pic:blipFill>
                        <pic:spPr>
                          <a:xfrm>
                            <a:off x="228600" y="0"/>
                            <a:ext cx="779780" cy="332740"/>
                          </a:xfrm>
                          <a:prstGeom prst="rect">
                            <a:avLst/>
                          </a:prstGeom>
                        </pic:spPr>
                      </pic:pic>
                    </wpg:wgp>
                  </a:graphicData>
                </a:graphic>
              </wp:anchor>
            </w:drawing>
          </mc:Choice>
          <mc:Fallback xmlns:a="http://schemas.openxmlformats.org/drawingml/2006/main">
            <w:pict>
              <v:group id="Group 108974" style="width:79.4pt;height:26.2pt;position:absolute;z-index:-2147483644;mso-position-horizontal-relative:text;mso-position-horizontal:absolute;margin-left:44.77pt;mso-position-vertical-relative:text;margin-top:-4.32799pt;" coordsize="10083,3327">
                <v:shape id="Picture 1037" style="position:absolute;width:3937;height:3327;left:0;top:0;" filled="f">
                  <v:imagedata r:id="rId25"/>
                </v:shape>
                <v:shape id="Picture 1041" style="position:absolute;width:7797;height:3327;left:2286;top:0;" filled="f">
                  <v:imagedata r:id="rId26"/>
                </v:shape>
              </v:group>
            </w:pict>
          </mc:Fallback>
        </mc:AlternateContent>
      </w:r>
      <w:r>
        <w:t>2.4 Hipotesis............................................................................................43</w:t>
      </w:r>
    </w:p>
    <w:p w:rsidR="00E809E7" w:rsidRDefault="005F3CEA">
      <w:pPr>
        <w:spacing w:after="256" w:line="259" w:lineRule="auto"/>
        <w:ind w:left="200" w:firstLine="0"/>
        <w:jc w:val="center"/>
      </w:pPr>
      <w:r>
        <w:t xml:space="preserve"> </w:t>
      </w:r>
    </w:p>
    <w:p w:rsidR="00E809E7" w:rsidRDefault="005F3CEA">
      <w:pPr>
        <w:pStyle w:val="Heading3"/>
        <w:spacing w:line="265" w:lineRule="auto"/>
        <w:ind w:left="154"/>
        <w:jc w:val="left"/>
      </w:pPr>
      <w:r>
        <w:t xml:space="preserve">BAB III OBJEK DAN METODE PENELITIAN ............................................ 44 </w:t>
      </w:r>
    </w:p>
    <w:p w:rsidR="00E809E7" w:rsidRDefault="005F3CEA">
      <w:pPr>
        <w:spacing w:after="405" w:line="262" w:lineRule="auto"/>
        <w:ind w:left="10" w:right="9"/>
        <w:jc w:val="right"/>
      </w:pPr>
      <w:r>
        <w:rPr>
          <w:rFonts w:ascii="Calibri" w:eastAsia="Calibri" w:hAnsi="Calibri" w:cs="Calibri"/>
          <w:noProof/>
          <w:sz w:val="22"/>
        </w:rPr>
        <mc:AlternateContent>
          <mc:Choice Requires="wpg">
            <w:drawing>
              <wp:anchor distT="0" distB="0" distL="114300" distR="114300" simplePos="0" relativeHeight="251662336" behindDoc="1" locked="0" layoutInCell="1" allowOverlap="1">
                <wp:simplePos x="0" y="0"/>
                <wp:positionH relativeFrom="column">
                  <wp:posOffset>568579</wp:posOffset>
                </wp:positionH>
                <wp:positionV relativeFrom="paragraph">
                  <wp:posOffset>-55345</wp:posOffset>
                </wp:positionV>
                <wp:extent cx="1452880" cy="332740"/>
                <wp:effectExtent l="0" t="0" r="0" b="0"/>
                <wp:wrapNone/>
                <wp:docPr id="108975" name="Group 108975"/>
                <wp:cNvGraphicFramePr/>
                <a:graphic xmlns:a="http://schemas.openxmlformats.org/drawingml/2006/main">
                  <a:graphicData uri="http://schemas.microsoft.com/office/word/2010/wordprocessingGroup">
                    <wpg:wgp>
                      <wpg:cNvGrpSpPr/>
                      <wpg:grpSpPr>
                        <a:xfrm>
                          <a:off x="0" y="0"/>
                          <a:ext cx="1452880" cy="332740"/>
                          <a:chOff x="0" y="0"/>
                          <a:chExt cx="1452880" cy="332740"/>
                        </a:xfrm>
                      </wpg:grpSpPr>
                      <pic:pic xmlns:pic="http://schemas.openxmlformats.org/drawingml/2006/picture">
                        <pic:nvPicPr>
                          <pic:cNvPr id="1060" name="Picture 1060"/>
                          <pic:cNvPicPr/>
                        </pic:nvPicPr>
                        <pic:blipFill>
                          <a:blip r:embed="rId27"/>
                          <a:stretch>
                            <a:fillRect/>
                          </a:stretch>
                        </pic:blipFill>
                        <pic:spPr>
                          <a:xfrm>
                            <a:off x="0" y="0"/>
                            <a:ext cx="393700" cy="332740"/>
                          </a:xfrm>
                          <a:prstGeom prst="rect">
                            <a:avLst/>
                          </a:prstGeom>
                        </pic:spPr>
                      </pic:pic>
                      <pic:pic xmlns:pic="http://schemas.openxmlformats.org/drawingml/2006/picture">
                        <pic:nvPicPr>
                          <pic:cNvPr id="1064" name="Picture 1064"/>
                          <pic:cNvPicPr/>
                        </pic:nvPicPr>
                        <pic:blipFill>
                          <a:blip r:embed="rId28"/>
                          <a:stretch>
                            <a:fillRect/>
                          </a:stretch>
                        </pic:blipFill>
                        <pic:spPr>
                          <a:xfrm>
                            <a:off x="228600" y="0"/>
                            <a:ext cx="1224280" cy="332740"/>
                          </a:xfrm>
                          <a:prstGeom prst="rect">
                            <a:avLst/>
                          </a:prstGeom>
                        </pic:spPr>
                      </pic:pic>
                    </wpg:wgp>
                  </a:graphicData>
                </a:graphic>
              </wp:anchor>
            </w:drawing>
          </mc:Choice>
          <mc:Fallback xmlns:a="http://schemas.openxmlformats.org/drawingml/2006/main">
            <w:pict>
              <v:group id="Group 108975" style="width:114.4pt;height:26.2pt;position:absolute;z-index:-2147483623;mso-position-horizontal-relative:text;mso-position-horizontal:absolute;margin-left:44.77pt;mso-position-vertical-relative:text;margin-top:-4.35794pt;" coordsize="14528,3327">
                <v:shape id="Picture 1060" style="position:absolute;width:3937;height:3327;left:0;top:0;" filled="f">
                  <v:imagedata r:id="rId29"/>
                </v:shape>
                <v:shape id="Picture 1064" style="position:absolute;width:12242;height:3327;left:2286;top:0;" filled="f">
                  <v:imagedata r:id="rId30"/>
                </v:shape>
              </v:group>
            </w:pict>
          </mc:Fallback>
        </mc:AlternateContent>
      </w:r>
      <w:r>
        <w:t xml:space="preserve">3.1 Objek Penelitian ................................................................................44 </w:t>
      </w:r>
    </w:p>
    <w:p w:rsidR="00E809E7" w:rsidRDefault="005F3CEA">
      <w:pPr>
        <w:spacing w:after="344"/>
        <w:ind w:left="1418"/>
      </w:pPr>
      <w:r>
        <w:t xml:space="preserve">3.1.1 Sejarah Singkat PT. Bank BNI Syariah ...................................44 </w:t>
      </w:r>
    </w:p>
    <w:p w:rsidR="00E809E7" w:rsidRDefault="005F3CEA">
      <w:pPr>
        <w:spacing w:after="357"/>
        <w:ind w:left="1418"/>
      </w:pPr>
      <w:r>
        <w:t>3.1.2 Visi dan Misi PT. Bank BNI Syariah ............................</w:t>
      </w:r>
      <w:r>
        <w:t xml:space="preserve">...........46 </w:t>
      </w:r>
    </w:p>
    <w:p w:rsidR="00E809E7" w:rsidRDefault="005F3CEA">
      <w:pPr>
        <w:spacing w:after="404"/>
        <w:ind w:left="1418"/>
      </w:pPr>
      <w:r>
        <w:rPr>
          <w:rFonts w:ascii="Calibri" w:eastAsia="Calibri" w:hAnsi="Calibri" w:cs="Calibri"/>
          <w:noProof/>
          <w:sz w:val="22"/>
        </w:rPr>
        <mc:AlternateContent>
          <mc:Choice Requires="wpg">
            <w:drawing>
              <wp:anchor distT="0" distB="0" distL="114300" distR="114300" simplePos="0" relativeHeight="251663360" behindDoc="1" locked="0" layoutInCell="1" allowOverlap="1">
                <wp:simplePos x="0" y="0"/>
                <wp:positionH relativeFrom="column">
                  <wp:posOffset>797179</wp:posOffset>
                </wp:positionH>
                <wp:positionV relativeFrom="paragraph">
                  <wp:posOffset>-55726</wp:posOffset>
                </wp:positionV>
                <wp:extent cx="1744980" cy="332740"/>
                <wp:effectExtent l="0" t="0" r="0" b="0"/>
                <wp:wrapNone/>
                <wp:docPr id="108976" name="Group 108976"/>
                <wp:cNvGraphicFramePr/>
                <a:graphic xmlns:a="http://schemas.openxmlformats.org/drawingml/2006/main">
                  <a:graphicData uri="http://schemas.microsoft.com/office/word/2010/wordprocessingGroup">
                    <wpg:wgp>
                      <wpg:cNvGrpSpPr/>
                      <wpg:grpSpPr>
                        <a:xfrm>
                          <a:off x="0" y="0"/>
                          <a:ext cx="1744980" cy="332740"/>
                          <a:chOff x="0" y="0"/>
                          <a:chExt cx="1744980" cy="332740"/>
                        </a:xfrm>
                      </wpg:grpSpPr>
                      <pic:pic xmlns:pic="http://schemas.openxmlformats.org/drawingml/2006/picture">
                        <pic:nvPicPr>
                          <pic:cNvPr id="1092" name="Picture 1092"/>
                          <pic:cNvPicPr/>
                        </pic:nvPicPr>
                        <pic:blipFill>
                          <a:blip r:embed="rId31"/>
                          <a:stretch>
                            <a:fillRect/>
                          </a:stretch>
                        </pic:blipFill>
                        <pic:spPr>
                          <a:xfrm>
                            <a:off x="0" y="0"/>
                            <a:ext cx="508000" cy="332740"/>
                          </a:xfrm>
                          <a:prstGeom prst="rect">
                            <a:avLst/>
                          </a:prstGeom>
                        </pic:spPr>
                      </pic:pic>
                      <pic:pic xmlns:pic="http://schemas.openxmlformats.org/drawingml/2006/picture">
                        <pic:nvPicPr>
                          <pic:cNvPr id="1096" name="Picture 1096"/>
                          <pic:cNvPicPr/>
                        </pic:nvPicPr>
                        <pic:blipFill>
                          <a:blip r:embed="rId32"/>
                          <a:stretch>
                            <a:fillRect/>
                          </a:stretch>
                        </pic:blipFill>
                        <pic:spPr>
                          <a:xfrm>
                            <a:off x="342900" y="0"/>
                            <a:ext cx="1402080" cy="332740"/>
                          </a:xfrm>
                          <a:prstGeom prst="rect">
                            <a:avLst/>
                          </a:prstGeom>
                        </pic:spPr>
                      </pic:pic>
                    </wpg:wgp>
                  </a:graphicData>
                </a:graphic>
              </wp:anchor>
            </w:drawing>
          </mc:Choice>
          <mc:Fallback xmlns:a="http://schemas.openxmlformats.org/drawingml/2006/main">
            <w:pict>
              <v:group id="Group 108976" style="width:137.4pt;height:26.2pt;position:absolute;z-index:-2147483593;mso-position-horizontal-relative:text;mso-position-horizontal:absolute;margin-left:62.77pt;mso-position-vertical-relative:text;margin-top:-4.38797pt;" coordsize="17449,3327">
                <v:shape id="Picture 1092" style="position:absolute;width:5080;height:3327;left:0;top:0;" filled="f">
                  <v:imagedata r:id="rId33"/>
                </v:shape>
                <v:shape id="Picture 1096" style="position:absolute;width:14020;height:3327;left:3429;top:0;" filled="f">
                  <v:imagedata r:id="rId34"/>
                </v:shape>
              </v:group>
            </w:pict>
          </mc:Fallback>
        </mc:AlternateContent>
      </w:r>
      <w:r>
        <w:t xml:space="preserve">3.1.3 Budaya Perusahaan ..................................................................47 </w:t>
      </w:r>
    </w:p>
    <w:p w:rsidR="00E809E7" w:rsidRDefault="005F3CEA">
      <w:pPr>
        <w:spacing w:after="344"/>
        <w:ind w:left="1418"/>
      </w:pPr>
      <w:r>
        <w:lastRenderedPageBreak/>
        <w:t xml:space="preserve">3.1.4 Produk dan Layanan PT. Bank BNI Syariah ...........................47 </w:t>
      </w:r>
    </w:p>
    <w:p w:rsidR="00E809E7" w:rsidRDefault="005F3CEA">
      <w:pPr>
        <w:spacing w:after="353"/>
        <w:ind w:left="1418"/>
      </w:pPr>
      <w:r>
        <w:t>3.1.5 Struktur Organisasi PT. Bank BNI Syariah ......................</w:t>
      </w:r>
      <w:r>
        <w:t xml:space="preserve">.......64 </w:t>
      </w:r>
    </w:p>
    <w:p w:rsidR="00E809E7" w:rsidRDefault="005F3CEA">
      <w:pPr>
        <w:spacing w:after="409" w:line="262" w:lineRule="auto"/>
        <w:ind w:left="10" w:right="9"/>
        <w:jc w:val="right"/>
      </w:pPr>
      <w:r>
        <w:rPr>
          <w:rFonts w:ascii="Calibri" w:eastAsia="Calibri" w:hAnsi="Calibri" w:cs="Calibri"/>
          <w:noProof/>
          <w:sz w:val="22"/>
        </w:rPr>
        <mc:AlternateContent>
          <mc:Choice Requires="wpg">
            <w:drawing>
              <wp:anchor distT="0" distB="0" distL="114300" distR="114300" simplePos="0" relativeHeight="251664384" behindDoc="1" locked="0" layoutInCell="1" allowOverlap="1">
                <wp:simplePos x="0" y="0"/>
                <wp:positionH relativeFrom="column">
                  <wp:posOffset>568579</wp:posOffset>
                </wp:positionH>
                <wp:positionV relativeFrom="paragraph">
                  <wp:posOffset>-55518</wp:posOffset>
                </wp:positionV>
                <wp:extent cx="1544320" cy="332740"/>
                <wp:effectExtent l="0" t="0" r="0" b="0"/>
                <wp:wrapNone/>
                <wp:docPr id="108977" name="Group 108977"/>
                <wp:cNvGraphicFramePr/>
                <a:graphic xmlns:a="http://schemas.openxmlformats.org/drawingml/2006/main">
                  <a:graphicData uri="http://schemas.microsoft.com/office/word/2010/wordprocessingGroup">
                    <wpg:wgp>
                      <wpg:cNvGrpSpPr/>
                      <wpg:grpSpPr>
                        <a:xfrm>
                          <a:off x="0" y="0"/>
                          <a:ext cx="1544320" cy="332740"/>
                          <a:chOff x="0" y="0"/>
                          <a:chExt cx="1544320" cy="332740"/>
                        </a:xfrm>
                      </wpg:grpSpPr>
                      <pic:pic xmlns:pic="http://schemas.openxmlformats.org/drawingml/2006/picture">
                        <pic:nvPicPr>
                          <pic:cNvPr id="1123" name="Picture 1123"/>
                          <pic:cNvPicPr/>
                        </pic:nvPicPr>
                        <pic:blipFill>
                          <a:blip r:embed="rId35"/>
                          <a:stretch>
                            <a:fillRect/>
                          </a:stretch>
                        </pic:blipFill>
                        <pic:spPr>
                          <a:xfrm>
                            <a:off x="0" y="0"/>
                            <a:ext cx="393700" cy="332740"/>
                          </a:xfrm>
                          <a:prstGeom prst="rect">
                            <a:avLst/>
                          </a:prstGeom>
                        </pic:spPr>
                      </pic:pic>
                      <pic:pic xmlns:pic="http://schemas.openxmlformats.org/drawingml/2006/picture">
                        <pic:nvPicPr>
                          <pic:cNvPr id="1127" name="Picture 1127"/>
                          <pic:cNvPicPr/>
                        </pic:nvPicPr>
                        <pic:blipFill>
                          <a:blip r:embed="rId36"/>
                          <a:stretch>
                            <a:fillRect/>
                          </a:stretch>
                        </pic:blipFill>
                        <pic:spPr>
                          <a:xfrm>
                            <a:off x="228600" y="0"/>
                            <a:ext cx="1315720" cy="332740"/>
                          </a:xfrm>
                          <a:prstGeom prst="rect">
                            <a:avLst/>
                          </a:prstGeom>
                        </pic:spPr>
                      </pic:pic>
                    </wpg:wgp>
                  </a:graphicData>
                </a:graphic>
              </wp:anchor>
            </w:drawing>
          </mc:Choice>
          <mc:Fallback xmlns:a="http://schemas.openxmlformats.org/drawingml/2006/main">
            <w:pict>
              <v:group id="Group 108977" style="width:121.6pt;height:26.2pt;position:absolute;z-index:-2147483564;mso-position-horizontal-relative:text;mso-position-horizontal:absolute;margin-left:44.77pt;mso-position-vertical-relative:text;margin-top:-4.37158pt;" coordsize="15443,3327">
                <v:shape id="Picture 1123" style="position:absolute;width:3937;height:3327;left:0;top:0;" filled="f">
                  <v:imagedata r:id="rId37"/>
                </v:shape>
                <v:shape id="Picture 1127" style="position:absolute;width:13157;height:3327;left:2286;top:0;" filled="f">
                  <v:imagedata r:id="rId38"/>
                </v:shape>
              </v:group>
            </w:pict>
          </mc:Fallback>
        </mc:AlternateContent>
      </w:r>
      <w:r>
        <w:t>3.2</w:t>
      </w:r>
      <w:r>
        <w:t xml:space="preserve"> </w:t>
      </w:r>
      <w:r>
        <w:t>Metode Penelitian</w:t>
      </w:r>
      <w:r>
        <w:t xml:space="preserve"> .............................................................................65 </w:t>
      </w:r>
    </w:p>
    <w:p w:rsidR="00E809E7" w:rsidRDefault="005F3CEA">
      <w:pPr>
        <w:spacing w:after="344"/>
        <w:ind w:left="1418"/>
      </w:pPr>
      <w:r>
        <w:t xml:space="preserve">3.2.1 Metode Penelitian yang Digunakan .........................................65 </w:t>
      </w:r>
    </w:p>
    <w:p w:rsidR="00E809E7" w:rsidRDefault="005F3CEA">
      <w:pPr>
        <w:spacing w:after="344"/>
        <w:ind w:left="1418"/>
      </w:pPr>
      <w:r>
        <w:t>3.2.2 Operasionalisasi Variabel .........................</w:t>
      </w:r>
      <w:r>
        <w:t xml:space="preserve">...............................67 </w:t>
      </w:r>
    </w:p>
    <w:p w:rsidR="00E809E7" w:rsidRDefault="005F3CEA">
      <w:pPr>
        <w:spacing w:after="345"/>
        <w:ind w:left="1418"/>
      </w:pPr>
      <w:r>
        <w:t xml:space="preserve">3.2.3 Populasi dan Teknik Penentuan Sampel ..................................68 </w:t>
      </w:r>
    </w:p>
    <w:p w:rsidR="00E809E7" w:rsidRDefault="005F3CEA">
      <w:pPr>
        <w:spacing w:after="345"/>
        <w:ind w:left="1959"/>
      </w:pPr>
      <w:r>
        <w:t xml:space="preserve">3.2.3.1 Populasi ........................................................................68 </w:t>
      </w:r>
    </w:p>
    <w:p w:rsidR="00E809E7" w:rsidRDefault="005F3CEA">
      <w:pPr>
        <w:spacing w:after="344"/>
        <w:ind w:left="1959"/>
      </w:pPr>
      <w:r>
        <w:t xml:space="preserve">3.2.3.2 Sampel </w:t>
      </w:r>
      <w:r>
        <w:t xml:space="preserve">..........................................................................69 </w:t>
      </w:r>
    </w:p>
    <w:p w:rsidR="00E809E7" w:rsidRDefault="005F3CEA">
      <w:pPr>
        <w:spacing w:after="344"/>
        <w:ind w:left="1418"/>
      </w:pPr>
      <w:r>
        <w:t xml:space="preserve">3.2.4 Jenis dan Sumber Data .............................................................69 </w:t>
      </w:r>
    </w:p>
    <w:p w:rsidR="00E809E7" w:rsidRDefault="005F3CEA">
      <w:pPr>
        <w:spacing w:after="345"/>
        <w:ind w:left="1959"/>
      </w:pPr>
      <w:r>
        <w:t>3.2.4.1  Jenis Data .................................................................</w:t>
      </w:r>
      <w:r>
        <w:t xml:space="preserve">...69 </w:t>
      </w:r>
    </w:p>
    <w:p w:rsidR="00E809E7" w:rsidRDefault="005F3CEA">
      <w:pPr>
        <w:spacing w:after="344"/>
        <w:ind w:left="1959"/>
      </w:pPr>
      <w:r>
        <w:t xml:space="preserve">3.2.4.2  Sumber Data ................................................................70 </w:t>
      </w:r>
    </w:p>
    <w:p w:rsidR="00E809E7" w:rsidRDefault="005F3CEA">
      <w:pPr>
        <w:spacing w:after="340"/>
        <w:ind w:left="1418"/>
      </w:pPr>
      <w:r>
        <w:t xml:space="preserve">3.2.5 Teknik Pengumpulan Data .......................................................70 </w:t>
      </w:r>
    </w:p>
    <w:p w:rsidR="00E809E7" w:rsidRDefault="005F3CEA">
      <w:pPr>
        <w:spacing w:after="345"/>
        <w:ind w:left="1418"/>
      </w:pPr>
      <w:r>
        <w:t>3.2.6 Rancangan Pengujian Hipotesis ...................................</w:t>
      </w:r>
      <w:r>
        <w:t xml:space="preserve">............71 </w:t>
      </w:r>
    </w:p>
    <w:p w:rsidR="00E809E7" w:rsidRDefault="005F3CEA">
      <w:pPr>
        <w:ind w:left="1959"/>
      </w:pPr>
      <w:r>
        <w:t xml:space="preserve">3.2.6.1 Uji Asumsi Klasik ........................................................72 </w:t>
      </w:r>
    </w:p>
    <w:p w:rsidR="00E809E7" w:rsidRDefault="005F3CEA">
      <w:pPr>
        <w:spacing w:after="344"/>
        <w:ind w:left="1959"/>
      </w:pPr>
      <w:r>
        <w:t>3.2.6.2 Analisis Regresi Linear Berganda ................................72</w:t>
      </w:r>
    </w:p>
    <w:p w:rsidR="00E809E7" w:rsidRDefault="005F3CEA">
      <w:pPr>
        <w:spacing w:after="344"/>
        <w:ind w:left="1959"/>
      </w:pPr>
      <w:r>
        <w:t>3.2.6.3 Analisis Koefisien Korelasi .........................................7</w:t>
      </w:r>
      <w:r>
        <w:t xml:space="preserve">3 </w:t>
      </w:r>
    </w:p>
    <w:p w:rsidR="00E809E7" w:rsidRDefault="005F3CEA">
      <w:pPr>
        <w:spacing w:after="345"/>
        <w:ind w:left="1959"/>
      </w:pPr>
      <w:r>
        <w:t xml:space="preserve">3.2.6.4  Analisis Koefisien Determinasi ..................................74 </w:t>
      </w:r>
    </w:p>
    <w:p w:rsidR="00E809E7" w:rsidRDefault="005F3CEA">
      <w:pPr>
        <w:spacing w:after="344"/>
        <w:ind w:left="1959"/>
      </w:pPr>
      <w:r>
        <w:t xml:space="preserve">3.2.6.5 Uji Parsaial (Uji t) ........................................................75 </w:t>
      </w:r>
    </w:p>
    <w:p w:rsidR="00E809E7" w:rsidRDefault="005F3CEA">
      <w:pPr>
        <w:spacing w:after="64" w:line="563" w:lineRule="auto"/>
        <w:ind w:left="4113" w:hanging="2164"/>
      </w:pPr>
      <w:r>
        <w:t xml:space="preserve">3.2.6.6 Uji Simultan (Uji f) ......................................................76 </w:t>
      </w:r>
      <w:r>
        <w:t xml:space="preserve"> </w:t>
      </w:r>
    </w:p>
    <w:p w:rsidR="00E809E7" w:rsidRDefault="005F3CEA">
      <w:pPr>
        <w:pStyle w:val="Heading3"/>
        <w:spacing w:after="342" w:line="265" w:lineRule="auto"/>
        <w:ind w:left="154"/>
        <w:jc w:val="left"/>
      </w:pPr>
      <w:r>
        <w:lastRenderedPageBreak/>
        <w:t xml:space="preserve">BAB IV HASIL PENELITIAN DAN PEMBAHASAN ................................... 77 </w:t>
      </w:r>
    </w:p>
    <w:p w:rsidR="00E809E7" w:rsidRDefault="005F3CEA">
      <w:pPr>
        <w:spacing w:after="349" w:line="262" w:lineRule="auto"/>
        <w:ind w:left="10" w:right="9"/>
        <w:jc w:val="right"/>
      </w:pPr>
      <w:r>
        <w:t xml:space="preserve">4.1 Hasil Penelitian .................................................................................77 </w:t>
      </w:r>
    </w:p>
    <w:p w:rsidR="00E809E7" w:rsidRDefault="005F3CEA">
      <w:pPr>
        <w:spacing w:after="244"/>
        <w:ind w:left="1434"/>
      </w:pPr>
      <w:r>
        <w:t xml:space="preserve">4.1.1 Perkembangan NPF Pada PT. Bank BNI Syariah Periode 2013-  </w:t>
      </w:r>
    </w:p>
    <w:p w:rsidR="00E809E7" w:rsidRDefault="005F3CEA">
      <w:pPr>
        <w:spacing w:after="345"/>
        <w:ind w:left="1418"/>
      </w:pPr>
      <w:r>
        <w:t>2017</w:t>
      </w:r>
      <w:r>
        <w:t xml:space="preserve"> ...................................................................................................77 </w:t>
      </w:r>
    </w:p>
    <w:p w:rsidR="00E809E7" w:rsidRDefault="005F3CEA">
      <w:pPr>
        <w:spacing w:after="244"/>
        <w:ind w:left="1442"/>
      </w:pPr>
      <w:r>
        <w:t xml:space="preserve">4.1.2 Perkembangan </w:t>
      </w:r>
      <w:r>
        <w:rPr>
          <w:i/>
        </w:rPr>
        <w:t>Operational Effeciency Ratio</w:t>
      </w:r>
      <w:r>
        <w:t xml:space="preserve"> (BOPO) Pada PT. </w:t>
      </w:r>
    </w:p>
    <w:p w:rsidR="00E809E7" w:rsidRDefault="005F3CEA">
      <w:pPr>
        <w:spacing w:after="344"/>
        <w:ind w:left="1418"/>
      </w:pPr>
      <w:r>
        <w:t xml:space="preserve">Bank BNI Syariah Periode 2013-2017..............................................79 </w:t>
      </w:r>
    </w:p>
    <w:p w:rsidR="00E809E7" w:rsidRDefault="005F3CEA">
      <w:pPr>
        <w:spacing w:after="252" w:line="262" w:lineRule="auto"/>
        <w:ind w:left="10" w:right="78"/>
        <w:jc w:val="right"/>
      </w:pPr>
      <w:r>
        <w:t xml:space="preserve">4.1.3 Perkembangan Profitabilitas </w:t>
      </w:r>
      <w:r>
        <w:rPr>
          <w:i/>
        </w:rPr>
        <w:t xml:space="preserve">Return On Asset </w:t>
      </w:r>
      <w:r>
        <w:t xml:space="preserve">(ROA) pada PT. </w:t>
      </w:r>
    </w:p>
    <w:p w:rsidR="00E809E7" w:rsidRDefault="005F3CEA">
      <w:pPr>
        <w:spacing w:after="345"/>
        <w:ind w:left="1418"/>
      </w:pPr>
      <w:r>
        <w:t xml:space="preserve">Bank BNI Syariah Periode 2013-2017..............................................81 </w:t>
      </w:r>
    </w:p>
    <w:p w:rsidR="00E809E7" w:rsidRDefault="005F3CEA">
      <w:pPr>
        <w:spacing w:after="349" w:line="262" w:lineRule="auto"/>
        <w:ind w:left="10" w:right="9"/>
        <w:jc w:val="right"/>
      </w:pPr>
      <w:r>
        <w:t xml:space="preserve">4.2 Uji Hipotesis .....................................................................................84 </w:t>
      </w:r>
    </w:p>
    <w:p w:rsidR="00E809E7" w:rsidRDefault="005F3CEA">
      <w:pPr>
        <w:spacing w:after="345"/>
        <w:ind w:left="1418"/>
      </w:pPr>
      <w:r>
        <w:t xml:space="preserve">4.2.1 Uji Asumsi Klasik ....................................................................85 </w:t>
      </w:r>
    </w:p>
    <w:p w:rsidR="00E809E7" w:rsidRDefault="005F3CEA">
      <w:pPr>
        <w:spacing w:after="345"/>
        <w:ind w:left="1418"/>
      </w:pPr>
      <w:r>
        <w:t xml:space="preserve">4.2.2 Analisis Linear Berganda .........................................................90 </w:t>
      </w:r>
    </w:p>
    <w:p w:rsidR="00E809E7" w:rsidRDefault="005F3CEA">
      <w:pPr>
        <w:spacing w:after="353"/>
        <w:ind w:left="1418"/>
      </w:pPr>
      <w:r>
        <w:t>4.2.3 Analisis Koefisien Korelasi (R) .............................</w:t>
      </w:r>
      <w:r>
        <w:t xml:space="preserve">..................92 </w:t>
      </w:r>
    </w:p>
    <w:p w:rsidR="00E809E7" w:rsidRDefault="005F3CEA">
      <w:pPr>
        <w:spacing w:after="344"/>
        <w:ind w:left="1418"/>
      </w:pPr>
      <w:r>
        <w:t>4.2.4 Analisis Koefisien Determinasi (</w:t>
      </w:r>
      <w:r>
        <w:rPr>
          <w:rFonts w:ascii="Cambria Math" w:eastAsia="Cambria Math" w:hAnsi="Cambria Math" w:cs="Cambria Math"/>
        </w:rPr>
        <w:t>r2</w:t>
      </w:r>
      <w:r>
        <w:t xml:space="preserve">) ........................................93 </w:t>
      </w:r>
    </w:p>
    <w:p w:rsidR="00E809E7" w:rsidRDefault="005F3CEA">
      <w:pPr>
        <w:spacing w:after="345"/>
        <w:ind w:left="1418"/>
      </w:pPr>
      <w:r>
        <w:t xml:space="preserve">4.2.5 Uji Parsial (Uji t) ......................................................................94 </w:t>
      </w:r>
    </w:p>
    <w:p w:rsidR="00E809E7" w:rsidRDefault="005F3CEA">
      <w:pPr>
        <w:ind w:left="1418"/>
      </w:pPr>
      <w:r>
        <w:t xml:space="preserve">4.2.6 Uji Simultan (Uji f) </w:t>
      </w:r>
      <w:r>
        <w:t xml:space="preserve">..................................................................96 </w:t>
      </w:r>
    </w:p>
    <w:p w:rsidR="00E809E7" w:rsidRDefault="005F3CEA">
      <w:pPr>
        <w:spacing w:after="349" w:line="262" w:lineRule="auto"/>
        <w:ind w:left="10" w:right="9"/>
        <w:jc w:val="right"/>
      </w:pPr>
      <w:r>
        <w:t>4.3 Pembahasan Penelitian ......................................................................97</w:t>
      </w:r>
    </w:p>
    <w:p w:rsidR="00E809E7" w:rsidRDefault="005F3CEA">
      <w:pPr>
        <w:spacing w:after="349" w:line="262" w:lineRule="auto"/>
        <w:ind w:left="10" w:right="9"/>
        <w:jc w:val="right"/>
      </w:pPr>
      <w:r>
        <w:t xml:space="preserve">4.3.1 Pengaruh NPF (X1) terhadap ROA (Y) Secara Parsial ...........97 </w:t>
      </w:r>
    </w:p>
    <w:p w:rsidR="00E809E7" w:rsidRDefault="005F3CEA">
      <w:pPr>
        <w:spacing w:after="349" w:line="262" w:lineRule="auto"/>
        <w:ind w:left="10" w:right="9"/>
        <w:jc w:val="right"/>
      </w:pPr>
      <w:r>
        <w:t>4.3.2 Pengaruh B</w:t>
      </w:r>
      <w:r>
        <w:t xml:space="preserve">OPO (X2) terhadap ROA (Y) secara parsial .........98 </w:t>
      </w:r>
    </w:p>
    <w:p w:rsidR="00E809E7" w:rsidRDefault="005F3CEA">
      <w:pPr>
        <w:spacing w:after="256" w:line="259" w:lineRule="auto"/>
        <w:ind w:left="200" w:firstLine="0"/>
        <w:jc w:val="center"/>
      </w:pPr>
      <w:r>
        <w:t xml:space="preserve"> </w:t>
      </w:r>
    </w:p>
    <w:p w:rsidR="00E809E7" w:rsidRDefault="005F3CEA">
      <w:pPr>
        <w:pStyle w:val="Heading3"/>
        <w:spacing w:after="342" w:line="265" w:lineRule="auto"/>
        <w:ind w:left="154"/>
        <w:jc w:val="left"/>
      </w:pPr>
      <w:r>
        <w:t xml:space="preserve">BAB V KESIMPULAN DAN SARAN ............................................................ 99 </w:t>
      </w:r>
    </w:p>
    <w:p w:rsidR="00E809E7" w:rsidRDefault="005F3CEA">
      <w:pPr>
        <w:spacing w:after="349" w:line="262" w:lineRule="auto"/>
        <w:ind w:left="10" w:right="9"/>
        <w:jc w:val="right"/>
      </w:pPr>
      <w:r>
        <w:t xml:space="preserve">5.1 Kesimpulan .......................................................................................99 </w:t>
      </w:r>
    </w:p>
    <w:p w:rsidR="00E809E7" w:rsidRDefault="005F3CEA">
      <w:pPr>
        <w:spacing w:after="349" w:line="262" w:lineRule="auto"/>
        <w:ind w:left="10" w:right="9"/>
        <w:jc w:val="right"/>
      </w:pPr>
      <w:r>
        <w:lastRenderedPageBreak/>
        <w:t xml:space="preserve">5.2 Saran................................................................................................101 </w:t>
      </w:r>
    </w:p>
    <w:p w:rsidR="00E809E7" w:rsidRDefault="005F3CEA">
      <w:pPr>
        <w:spacing w:after="410" w:line="265" w:lineRule="auto"/>
        <w:ind w:left="154"/>
        <w:jc w:val="left"/>
      </w:pPr>
      <w:r>
        <w:rPr>
          <w:b/>
        </w:rPr>
        <w:t>DAFTAR PUSTAKA</w:t>
      </w:r>
      <w:r>
        <w:t xml:space="preserve"> </w:t>
      </w:r>
      <w:r>
        <w:rPr>
          <w:rFonts w:ascii="Calibri" w:eastAsia="Calibri" w:hAnsi="Calibri" w:cs="Calibri"/>
          <w:noProof/>
          <w:sz w:val="22"/>
        </w:rPr>
        <mc:AlternateContent>
          <mc:Choice Requires="wpg">
            <w:drawing>
              <wp:inline distT="0" distB="0" distL="0" distR="0">
                <wp:extent cx="3396869" cy="7620"/>
                <wp:effectExtent l="0" t="0" r="0" b="0"/>
                <wp:docPr id="108713" name="Group 108713"/>
                <wp:cNvGraphicFramePr/>
                <a:graphic xmlns:a="http://schemas.openxmlformats.org/drawingml/2006/main">
                  <a:graphicData uri="http://schemas.microsoft.com/office/word/2010/wordprocessingGroup">
                    <wpg:wgp>
                      <wpg:cNvGrpSpPr/>
                      <wpg:grpSpPr>
                        <a:xfrm>
                          <a:off x="0" y="0"/>
                          <a:ext cx="3396869" cy="7620"/>
                          <a:chOff x="0" y="0"/>
                          <a:chExt cx="3396869" cy="7620"/>
                        </a:xfrm>
                      </wpg:grpSpPr>
                      <wps:wsp>
                        <wps:cNvPr id="140612" name="Shape 140612"/>
                        <wps:cNvSpPr/>
                        <wps:spPr>
                          <a:xfrm>
                            <a:off x="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13" name="Shape 140613"/>
                        <wps:cNvSpPr/>
                        <wps:spPr>
                          <a:xfrm>
                            <a:off x="355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14" name="Shape 140614"/>
                        <wps:cNvSpPr/>
                        <wps:spPr>
                          <a:xfrm>
                            <a:off x="7112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15" name="Shape 140615"/>
                        <wps:cNvSpPr/>
                        <wps:spPr>
                          <a:xfrm>
                            <a:off x="10668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16" name="Shape 140616"/>
                        <wps:cNvSpPr/>
                        <wps:spPr>
                          <a:xfrm>
                            <a:off x="14224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17" name="Shape 140617"/>
                        <wps:cNvSpPr/>
                        <wps:spPr>
                          <a:xfrm>
                            <a:off x="17780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18" name="Shape 140618"/>
                        <wps:cNvSpPr/>
                        <wps:spPr>
                          <a:xfrm>
                            <a:off x="2133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19" name="Shape 140619"/>
                        <wps:cNvSpPr/>
                        <wps:spPr>
                          <a:xfrm>
                            <a:off x="24892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20" name="Shape 140620"/>
                        <wps:cNvSpPr/>
                        <wps:spPr>
                          <a:xfrm>
                            <a:off x="28448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21" name="Shape 140621"/>
                        <wps:cNvSpPr/>
                        <wps:spPr>
                          <a:xfrm>
                            <a:off x="32004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22" name="Shape 140622"/>
                        <wps:cNvSpPr/>
                        <wps:spPr>
                          <a:xfrm>
                            <a:off x="35560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23" name="Shape 140623"/>
                        <wps:cNvSpPr/>
                        <wps:spPr>
                          <a:xfrm>
                            <a:off x="3911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24" name="Shape 140624"/>
                        <wps:cNvSpPr/>
                        <wps:spPr>
                          <a:xfrm>
                            <a:off x="42672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25" name="Shape 140625"/>
                        <wps:cNvSpPr/>
                        <wps:spPr>
                          <a:xfrm>
                            <a:off x="462153"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26" name="Shape 140626"/>
                        <wps:cNvSpPr/>
                        <wps:spPr>
                          <a:xfrm>
                            <a:off x="49784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27" name="Shape 140627"/>
                        <wps:cNvSpPr/>
                        <wps:spPr>
                          <a:xfrm>
                            <a:off x="53340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28" name="Shape 140628"/>
                        <wps:cNvSpPr/>
                        <wps:spPr>
                          <a:xfrm>
                            <a:off x="5689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29" name="Shape 140629"/>
                        <wps:cNvSpPr/>
                        <wps:spPr>
                          <a:xfrm>
                            <a:off x="60452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30" name="Shape 140630"/>
                        <wps:cNvSpPr/>
                        <wps:spPr>
                          <a:xfrm>
                            <a:off x="639953"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31" name="Shape 140631"/>
                        <wps:cNvSpPr/>
                        <wps:spPr>
                          <a:xfrm>
                            <a:off x="67564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32" name="Shape 140632"/>
                        <wps:cNvSpPr/>
                        <wps:spPr>
                          <a:xfrm>
                            <a:off x="7114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33" name="Shape 140633"/>
                        <wps:cNvSpPr/>
                        <wps:spPr>
                          <a:xfrm>
                            <a:off x="7470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34" name="Shape 140634"/>
                        <wps:cNvSpPr/>
                        <wps:spPr>
                          <a:xfrm>
                            <a:off x="78257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35" name="Shape 140635"/>
                        <wps:cNvSpPr/>
                        <wps:spPr>
                          <a:xfrm>
                            <a:off x="8181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36" name="Shape 140636"/>
                        <wps:cNvSpPr/>
                        <wps:spPr>
                          <a:xfrm>
                            <a:off x="85369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37" name="Shape 140637"/>
                        <wps:cNvSpPr/>
                        <wps:spPr>
                          <a:xfrm>
                            <a:off x="8892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38" name="Shape 140638"/>
                        <wps:cNvSpPr/>
                        <wps:spPr>
                          <a:xfrm>
                            <a:off x="9248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39" name="Shape 140639"/>
                        <wps:cNvSpPr/>
                        <wps:spPr>
                          <a:xfrm>
                            <a:off x="96037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40" name="Shape 140640"/>
                        <wps:cNvSpPr/>
                        <wps:spPr>
                          <a:xfrm>
                            <a:off x="9959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41" name="Shape 140641"/>
                        <wps:cNvSpPr/>
                        <wps:spPr>
                          <a:xfrm>
                            <a:off x="103149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42" name="Shape 140642"/>
                        <wps:cNvSpPr/>
                        <wps:spPr>
                          <a:xfrm>
                            <a:off x="10670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43" name="Shape 140643"/>
                        <wps:cNvSpPr/>
                        <wps:spPr>
                          <a:xfrm>
                            <a:off x="11026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44" name="Shape 140644"/>
                        <wps:cNvSpPr/>
                        <wps:spPr>
                          <a:xfrm>
                            <a:off x="113817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45" name="Shape 140645"/>
                        <wps:cNvSpPr/>
                        <wps:spPr>
                          <a:xfrm>
                            <a:off x="11737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46" name="Shape 140646"/>
                        <wps:cNvSpPr/>
                        <wps:spPr>
                          <a:xfrm>
                            <a:off x="120929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47" name="Shape 140647"/>
                        <wps:cNvSpPr/>
                        <wps:spPr>
                          <a:xfrm>
                            <a:off x="12448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48" name="Shape 140648"/>
                        <wps:cNvSpPr/>
                        <wps:spPr>
                          <a:xfrm>
                            <a:off x="12804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49" name="Shape 140649"/>
                        <wps:cNvSpPr/>
                        <wps:spPr>
                          <a:xfrm>
                            <a:off x="131597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50" name="Shape 140650"/>
                        <wps:cNvSpPr/>
                        <wps:spPr>
                          <a:xfrm>
                            <a:off x="13515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51" name="Shape 140651"/>
                        <wps:cNvSpPr/>
                        <wps:spPr>
                          <a:xfrm>
                            <a:off x="138709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52" name="Shape 140652"/>
                        <wps:cNvSpPr/>
                        <wps:spPr>
                          <a:xfrm>
                            <a:off x="14226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53" name="Shape 140653"/>
                        <wps:cNvSpPr/>
                        <wps:spPr>
                          <a:xfrm>
                            <a:off x="14582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54" name="Shape 140654"/>
                        <wps:cNvSpPr/>
                        <wps:spPr>
                          <a:xfrm>
                            <a:off x="149377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55" name="Shape 140655"/>
                        <wps:cNvSpPr/>
                        <wps:spPr>
                          <a:xfrm>
                            <a:off x="15293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56" name="Shape 140656"/>
                        <wps:cNvSpPr/>
                        <wps:spPr>
                          <a:xfrm>
                            <a:off x="156489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57" name="Shape 140657"/>
                        <wps:cNvSpPr/>
                        <wps:spPr>
                          <a:xfrm>
                            <a:off x="16004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58" name="Shape 140658"/>
                        <wps:cNvSpPr/>
                        <wps:spPr>
                          <a:xfrm>
                            <a:off x="16360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59" name="Shape 140659"/>
                        <wps:cNvSpPr/>
                        <wps:spPr>
                          <a:xfrm>
                            <a:off x="167157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60" name="Shape 140660"/>
                        <wps:cNvSpPr/>
                        <wps:spPr>
                          <a:xfrm>
                            <a:off x="1707134" y="0"/>
                            <a:ext cx="18097" cy="9144"/>
                          </a:xfrm>
                          <a:custGeom>
                            <a:avLst/>
                            <a:gdLst/>
                            <a:ahLst/>
                            <a:cxnLst/>
                            <a:rect l="0" t="0" r="0" b="0"/>
                            <a:pathLst>
                              <a:path w="18097" h="9144">
                                <a:moveTo>
                                  <a:pt x="0" y="0"/>
                                </a:moveTo>
                                <a:lnTo>
                                  <a:pt x="18097" y="0"/>
                                </a:lnTo>
                                <a:lnTo>
                                  <a:pt x="180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61" name="Shape 140661"/>
                        <wps:cNvSpPr/>
                        <wps:spPr>
                          <a:xfrm>
                            <a:off x="17430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62" name="Shape 140662"/>
                        <wps:cNvSpPr/>
                        <wps:spPr>
                          <a:xfrm>
                            <a:off x="17786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63" name="Shape 140663"/>
                        <wps:cNvSpPr/>
                        <wps:spPr>
                          <a:xfrm>
                            <a:off x="18141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64" name="Shape 140664"/>
                        <wps:cNvSpPr/>
                        <wps:spPr>
                          <a:xfrm>
                            <a:off x="1849628"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65" name="Shape 140665"/>
                        <wps:cNvSpPr/>
                        <wps:spPr>
                          <a:xfrm>
                            <a:off x="18853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66" name="Shape 140666"/>
                        <wps:cNvSpPr/>
                        <wps:spPr>
                          <a:xfrm>
                            <a:off x="19208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67" name="Shape 140667"/>
                        <wps:cNvSpPr/>
                        <wps:spPr>
                          <a:xfrm>
                            <a:off x="19564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68" name="Shape 140668"/>
                        <wps:cNvSpPr/>
                        <wps:spPr>
                          <a:xfrm>
                            <a:off x="19919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69" name="Shape 140669"/>
                        <wps:cNvSpPr/>
                        <wps:spPr>
                          <a:xfrm>
                            <a:off x="2027428"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70" name="Shape 140670"/>
                        <wps:cNvSpPr/>
                        <wps:spPr>
                          <a:xfrm>
                            <a:off x="20631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71" name="Shape 140671"/>
                        <wps:cNvSpPr/>
                        <wps:spPr>
                          <a:xfrm>
                            <a:off x="20986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72" name="Shape 140672"/>
                        <wps:cNvSpPr/>
                        <wps:spPr>
                          <a:xfrm>
                            <a:off x="21342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73" name="Shape 140673"/>
                        <wps:cNvSpPr/>
                        <wps:spPr>
                          <a:xfrm>
                            <a:off x="21697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74" name="Shape 140674"/>
                        <wps:cNvSpPr/>
                        <wps:spPr>
                          <a:xfrm>
                            <a:off x="2205228"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75" name="Shape 140675"/>
                        <wps:cNvSpPr/>
                        <wps:spPr>
                          <a:xfrm>
                            <a:off x="22409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76" name="Shape 140676"/>
                        <wps:cNvSpPr/>
                        <wps:spPr>
                          <a:xfrm>
                            <a:off x="22764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77" name="Shape 140677"/>
                        <wps:cNvSpPr/>
                        <wps:spPr>
                          <a:xfrm>
                            <a:off x="23120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78" name="Shape 140678"/>
                        <wps:cNvSpPr/>
                        <wps:spPr>
                          <a:xfrm>
                            <a:off x="23475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79" name="Shape 140679"/>
                        <wps:cNvSpPr/>
                        <wps:spPr>
                          <a:xfrm>
                            <a:off x="2383028"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80" name="Shape 140680"/>
                        <wps:cNvSpPr/>
                        <wps:spPr>
                          <a:xfrm>
                            <a:off x="24187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81" name="Shape 140681"/>
                        <wps:cNvSpPr/>
                        <wps:spPr>
                          <a:xfrm>
                            <a:off x="24542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82" name="Shape 140682"/>
                        <wps:cNvSpPr/>
                        <wps:spPr>
                          <a:xfrm>
                            <a:off x="24898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83" name="Shape 140683"/>
                        <wps:cNvSpPr/>
                        <wps:spPr>
                          <a:xfrm>
                            <a:off x="25253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84" name="Shape 140684"/>
                        <wps:cNvSpPr/>
                        <wps:spPr>
                          <a:xfrm>
                            <a:off x="2560828"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85" name="Shape 140685"/>
                        <wps:cNvSpPr/>
                        <wps:spPr>
                          <a:xfrm>
                            <a:off x="25965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86" name="Shape 140686"/>
                        <wps:cNvSpPr/>
                        <wps:spPr>
                          <a:xfrm>
                            <a:off x="26320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87" name="Shape 140687"/>
                        <wps:cNvSpPr/>
                        <wps:spPr>
                          <a:xfrm>
                            <a:off x="26676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88" name="Shape 140688"/>
                        <wps:cNvSpPr/>
                        <wps:spPr>
                          <a:xfrm>
                            <a:off x="27031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89" name="Shape 140689"/>
                        <wps:cNvSpPr/>
                        <wps:spPr>
                          <a:xfrm>
                            <a:off x="273900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90" name="Shape 140690"/>
                        <wps:cNvSpPr/>
                        <wps:spPr>
                          <a:xfrm>
                            <a:off x="277456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91" name="Shape 140691"/>
                        <wps:cNvSpPr/>
                        <wps:spPr>
                          <a:xfrm>
                            <a:off x="281012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92" name="Shape 140692"/>
                        <wps:cNvSpPr/>
                        <wps:spPr>
                          <a:xfrm>
                            <a:off x="284568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93" name="Shape 140693"/>
                        <wps:cNvSpPr/>
                        <wps:spPr>
                          <a:xfrm>
                            <a:off x="288124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94" name="Shape 140694"/>
                        <wps:cNvSpPr/>
                        <wps:spPr>
                          <a:xfrm>
                            <a:off x="291680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95" name="Shape 140695"/>
                        <wps:cNvSpPr/>
                        <wps:spPr>
                          <a:xfrm>
                            <a:off x="295236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96" name="Shape 140696"/>
                        <wps:cNvSpPr/>
                        <wps:spPr>
                          <a:xfrm>
                            <a:off x="298792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97" name="Shape 140697"/>
                        <wps:cNvSpPr/>
                        <wps:spPr>
                          <a:xfrm>
                            <a:off x="302348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98" name="Shape 140698"/>
                        <wps:cNvSpPr/>
                        <wps:spPr>
                          <a:xfrm>
                            <a:off x="305904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699" name="Shape 140699"/>
                        <wps:cNvSpPr/>
                        <wps:spPr>
                          <a:xfrm>
                            <a:off x="309460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700" name="Shape 140700"/>
                        <wps:cNvSpPr/>
                        <wps:spPr>
                          <a:xfrm>
                            <a:off x="313016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701" name="Shape 140701"/>
                        <wps:cNvSpPr/>
                        <wps:spPr>
                          <a:xfrm>
                            <a:off x="316572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702" name="Shape 140702"/>
                        <wps:cNvSpPr/>
                        <wps:spPr>
                          <a:xfrm>
                            <a:off x="320128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703" name="Shape 140703"/>
                        <wps:cNvSpPr/>
                        <wps:spPr>
                          <a:xfrm>
                            <a:off x="323684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704" name="Shape 140704"/>
                        <wps:cNvSpPr/>
                        <wps:spPr>
                          <a:xfrm>
                            <a:off x="327240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705" name="Shape 140705"/>
                        <wps:cNvSpPr/>
                        <wps:spPr>
                          <a:xfrm>
                            <a:off x="330796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706" name="Shape 140706"/>
                        <wps:cNvSpPr/>
                        <wps:spPr>
                          <a:xfrm>
                            <a:off x="334352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707" name="Shape 140707"/>
                        <wps:cNvSpPr/>
                        <wps:spPr>
                          <a:xfrm>
                            <a:off x="337908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08713" style="width:267.47pt;height:0.600037pt;mso-position-horizontal-relative:char;mso-position-vertical-relative:line" coordsize="33968,76">
                <v:shape id="Shape 140708" style="position:absolute;width:177;height:91;left:0;top:0;" coordsize="17780,9144" path="m0,0l17780,0l17780,9144l0,9144l0,0">
                  <v:stroke weight="0pt" endcap="flat" joinstyle="miter" miterlimit="10" on="false" color="#000000" opacity="0"/>
                  <v:fill on="true" color="#000000"/>
                </v:shape>
                <v:shape id="Shape 140709" style="position:absolute;width:177;height:91;left:355;top:0;" coordsize="17780,9144" path="m0,0l17780,0l17780,9144l0,9144l0,0">
                  <v:stroke weight="0pt" endcap="flat" joinstyle="miter" miterlimit="10" on="false" color="#000000" opacity="0"/>
                  <v:fill on="true" color="#000000"/>
                </v:shape>
                <v:shape id="Shape 140710" style="position:absolute;width:177;height:91;left:711;top:0;" coordsize="17780,9144" path="m0,0l17780,0l17780,9144l0,9144l0,0">
                  <v:stroke weight="0pt" endcap="flat" joinstyle="miter" miterlimit="10" on="false" color="#000000" opacity="0"/>
                  <v:fill on="true" color="#000000"/>
                </v:shape>
                <v:shape id="Shape 140711" style="position:absolute;width:177;height:91;left:1066;top:0;" coordsize="17780,9144" path="m0,0l17780,0l17780,9144l0,9144l0,0">
                  <v:stroke weight="0pt" endcap="flat" joinstyle="miter" miterlimit="10" on="false" color="#000000" opacity="0"/>
                  <v:fill on="true" color="#000000"/>
                </v:shape>
                <v:shape id="Shape 140712" style="position:absolute;width:177;height:91;left:1422;top:0;" coordsize="17780,9144" path="m0,0l17780,0l17780,9144l0,9144l0,0">
                  <v:stroke weight="0pt" endcap="flat" joinstyle="miter" miterlimit="10" on="false" color="#000000" opacity="0"/>
                  <v:fill on="true" color="#000000"/>
                </v:shape>
                <v:shape id="Shape 140713" style="position:absolute;width:177;height:91;left:1778;top:0;" coordsize="17780,9144" path="m0,0l17780,0l17780,9144l0,9144l0,0">
                  <v:stroke weight="0pt" endcap="flat" joinstyle="miter" miterlimit="10" on="false" color="#000000" opacity="0"/>
                  <v:fill on="true" color="#000000"/>
                </v:shape>
                <v:shape id="Shape 140714" style="position:absolute;width:177;height:91;left:2133;top:0;" coordsize="17780,9144" path="m0,0l17780,0l17780,9144l0,9144l0,0">
                  <v:stroke weight="0pt" endcap="flat" joinstyle="miter" miterlimit="10" on="false" color="#000000" opacity="0"/>
                  <v:fill on="true" color="#000000"/>
                </v:shape>
                <v:shape id="Shape 140715" style="position:absolute;width:177;height:91;left:2489;top:0;" coordsize="17780,9144" path="m0,0l17780,0l17780,9144l0,9144l0,0">
                  <v:stroke weight="0pt" endcap="flat" joinstyle="miter" miterlimit="10" on="false" color="#000000" opacity="0"/>
                  <v:fill on="true" color="#000000"/>
                </v:shape>
                <v:shape id="Shape 140716" style="position:absolute;width:177;height:91;left:2844;top:0;" coordsize="17780,9144" path="m0,0l17780,0l17780,9144l0,9144l0,0">
                  <v:stroke weight="0pt" endcap="flat" joinstyle="miter" miterlimit="10" on="false" color="#000000" opacity="0"/>
                  <v:fill on="true" color="#000000"/>
                </v:shape>
                <v:shape id="Shape 140717" style="position:absolute;width:177;height:91;left:3200;top:0;" coordsize="17780,9144" path="m0,0l17780,0l17780,9144l0,9144l0,0">
                  <v:stroke weight="0pt" endcap="flat" joinstyle="miter" miterlimit="10" on="false" color="#000000" opacity="0"/>
                  <v:fill on="true" color="#000000"/>
                </v:shape>
                <v:shape id="Shape 140718" style="position:absolute;width:177;height:91;left:3556;top:0;" coordsize="17780,9144" path="m0,0l17780,0l17780,9144l0,9144l0,0">
                  <v:stroke weight="0pt" endcap="flat" joinstyle="miter" miterlimit="10" on="false" color="#000000" opacity="0"/>
                  <v:fill on="true" color="#000000"/>
                </v:shape>
                <v:shape id="Shape 140719" style="position:absolute;width:177;height:91;left:3911;top:0;" coordsize="17780,9144" path="m0,0l17780,0l17780,9144l0,9144l0,0">
                  <v:stroke weight="0pt" endcap="flat" joinstyle="miter" miterlimit="10" on="false" color="#000000" opacity="0"/>
                  <v:fill on="true" color="#000000"/>
                </v:shape>
                <v:shape id="Shape 140720" style="position:absolute;width:177;height:91;left:4267;top:0;" coordsize="17780,9144" path="m0,0l17780,0l17780,9144l0,9144l0,0">
                  <v:stroke weight="0pt" endcap="flat" joinstyle="miter" miterlimit="10" on="false" color="#000000" opacity="0"/>
                  <v:fill on="true" color="#000000"/>
                </v:shape>
                <v:shape id="Shape 140721" style="position:absolute;width:177;height:91;left:4621;top:0;" coordsize="17780,9144" path="m0,0l17780,0l17780,9144l0,9144l0,0">
                  <v:stroke weight="0pt" endcap="flat" joinstyle="miter" miterlimit="10" on="false" color="#000000" opacity="0"/>
                  <v:fill on="true" color="#000000"/>
                </v:shape>
                <v:shape id="Shape 140722" style="position:absolute;width:177;height:91;left:4978;top:0;" coordsize="17780,9144" path="m0,0l17780,0l17780,9144l0,9144l0,0">
                  <v:stroke weight="0pt" endcap="flat" joinstyle="miter" miterlimit="10" on="false" color="#000000" opacity="0"/>
                  <v:fill on="true" color="#000000"/>
                </v:shape>
                <v:shape id="Shape 140723" style="position:absolute;width:177;height:91;left:5334;top:0;" coordsize="17780,9144" path="m0,0l17780,0l17780,9144l0,9144l0,0">
                  <v:stroke weight="0pt" endcap="flat" joinstyle="miter" miterlimit="10" on="false" color="#000000" opacity="0"/>
                  <v:fill on="true" color="#000000"/>
                </v:shape>
                <v:shape id="Shape 140724" style="position:absolute;width:177;height:91;left:5689;top:0;" coordsize="17780,9144" path="m0,0l17780,0l17780,9144l0,9144l0,0">
                  <v:stroke weight="0pt" endcap="flat" joinstyle="miter" miterlimit="10" on="false" color="#000000" opacity="0"/>
                  <v:fill on="true" color="#000000"/>
                </v:shape>
                <v:shape id="Shape 140725" style="position:absolute;width:177;height:91;left:6045;top:0;" coordsize="17780,9144" path="m0,0l17780,0l17780,9144l0,9144l0,0">
                  <v:stroke weight="0pt" endcap="flat" joinstyle="miter" miterlimit="10" on="false" color="#000000" opacity="0"/>
                  <v:fill on="true" color="#000000"/>
                </v:shape>
                <v:shape id="Shape 140726" style="position:absolute;width:177;height:91;left:6399;top:0;" coordsize="17780,9144" path="m0,0l17780,0l17780,9144l0,9144l0,0">
                  <v:stroke weight="0pt" endcap="flat" joinstyle="miter" miterlimit="10" on="false" color="#000000" opacity="0"/>
                  <v:fill on="true" color="#000000"/>
                </v:shape>
                <v:shape id="Shape 140727" style="position:absolute;width:177;height:91;left:6756;top:0;" coordsize="17780,9144" path="m0,0l17780,0l17780,9144l0,9144l0,0">
                  <v:stroke weight="0pt" endcap="flat" joinstyle="miter" miterlimit="10" on="false" color="#000000" opacity="0"/>
                  <v:fill on="true" color="#000000"/>
                </v:shape>
                <v:shape id="Shape 140728" style="position:absolute;width:177;height:91;left:7114;top:0;" coordsize="17780,9144" path="m0,0l17780,0l17780,9144l0,9144l0,0">
                  <v:stroke weight="0pt" endcap="flat" joinstyle="miter" miterlimit="10" on="false" color="#000000" opacity="0"/>
                  <v:fill on="true" color="#000000"/>
                </v:shape>
                <v:shape id="Shape 140729" style="position:absolute;width:177;height:91;left:7470;top:0;" coordsize="17780,9144" path="m0,0l17780,0l17780,9144l0,9144l0,0">
                  <v:stroke weight="0pt" endcap="flat" joinstyle="miter" miterlimit="10" on="false" color="#000000" opacity="0"/>
                  <v:fill on="true" color="#000000"/>
                </v:shape>
                <v:shape id="Shape 140730" style="position:absolute;width:177;height:91;left:7825;top:0;" coordsize="17780,9144" path="m0,0l17780,0l17780,9144l0,9144l0,0">
                  <v:stroke weight="0pt" endcap="flat" joinstyle="miter" miterlimit="10" on="false" color="#000000" opacity="0"/>
                  <v:fill on="true" color="#000000"/>
                </v:shape>
                <v:shape id="Shape 140731" style="position:absolute;width:177;height:91;left:8181;top:0;" coordsize="17780,9144" path="m0,0l17780,0l17780,9144l0,9144l0,0">
                  <v:stroke weight="0pt" endcap="flat" joinstyle="miter" miterlimit="10" on="false" color="#000000" opacity="0"/>
                  <v:fill on="true" color="#000000"/>
                </v:shape>
                <v:shape id="Shape 140732" style="position:absolute;width:177;height:91;left:8536;top:0;" coordsize="17780,9144" path="m0,0l17780,0l17780,9144l0,9144l0,0">
                  <v:stroke weight="0pt" endcap="flat" joinstyle="miter" miterlimit="10" on="false" color="#000000" opacity="0"/>
                  <v:fill on="true" color="#000000"/>
                </v:shape>
                <v:shape id="Shape 140733" style="position:absolute;width:177;height:91;left:8892;top:0;" coordsize="17780,9144" path="m0,0l17780,0l17780,9144l0,9144l0,0">
                  <v:stroke weight="0pt" endcap="flat" joinstyle="miter" miterlimit="10" on="false" color="#000000" opacity="0"/>
                  <v:fill on="true" color="#000000"/>
                </v:shape>
                <v:shape id="Shape 140734" style="position:absolute;width:177;height:91;left:9248;top:0;" coordsize="17780,9144" path="m0,0l17780,0l17780,9144l0,9144l0,0">
                  <v:stroke weight="0pt" endcap="flat" joinstyle="miter" miterlimit="10" on="false" color="#000000" opacity="0"/>
                  <v:fill on="true" color="#000000"/>
                </v:shape>
                <v:shape id="Shape 140735" style="position:absolute;width:177;height:91;left:9603;top:0;" coordsize="17780,9144" path="m0,0l17780,0l17780,9144l0,9144l0,0">
                  <v:stroke weight="0pt" endcap="flat" joinstyle="miter" miterlimit="10" on="false" color="#000000" opacity="0"/>
                  <v:fill on="true" color="#000000"/>
                </v:shape>
                <v:shape id="Shape 140736" style="position:absolute;width:177;height:91;left:9959;top:0;" coordsize="17780,9144" path="m0,0l17780,0l17780,9144l0,9144l0,0">
                  <v:stroke weight="0pt" endcap="flat" joinstyle="miter" miterlimit="10" on="false" color="#000000" opacity="0"/>
                  <v:fill on="true" color="#000000"/>
                </v:shape>
                <v:shape id="Shape 140737" style="position:absolute;width:177;height:91;left:10314;top:0;" coordsize="17780,9144" path="m0,0l17780,0l17780,9144l0,9144l0,0">
                  <v:stroke weight="0pt" endcap="flat" joinstyle="miter" miterlimit="10" on="false" color="#000000" opacity="0"/>
                  <v:fill on="true" color="#000000"/>
                </v:shape>
                <v:shape id="Shape 140738" style="position:absolute;width:177;height:91;left:10670;top:0;" coordsize="17780,9144" path="m0,0l17780,0l17780,9144l0,9144l0,0">
                  <v:stroke weight="0pt" endcap="flat" joinstyle="miter" miterlimit="10" on="false" color="#000000" opacity="0"/>
                  <v:fill on="true" color="#000000"/>
                </v:shape>
                <v:shape id="Shape 140739" style="position:absolute;width:177;height:91;left:11026;top:0;" coordsize="17780,9144" path="m0,0l17780,0l17780,9144l0,9144l0,0">
                  <v:stroke weight="0pt" endcap="flat" joinstyle="miter" miterlimit="10" on="false" color="#000000" opacity="0"/>
                  <v:fill on="true" color="#000000"/>
                </v:shape>
                <v:shape id="Shape 140740" style="position:absolute;width:177;height:91;left:11381;top:0;" coordsize="17780,9144" path="m0,0l17780,0l17780,9144l0,9144l0,0">
                  <v:stroke weight="0pt" endcap="flat" joinstyle="miter" miterlimit="10" on="false" color="#000000" opacity="0"/>
                  <v:fill on="true" color="#000000"/>
                </v:shape>
                <v:shape id="Shape 140741" style="position:absolute;width:177;height:91;left:11737;top:0;" coordsize="17780,9144" path="m0,0l17780,0l17780,9144l0,9144l0,0">
                  <v:stroke weight="0pt" endcap="flat" joinstyle="miter" miterlimit="10" on="false" color="#000000" opacity="0"/>
                  <v:fill on="true" color="#000000"/>
                </v:shape>
                <v:shape id="Shape 140742" style="position:absolute;width:177;height:91;left:12092;top:0;" coordsize="17780,9144" path="m0,0l17780,0l17780,9144l0,9144l0,0">
                  <v:stroke weight="0pt" endcap="flat" joinstyle="miter" miterlimit="10" on="false" color="#000000" opacity="0"/>
                  <v:fill on="true" color="#000000"/>
                </v:shape>
                <v:shape id="Shape 140743" style="position:absolute;width:177;height:91;left:12448;top:0;" coordsize="17780,9144" path="m0,0l17780,0l17780,9144l0,9144l0,0">
                  <v:stroke weight="0pt" endcap="flat" joinstyle="miter" miterlimit="10" on="false" color="#000000" opacity="0"/>
                  <v:fill on="true" color="#000000"/>
                </v:shape>
                <v:shape id="Shape 140744" style="position:absolute;width:177;height:91;left:12804;top:0;" coordsize="17780,9144" path="m0,0l17780,0l17780,9144l0,9144l0,0">
                  <v:stroke weight="0pt" endcap="flat" joinstyle="miter" miterlimit="10" on="false" color="#000000" opacity="0"/>
                  <v:fill on="true" color="#000000"/>
                </v:shape>
                <v:shape id="Shape 140745" style="position:absolute;width:177;height:91;left:13159;top:0;" coordsize="17780,9144" path="m0,0l17780,0l17780,9144l0,9144l0,0">
                  <v:stroke weight="0pt" endcap="flat" joinstyle="miter" miterlimit="10" on="false" color="#000000" opacity="0"/>
                  <v:fill on="true" color="#000000"/>
                </v:shape>
                <v:shape id="Shape 140746" style="position:absolute;width:177;height:91;left:13515;top:0;" coordsize="17780,9144" path="m0,0l17780,0l17780,9144l0,9144l0,0">
                  <v:stroke weight="0pt" endcap="flat" joinstyle="miter" miterlimit="10" on="false" color="#000000" opacity="0"/>
                  <v:fill on="true" color="#000000"/>
                </v:shape>
                <v:shape id="Shape 140747" style="position:absolute;width:177;height:91;left:13870;top:0;" coordsize="17780,9144" path="m0,0l17780,0l17780,9144l0,9144l0,0">
                  <v:stroke weight="0pt" endcap="flat" joinstyle="miter" miterlimit="10" on="false" color="#000000" opacity="0"/>
                  <v:fill on="true" color="#000000"/>
                </v:shape>
                <v:shape id="Shape 140748" style="position:absolute;width:177;height:91;left:14226;top:0;" coordsize="17780,9144" path="m0,0l17780,0l17780,9144l0,9144l0,0">
                  <v:stroke weight="0pt" endcap="flat" joinstyle="miter" miterlimit="10" on="false" color="#000000" opacity="0"/>
                  <v:fill on="true" color="#000000"/>
                </v:shape>
                <v:shape id="Shape 140749" style="position:absolute;width:177;height:91;left:14582;top:0;" coordsize="17780,9144" path="m0,0l17780,0l17780,9144l0,9144l0,0">
                  <v:stroke weight="0pt" endcap="flat" joinstyle="miter" miterlimit="10" on="false" color="#000000" opacity="0"/>
                  <v:fill on="true" color="#000000"/>
                </v:shape>
                <v:shape id="Shape 140750" style="position:absolute;width:177;height:91;left:14937;top:0;" coordsize="17780,9144" path="m0,0l17780,0l17780,9144l0,9144l0,0">
                  <v:stroke weight="0pt" endcap="flat" joinstyle="miter" miterlimit="10" on="false" color="#000000" opacity="0"/>
                  <v:fill on="true" color="#000000"/>
                </v:shape>
                <v:shape id="Shape 140751" style="position:absolute;width:177;height:91;left:15293;top:0;" coordsize="17780,9144" path="m0,0l17780,0l17780,9144l0,9144l0,0">
                  <v:stroke weight="0pt" endcap="flat" joinstyle="miter" miterlimit="10" on="false" color="#000000" opacity="0"/>
                  <v:fill on="true" color="#000000"/>
                </v:shape>
                <v:shape id="Shape 140752" style="position:absolute;width:177;height:91;left:15648;top:0;" coordsize="17780,9144" path="m0,0l17780,0l17780,9144l0,9144l0,0">
                  <v:stroke weight="0pt" endcap="flat" joinstyle="miter" miterlimit="10" on="false" color="#000000" opacity="0"/>
                  <v:fill on="true" color="#000000"/>
                </v:shape>
                <v:shape id="Shape 140753" style="position:absolute;width:177;height:91;left:16004;top:0;" coordsize="17780,9144" path="m0,0l17780,0l17780,9144l0,9144l0,0">
                  <v:stroke weight="0pt" endcap="flat" joinstyle="miter" miterlimit="10" on="false" color="#000000" opacity="0"/>
                  <v:fill on="true" color="#000000"/>
                </v:shape>
                <v:shape id="Shape 140754" style="position:absolute;width:177;height:91;left:16360;top:0;" coordsize="17780,9144" path="m0,0l17780,0l17780,9144l0,9144l0,0">
                  <v:stroke weight="0pt" endcap="flat" joinstyle="miter" miterlimit="10" on="false" color="#000000" opacity="0"/>
                  <v:fill on="true" color="#000000"/>
                </v:shape>
                <v:shape id="Shape 140755" style="position:absolute;width:177;height:91;left:16715;top:0;" coordsize="17780,9144" path="m0,0l17780,0l17780,9144l0,9144l0,0">
                  <v:stroke weight="0pt" endcap="flat" joinstyle="miter" miterlimit="10" on="false" color="#000000" opacity="0"/>
                  <v:fill on="true" color="#000000"/>
                </v:shape>
                <v:shape id="Shape 140756" style="position:absolute;width:180;height:91;left:17071;top:0;" coordsize="18097,9144" path="m0,0l18097,0l18097,9144l0,9144l0,0">
                  <v:stroke weight="0pt" endcap="flat" joinstyle="miter" miterlimit="10" on="false" color="#000000" opacity="0"/>
                  <v:fill on="true" color="#000000"/>
                </v:shape>
                <v:shape id="Shape 140757" style="position:absolute;width:177;height:91;left:17430;top:0;" coordsize="17780,9144" path="m0,0l17780,0l17780,9144l0,9144l0,0">
                  <v:stroke weight="0pt" endcap="flat" joinstyle="miter" miterlimit="10" on="false" color="#000000" opacity="0"/>
                  <v:fill on="true" color="#000000"/>
                </v:shape>
                <v:shape id="Shape 140758" style="position:absolute;width:177;height:91;left:17786;top:0;" coordsize="17780,9144" path="m0,0l17780,0l17780,9144l0,9144l0,0">
                  <v:stroke weight="0pt" endcap="flat" joinstyle="miter" miterlimit="10" on="false" color="#000000" opacity="0"/>
                  <v:fill on="true" color="#000000"/>
                </v:shape>
                <v:shape id="Shape 140759" style="position:absolute;width:177;height:91;left:18141;top:0;" coordsize="17780,9144" path="m0,0l17780,0l17780,9144l0,9144l0,0">
                  <v:stroke weight="0pt" endcap="flat" joinstyle="miter" miterlimit="10" on="false" color="#000000" opacity="0"/>
                  <v:fill on="true" color="#000000"/>
                </v:shape>
                <v:shape id="Shape 140760" style="position:absolute;width:177;height:91;left:18496;top:0;" coordsize="17780,9144" path="m0,0l17780,0l17780,9144l0,9144l0,0">
                  <v:stroke weight="0pt" endcap="flat" joinstyle="miter" miterlimit="10" on="false" color="#000000" opacity="0"/>
                  <v:fill on="true" color="#000000"/>
                </v:shape>
                <v:shape id="Shape 140761" style="position:absolute;width:177;height:91;left:18853;top:0;" coordsize="17780,9144" path="m0,0l17780,0l17780,9144l0,9144l0,0">
                  <v:stroke weight="0pt" endcap="flat" joinstyle="miter" miterlimit="10" on="false" color="#000000" opacity="0"/>
                  <v:fill on="true" color="#000000"/>
                </v:shape>
                <v:shape id="Shape 140762" style="position:absolute;width:177;height:91;left:19208;top:0;" coordsize="17780,9144" path="m0,0l17780,0l17780,9144l0,9144l0,0">
                  <v:stroke weight="0pt" endcap="flat" joinstyle="miter" miterlimit="10" on="false" color="#000000" opacity="0"/>
                  <v:fill on="true" color="#000000"/>
                </v:shape>
                <v:shape id="Shape 140763" style="position:absolute;width:177;height:91;left:19564;top:0;" coordsize="17780,9144" path="m0,0l17780,0l17780,9144l0,9144l0,0">
                  <v:stroke weight="0pt" endcap="flat" joinstyle="miter" miterlimit="10" on="false" color="#000000" opacity="0"/>
                  <v:fill on="true" color="#000000"/>
                </v:shape>
                <v:shape id="Shape 140764" style="position:absolute;width:177;height:91;left:19919;top:0;" coordsize="17780,9144" path="m0,0l17780,0l17780,9144l0,9144l0,0">
                  <v:stroke weight="0pt" endcap="flat" joinstyle="miter" miterlimit="10" on="false" color="#000000" opacity="0"/>
                  <v:fill on="true" color="#000000"/>
                </v:shape>
                <v:shape id="Shape 140765" style="position:absolute;width:177;height:91;left:20274;top:0;" coordsize="17780,9144" path="m0,0l17780,0l17780,9144l0,9144l0,0">
                  <v:stroke weight="0pt" endcap="flat" joinstyle="miter" miterlimit="10" on="false" color="#000000" opacity="0"/>
                  <v:fill on="true" color="#000000"/>
                </v:shape>
                <v:shape id="Shape 140766" style="position:absolute;width:177;height:91;left:20631;top:0;" coordsize="17780,9144" path="m0,0l17780,0l17780,9144l0,9144l0,0">
                  <v:stroke weight="0pt" endcap="flat" joinstyle="miter" miterlimit="10" on="false" color="#000000" opacity="0"/>
                  <v:fill on="true" color="#000000"/>
                </v:shape>
                <v:shape id="Shape 140767" style="position:absolute;width:177;height:91;left:20986;top:0;" coordsize="17780,9144" path="m0,0l17780,0l17780,9144l0,9144l0,0">
                  <v:stroke weight="0pt" endcap="flat" joinstyle="miter" miterlimit="10" on="false" color="#000000" opacity="0"/>
                  <v:fill on="true" color="#000000"/>
                </v:shape>
                <v:shape id="Shape 140768" style="position:absolute;width:177;height:91;left:21342;top:0;" coordsize="17780,9144" path="m0,0l17780,0l17780,9144l0,9144l0,0">
                  <v:stroke weight="0pt" endcap="flat" joinstyle="miter" miterlimit="10" on="false" color="#000000" opacity="0"/>
                  <v:fill on="true" color="#000000"/>
                </v:shape>
                <v:shape id="Shape 140769" style="position:absolute;width:177;height:91;left:21697;top:0;" coordsize="17780,9144" path="m0,0l17780,0l17780,9144l0,9144l0,0">
                  <v:stroke weight="0pt" endcap="flat" joinstyle="miter" miterlimit="10" on="false" color="#000000" opacity="0"/>
                  <v:fill on="true" color="#000000"/>
                </v:shape>
                <v:shape id="Shape 140770" style="position:absolute;width:177;height:91;left:22052;top:0;" coordsize="17780,9144" path="m0,0l17780,0l17780,9144l0,9144l0,0">
                  <v:stroke weight="0pt" endcap="flat" joinstyle="miter" miterlimit="10" on="false" color="#000000" opacity="0"/>
                  <v:fill on="true" color="#000000"/>
                </v:shape>
                <v:shape id="Shape 140771" style="position:absolute;width:177;height:91;left:22409;top:0;" coordsize="17780,9144" path="m0,0l17780,0l17780,9144l0,9144l0,0">
                  <v:stroke weight="0pt" endcap="flat" joinstyle="miter" miterlimit="10" on="false" color="#000000" opacity="0"/>
                  <v:fill on="true" color="#000000"/>
                </v:shape>
                <v:shape id="Shape 140772" style="position:absolute;width:177;height:91;left:22764;top:0;" coordsize="17780,9144" path="m0,0l17780,0l17780,9144l0,9144l0,0">
                  <v:stroke weight="0pt" endcap="flat" joinstyle="miter" miterlimit="10" on="false" color="#000000" opacity="0"/>
                  <v:fill on="true" color="#000000"/>
                </v:shape>
                <v:shape id="Shape 140773" style="position:absolute;width:177;height:91;left:23120;top:0;" coordsize="17780,9144" path="m0,0l17780,0l17780,9144l0,9144l0,0">
                  <v:stroke weight="0pt" endcap="flat" joinstyle="miter" miterlimit="10" on="false" color="#000000" opacity="0"/>
                  <v:fill on="true" color="#000000"/>
                </v:shape>
                <v:shape id="Shape 140774" style="position:absolute;width:177;height:91;left:23475;top:0;" coordsize="17780,9144" path="m0,0l17780,0l17780,9144l0,9144l0,0">
                  <v:stroke weight="0pt" endcap="flat" joinstyle="miter" miterlimit="10" on="false" color="#000000" opacity="0"/>
                  <v:fill on="true" color="#000000"/>
                </v:shape>
                <v:shape id="Shape 140775" style="position:absolute;width:177;height:91;left:23830;top:0;" coordsize="17780,9144" path="m0,0l17780,0l17780,9144l0,9144l0,0">
                  <v:stroke weight="0pt" endcap="flat" joinstyle="miter" miterlimit="10" on="false" color="#000000" opacity="0"/>
                  <v:fill on="true" color="#000000"/>
                </v:shape>
                <v:shape id="Shape 140776" style="position:absolute;width:177;height:91;left:24187;top:0;" coordsize="17780,9144" path="m0,0l17780,0l17780,9144l0,9144l0,0">
                  <v:stroke weight="0pt" endcap="flat" joinstyle="miter" miterlimit="10" on="false" color="#000000" opacity="0"/>
                  <v:fill on="true" color="#000000"/>
                </v:shape>
                <v:shape id="Shape 140777" style="position:absolute;width:177;height:91;left:24542;top:0;" coordsize="17780,9144" path="m0,0l17780,0l17780,9144l0,9144l0,0">
                  <v:stroke weight="0pt" endcap="flat" joinstyle="miter" miterlimit="10" on="false" color="#000000" opacity="0"/>
                  <v:fill on="true" color="#000000"/>
                </v:shape>
                <v:shape id="Shape 140778" style="position:absolute;width:177;height:91;left:24898;top:0;" coordsize="17780,9144" path="m0,0l17780,0l17780,9144l0,9144l0,0">
                  <v:stroke weight="0pt" endcap="flat" joinstyle="miter" miterlimit="10" on="false" color="#000000" opacity="0"/>
                  <v:fill on="true" color="#000000"/>
                </v:shape>
                <v:shape id="Shape 140779" style="position:absolute;width:177;height:91;left:25253;top:0;" coordsize="17780,9144" path="m0,0l17780,0l17780,9144l0,9144l0,0">
                  <v:stroke weight="0pt" endcap="flat" joinstyle="miter" miterlimit="10" on="false" color="#000000" opacity="0"/>
                  <v:fill on="true" color="#000000"/>
                </v:shape>
                <v:shape id="Shape 140780" style="position:absolute;width:177;height:91;left:25608;top:0;" coordsize="17780,9144" path="m0,0l17780,0l17780,9144l0,9144l0,0">
                  <v:stroke weight="0pt" endcap="flat" joinstyle="miter" miterlimit="10" on="false" color="#000000" opacity="0"/>
                  <v:fill on="true" color="#000000"/>
                </v:shape>
                <v:shape id="Shape 140781" style="position:absolute;width:177;height:91;left:25965;top:0;" coordsize="17780,9144" path="m0,0l17780,0l17780,9144l0,9144l0,0">
                  <v:stroke weight="0pt" endcap="flat" joinstyle="miter" miterlimit="10" on="false" color="#000000" opacity="0"/>
                  <v:fill on="true" color="#000000"/>
                </v:shape>
                <v:shape id="Shape 140782" style="position:absolute;width:177;height:91;left:26320;top:0;" coordsize="17780,9144" path="m0,0l17780,0l17780,9144l0,9144l0,0">
                  <v:stroke weight="0pt" endcap="flat" joinstyle="miter" miterlimit="10" on="false" color="#000000" opacity="0"/>
                  <v:fill on="true" color="#000000"/>
                </v:shape>
                <v:shape id="Shape 140783" style="position:absolute;width:177;height:91;left:26676;top:0;" coordsize="17780,9144" path="m0,0l17780,0l17780,9144l0,9144l0,0">
                  <v:stroke weight="0pt" endcap="flat" joinstyle="miter" miterlimit="10" on="false" color="#000000" opacity="0"/>
                  <v:fill on="true" color="#000000"/>
                </v:shape>
                <v:shape id="Shape 140784" style="position:absolute;width:177;height:91;left:27031;top:0;" coordsize="17780,9144" path="m0,0l17780,0l17780,9144l0,9144l0,0">
                  <v:stroke weight="0pt" endcap="flat" joinstyle="miter" miterlimit="10" on="false" color="#000000" opacity="0"/>
                  <v:fill on="true" color="#000000"/>
                </v:shape>
                <v:shape id="Shape 140785" style="position:absolute;width:177;height:91;left:27390;top:0;" coordsize="17780,9144" path="m0,0l17780,0l17780,9144l0,9144l0,0">
                  <v:stroke weight="0pt" endcap="flat" joinstyle="miter" miterlimit="10" on="false" color="#000000" opacity="0"/>
                  <v:fill on="true" color="#000000"/>
                </v:shape>
                <v:shape id="Shape 140786" style="position:absolute;width:177;height:91;left:27745;top:0;" coordsize="17780,9144" path="m0,0l17780,0l17780,9144l0,9144l0,0">
                  <v:stroke weight="0pt" endcap="flat" joinstyle="miter" miterlimit="10" on="false" color="#000000" opacity="0"/>
                  <v:fill on="true" color="#000000"/>
                </v:shape>
                <v:shape id="Shape 140787" style="position:absolute;width:177;height:91;left:28101;top:0;" coordsize="17780,9144" path="m0,0l17780,0l17780,9144l0,9144l0,0">
                  <v:stroke weight="0pt" endcap="flat" joinstyle="miter" miterlimit="10" on="false" color="#000000" opacity="0"/>
                  <v:fill on="true" color="#000000"/>
                </v:shape>
                <v:shape id="Shape 140788" style="position:absolute;width:177;height:91;left:28456;top:0;" coordsize="17780,9144" path="m0,0l17780,0l17780,9144l0,9144l0,0">
                  <v:stroke weight="0pt" endcap="flat" joinstyle="miter" miterlimit="10" on="false" color="#000000" opacity="0"/>
                  <v:fill on="true" color="#000000"/>
                </v:shape>
                <v:shape id="Shape 140789" style="position:absolute;width:177;height:91;left:28812;top:0;" coordsize="17780,9144" path="m0,0l17780,0l17780,9144l0,9144l0,0">
                  <v:stroke weight="0pt" endcap="flat" joinstyle="miter" miterlimit="10" on="false" color="#000000" opacity="0"/>
                  <v:fill on="true" color="#000000"/>
                </v:shape>
                <v:shape id="Shape 140790" style="position:absolute;width:177;height:91;left:29168;top:0;" coordsize="17780,9144" path="m0,0l17780,0l17780,9144l0,9144l0,0">
                  <v:stroke weight="0pt" endcap="flat" joinstyle="miter" miterlimit="10" on="false" color="#000000" opacity="0"/>
                  <v:fill on="true" color="#000000"/>
                </v:shape>
                <v:shape id="Shape 140791" style="position:absolute;width:177;height:91;left:29523;top:0;" coordsize="17780,9144" path="m0,0l17780,0l17780,9144l0,9144l0,0">
                  <v:stroke weight="0pt" endcap="flat" joinstyle="miter" miterlimit="10" on="false" color="#000000" opacity="0"/>
                  <v:fill on="true" color="#000000"/>
                </v:shape>
                <v:shape id="Shape 140792" style="position:absolute;width:177;height:91;left:29879;top:0;" coordsize="17780,9144" path="m0,0l17780,0l17780,9144l0,9144l0,0">
                  <v:stroke weight="0pt" endcap="flat" joinstyle="miter" miterlimit="10" on="false" color="#000000" opacity="0"/>
                  <v:fill on="true" color="#000000"/>
                </v:shape>
                <v:shape id="Shape 140793" style="position:absolute;width:177;height:91;left:30234;top:0;" coordsize="17780,9144" path="m0,0l17780,0l17780,9144l0,9144l0,0">
                  <v:stroke weight="0pt" endcap="flat" joinstyle="miter" miterlimit="10" on="false" color="#000000" opacity="0"/>
                  <v:fill on="true" color="#000000"/>
                </v:shape>
                <v:shape id="Shape 140794" style="position:absolute;width:177;height:91;left:30590;top:0;" coordsize="17780,9144" path="m0,0l17780,0l17780,9144l0,9144l0,0">
                  <v:stroke weight="0pt" endcap="flat" joinstyle="miter" miterlimit="10" on="false" color="#000000" opacity="0"/>
                  <v:fill on="true" color="#000000"/>
                </v:shape>
                <v:shape id="Shape 140795" style="position:absolute;width:177;height:91;left:30946;top:0;" coordsize="17780,9144" path="m0,0l17780,0l17780,9144l0,9144l0,0">
                  <v:stroke weight="0pt" endcap="flat" joinstyle="miter" miterlimit="10" on="false" color="#000000" opacity="0"/>
                  <v:fill on="true" color="#000000"/>
                </v:shape>
                <v:shape id="Shape 140796" style="position:absolute;width:177;height:91;left:31301;top:0;" coordsize="17780,9144" path="m0,0l17780,0l17780,9144l0,9144l0,0">
                  <v:stroke weight="0pt" endcap="flat" joinstyle="miter" miterlimit="10" on="false" color="#000000" opacity="0"/>
                  <v:fill on="true" color="#000000"/>
                </v:shape>
                <v:shape id="Shape 140797" style="position:absolute;width:177;height:91;left:31657;top:0;" coordsize="17780,9144" path="m0,0l17780,0l17780,9144l0,9144l0,0">
                  <v:stroke weight="0pt" endcap="flat" joinstyle="miter" miterlimit="10" on="false" color="#000000" opacity="0"/>
                  <v:fill on="true" color="#000000"/>
                </v:shape>
                <v:shape id="Shape 140798" style="position:absolute;width:177;height:91;left:32012;top:0;" coordsize="17780,9144" path="m0,0l17780,0l17780,9144l0,9144l0,0">
                  <v:stroke weight="0pt" endcap="flat" joinstyle="miter" miterlimit="10" on="false" color="#000000" opacity="0"/>
                  <v:fill on="true" color="#000000"/>
                </v:shape>
                <v:shape id="Shape 140799" style="position:absolute;width:177;height:91;left:32368;top:0;" coordsize="17780,9144" path="m0,0l17780,0l17780,9144l0,9144l0,0">
                  <v:stroke weight="0pt" endcap="flat" joinstyle="miter" miterlimit="10" on="false" color="#000000" opacity="0"/>
                  <v:fill on="true" color="#000000"/>
                </v:shape>
                <v:shape id="Shape 140800" style="position:absolute;width:177;height:91;left:32724;top:0;" coordsize="17780,9144" path="m0,0l17780,0l17780,9144l0,9144l0,0">
                  <v:stroke weight="0pt" endcap="flat" joinstyle="miter" miterlimit="10" on="false" color="#000000" opacity="0"/>
                  <v:fill on="true" color="#000000"/>
                </v:shape>
                <v:shape id="Shape 140801" style="position:absolute;width:177;height:91;left:33079;top:0;" coordsize="17780,9144" path="m0,0l17780,0l17780,9144l0,9144l0,0">
                  <v:stroke weight="0pt" endcap="flat" joinstyle="miter" miterlimit="10" on="false" color="#000000" opacity="0"/>
                  <v:fill on="true" color="#000000"/>
                </v:shape>
                <v:shape id="Shape 140802" style="position:absolute;width:177;height:91;left:33435;top:0;" coordsize="17780,9144" path="m0,0l17780,0l17780,9144l0,9144l0,0">
                  <v:stroke weight="0pt" endcap="flat" joinstyle="miter" miterlimit="10" on="false" color="#000000" opacity="0"/>
                  <v:fill on="true" color="#000000"/>
                </v:shape>
                <v:shape id="Shape 140803" style="position:absolute;width:177;height:91;left:33790;top:0;" coordsize="17780,9144" path="m0,0l17780,0l17780,9144l0,9144l0,0">
                  <v:stroke weight="0pt" endcap="flat" joinstyle="miter" miterlimit="10" on="false" color="#000000" opacity="0"/>
                  <v:fill on="true" color="#000000"/>
                </v:shape>
              </v:group>
            </w:pict>
          </mc:Fallback>
        </mc:AlternateContent>
      </w:r>
      <w:r>
        <w:t xml:space="preserve">102 </w:t>
      </w:r>
    </w:p>
    <w:p w:rsidR="00E809E7" w:rsidRDefault="005F3CEA">
      <w:pPr>
        <w:spacing w:after="350" w:line="265" w:lineRule="auto"/>
        <w:ind w:left="154"/>
        <w:jc w:val="left"/>
      </w:pPr>
      <w:r>
        <w:rPr>
          <w:b/>
        </w:rPr>
        <w:t xml:space="preserve">LAMPIRAN-LAMPIRAN </w:t>
      </w:r>
    </w:p>
    <w:p w:rsidR="00E809E7" w:rsidRDefault="005F3CEA">
      <w:pPr>
        <w:spacing w:after="160" w:line="259" w:lineRule="auto"/>
        <w:ind w:left="144" w:firstLine="0"/>
        <w:jc w:val="left"/>
      </w:pPr>
      <w:r>
        <w:rPr>
          <w:b/>
        </w:rPr>
        <w:t xml:space="preserve"> </w:t>
      </w:r>
    </w:p>
    <w:p w:rsidR="00E809E7" w:rsidRDefault="005F3CEA">
      <w:pPr>
        <w:spacing w:after="156" w:line="259" w:lineRule="auto"/>
        <w:ind w:left="144" w:firstLine="0"/>
        <w:jc w:val="left"/>
      </w:pPr>
      <w:r>
        <w:rPr>
          <w:b/>
        </w:rPr>
        <w:t xml:space="preserve"> </w:t>
      </w:r>
    </w:p>
    <w:p w:rsidR="00E809E7" w:rsidRDefault="005F3CEA">
      <w:pPr>
        <w:spacing w:after="160" w:line="259" w:lineRule="auto"/>
        <w:ind w:left="144" w:firstLine="0"/>
        <w:jc w:val="left"/>
      </w:pPr>
      <w:r>
        <w:rPr>
          <w:b/>
        </w:rPr>
        <w:t xml:space="preserve"> </w:t>
      </w:r>
    </w:p>
    <w:p w:rsidR="00E809E7" w:rsidRDefault="005F3CEA">
      <w:pPr>
        <w:spacing w:after="156" w:line="259" w:lineRule="auto"/>
        <w:ind w:left="144" w:firstLine="0"/>
        <w:jc w:val="left"/>
      </w:pPr>
      <w:r>
        <w:rPr>
          <w:b/>
        </w:rPr>
        <w:t xml:space="preserve"> </w:t>
      </w:r>
    </w:p>
    <w:p w:rsidR="00E809E7" w:rsidRDefault="005F3CEA">
      <w:pPr>
        <w:spacing w:after="156" w:line="259" w:lineRule="auto"/>
        <w:ind w:left="144" w:firstLine="0"/>
        <w:jc w:val="left"/>
      </w:pPr>
      <w:r>
        <w:rPr>
          <w:b/>
        </w:rPr>
        <w:t xml:space="preserve"> </w:t>
      </w:r>
    </w:p>
    <w:p w:rsidR="00E809E7" w:rsidRDefault="005F3CEA">
      <w:pPr>
        <w:spacing w:after="160" w:line="259" w:lineRule="auto"/>
        <w:ind w:left="144" w:firstLine="0"/>
        <w:jc w:val="left"/>
      </w:pPr>
      <w:r>
        <w:rPr>
          <w:b/>
        </w:rPr>
        <w:t xml:space="preserve"> </w:t>
      </w:r>
    </w:p>
    <w:p w:rsidR="00E809E7" w:rsidRDefault="005F3CEA">
      <w:pPr>
        <w:spacing w:after="155" w:line="259" w:lineRule="auto"/>
        <w:ind w:left="144" w:firstLine="0"/>
        <w:jc w:val="left"/>
      </w:pPr>
      <w:r>
        <w:rPr>
          <w:b/>
        </w:rPr>
        <w:t xml:space="preserve"> </w:t>
      </w:r>
    </w:p>
    <w:p w:rsidR="00E809E7" w:rsidRDefault="005F3CEA">
      <w:pPr>
        <w:spacing w:after="160" w:line="259" w:lineRule="auto"/>
        <w:ind w:left="144" w:firstLine="0"/>
        <w:jc w:val="left"/>
      </w:pPr>
      <w:r>
        <w:rPr>
          <w:b/>
        </w:rPr>
        <w:t xml:space="preserve"> </w:t>
      </w:r>
    </w:p>
    <w:p w:rsidR="00E809E7" w:rsidRDefault="005F3CEA">
      <w:pPr>
        <w:spacing w:after="156" w:line="259" w:lineRule="auto"/>
        <w:ind w:left="144" w:firstLine="0"/>
        <w:jc w:val="left"/>
      </w:pPr>
      <w:r>
        <w:rPr>
          <w:b/>
        </w:rPr>
        <w:t xml:space="preserve"> </w:t>
      </w:r>
    </w:p>
    <w:p w:rsidR="00E809E7" w:rsidRDefault="005F3CEA">
      <w:pPr>
        <w:spacing w:after="160" w:line="259" w:lineRule="auto"/>
        <w:ind w:left="144" w:firstLine="0"/>
        <w:jc w:val="left"/>
      </w:pPr>
      <w:r>
        <w:rPr>
          <w:b/>
        </w:rPr>
        <w:t xml:space="preserve"> </w:t>
      </w:r>
    </w:p>
    <w:p w:rsidR="00E809E7" w:rsidRDefault="005F3CEA">
      <w:pPr>
        <w:spacing w:after="156" w:line="259" w:lineRule="auto"/>
        <w:ind w:left="144" w:firstLine="0"/>
        <w:jc w:val="left"/>
      </w:pPr>
      <w:r>
        <w:rPr>
          <w:b/>
        </w:rPr>
        <w:t xml:space="preserve"> </w:t>
      </w:r>
    </w:p>
    <w:p w:rsidR="00E809E7" w:rsidRDefault="005F3CEA">
      <w:pPr>
        <w:spacing w:after="160" w:line="259" w:lineRule="auto"/>
        <w:ind w:left="144" w:firstLine="0"/>
        <w:jc w:val="left"/>
      </w:pPr>
      <w:r>
        <w:rPr>
          <w:b/>
        </w:rPr>
        <w:t xml:space="preserve"> </w:t>
      </w:r>
    </w:p>
    <w:p w:rsidR="00E809E7" w:rsidRDefault="005F3CEA">
      <w:pPr>
        <w:spacing w:after="156" w:line="259" w:lineRule="auto"/>
        <w:ind w:left="144" w:firstLine="0"/>
        <w:jc w:val="left"/>
      </w:pPr>
      <w:r>
        <w:rPr>
          <w:b/>
        </w:rPr>
        <w:t xml:space="preserve"> </w:t>
      </w:r>
    </w:p>
    <w:p w:rsidR="00E809E7" w:rsidRDefault="005F3CEA">
      <w:pPr>
        <w:spacing w:after="160" w:line="259" w:lineRule="auto"/>
        <w:ind w:left="144" w:firstLine="0"/>
        <w:jc w:val="left"/>
      </w:pPr>
      <w:r>
        <w:rPr>
          <w:b/>
        </w:rPr>
        <w:t xml:space="preserve"> </w:t>
      </w:r>
    </w:p>
    <w:p w:rsidR="00E809E7" w:rsidRDefault="005F3CEA">
      <w:pPr>
        <w:spacing w:after="156" w:line="259" w:lineRule="auto"/>
        <w:ind w:left="144" w:firstLine="0"/>
        <w:jc w:val="left"/>
      </w:pPr>
      <w:r>
        <w:rPr>
          <w:b/>
        </w:rPr>
        <w:t xml:space="preserve"> </w:t>
      </w:r>
    </w:p>
    <w:p w:rsidR="00E809E7" w:rsidRDefault="005F3CEA">
      <w:pPr>
        <w:spacing w:after="156" w:line="259" w:lineRule="auto"/>
        <w:ind w:left="144" w:firstLine="0"/>
        <w:jc w:val="left"/>
      </w:pPr>
      <w:r>
        <w:rPr>
          <w:b/>
        </w:rPr>
        <w:t xml:space="preserve"> </w:t>
      </w:r>
    </w:p>
    <w:p w:rsidR="00E809E7" w:rsidRDefault="005F3CEA">
      <w:pPr>
        <w:spacing w:after="0" w:line="259" w:lineRule="auto"/>
        <w:ind w:left="144" w:firstLine="0"/>
        <w:jc w:val="left"/>
      </w:pPr>
      <w:r>
        <w:rPr>
          <w:b/>
        </w:rPr>
        <w:t xml:space="preserve"> </w:t>
      </w:r>
    </w:p>
    <w:p w:rsidR="00E809E7" w:rsidRDefault="005F3CEA">
      <w:pPr>
        <w:pStyle w:val="Heading1"/>
        <w:ind w:left="166" w:right="21"/>
      </w:pPr>
      <w:bookmarkStart w:id="6" w:name="_Toc139369"/>
      <w:r>
        <w:t xml:space="preserve">DAFTAR TABEL </w:t>
      </w:r>
      <w:bookmarkEnd w:id="6"/>
    </w:p>
    <w:p w:rsidR="00E809E7" w:rsidRDefault="005F3CEA">
      <w:pPr>
        <w:spacing w:after="247" w:line="259" w:lineRule="auto"/>
        <w:ind w:left="200" w:firstLine="0"/>
        <w:jc w:val="center"/>
      </w:pPr>
      <w:r>
        <w:rPr>
          <w:b/>
        </w:rPr>
        <w:t xml:space="preserve"> </w:t>
      </w:r>
    </w:p>
    <w:p w:rsidR="00E809E7" w:rsidRDefault="005F3CEA">
      <w:pPr>
        <w:tabs>
          <w:tab w:val="right" w:pos="8087"/>
        </w:tabs>
        <w:spacing w:after="411"/>
        <w:ind w:left="0" w:firstLine="0"/>
        <w:jc w:val="left"/>
      </w:pPr>
      <w:r>
        <w:t xml:space="preserve">Tabel 1. 1 </w:t>
      </w:r>
      <w:r>
        <w:t xml:space="preserve">Perkembangan Bank Syariah di Indonesia Periode 2013-2017 </w:t>
      </w:r>
      <w:r>
        <w:rPr>
          <w:u w:val="single" w:color="000000"/>
        </w:rPr>
        <w:t xml:space="preserve"> </w:t>
      </w:r>
      <w:r>
        <w:rPr>
          <w:u w:val="single" w:color="000000"/>
        </w:rPr>
        <w:tab/>
      </w:r>
      <w:r>
        <w:t xml:space="preserve">4 </w:t>
      </w:r>
    </w:p>
    <w:p w:rsidR="00E809E7" w:rsidRDefault="005F3CEA">
      <w:pPr>
        <w:spacing w:after="404"/>
        <w:ind w:left="154"/>
      </w:pPr>
      <w:r>
        <w:t xml:space="preserve">Tabel 1. 2 Perkembangan NPF, BOPO dan ROA pada bank BNI Syariah  </w:t>
      </w:r>
      <w:r>
        <w:rPr>
          <w:rFonts w:ascii="Calibri" w:eastAsia="Calibri" w:hAnsi="Calibri" w:cs="Calibri"/>
          <w:noProof/>
          <w:sz w:val="22"/>
        </w:rPr>
        <mc:AlternateContent>
          <mc:Choice Requires="wpg">
            <w:drawing>
              <wp:inline distT="0" distB="0" distL="0" distR="0">
                <wp:extent cx="373380" cy="7620"/>
                <wp:effectExtent l="0" t="0" r="0" b="0"/>
                <wp:docPr id="109423" name="Group 109423"/>
                <wp:cNvGraphicFramePr/>
                <a:graphic xmlns:a="http://schemas.openxmlformats.org/drawingml/2006/main">
                  <a:graphicData uri="http://schemas.microsoft.com/office/word/2010/wordprocessingGroup">
                    <wpg:wgp>
                      <wpg:cNvGrpSpPr/>
                      <wpg:grpSpPr>
                        <a:xfrm>
                          <a:off x="0" y="0"/>
                          <a:ext cx="373380" cy="7620"/>
                          <a:chOff x="0" y="0"/>
                          <a:chExt cx="373380" cy="7620"/>
                        </a:xfrm>
                      </wpg:grpSpPr>
                      <wps:wsp>
                        <wps:cNvPr id="140804" name="Shape 140804"/>
                        <wps:cNvSpPr/>
                        <wps:spPr>
                          <a:xfrm>
                            <a:off x="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05" name="Shape 140805"/>
                        <wps:cNvSpPr/>
                        <wps:spPr>
                          <a:xfrm>
                            <a:off x="355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06" name="Shape 140806"/>
                        <wps:cNvSpPr/>
                        <wps:spPr>
                          <a:xfrm>
                            <a:off x="7112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07" name="Shape 140807"/>
                        <wps:cNvSpPr/>
                        <wps:spPr>
                          <a:xfrm>
                            <a:off x="10668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08" name="Shape 140808"/>
                        <wps:cNvSpPr/>
                        <wps:spPr>
                          <a:xfrm>
                            <a:off x="14224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09" name="Shape 140809"/>
                        <wps:cNvSpPr/>
                        <wps:spPr>
                          <a:xfrm>
                            <a:off x="17780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10" name="Shape 140810"/>
                        <wps:cNvSpPr/>
                        <wps:spPr>
                          <a:xfrm>
                            <a:off x="2133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11" name="Shape 140811"/>
                        <wps:cNvSpPr/>
                        <wps:spPr>
                          <a:xfrm>
                            <a:off x="24892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12" name="Shape 140812"/>
                        <wps:cNvSpPr/>
                        <wps:spPr>
                          <a:xfrm>
                            <a:off x="28448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13" name="Shape 140813"/>
                        <wps:cNvSpPr/>
                        <wps:spPr>
                          <a:xfrm>
                            <a:off x="32004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14" name="Shape 140814"/>
                        <wps:cNvSpPr/>
                        <wps:spPr>
                          <a:xfrm>
                            <a:off x="35560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09423" style="width:29.4pt;height:0.600037pt;mso-position-horizontal-relative:char;mso-position-vertical-relative:line" coordsize="3733,76">
                <v:shape id="Shape 140815" style="position:absolute;width:177;height:91;left:0;top:0;" coordsize="17780,9144" path="m0,0l17780,0l17780,9144l0,9144l0,0">
                  <v:stroke weight="0pt" endcap="flat" joinstyle="miter" miterlimit="10" on="false" color="#000000" opacity="0"/>
                  <v:fill on="true" color="#000000"/>
                </v:shape>
                <v:shape id="Shape 140816" style="position:absolute;width:177;height:91;left:355;top:0;" coordsize="17780,9144" path="m0,0l17780,0l17780,9144l0,9144l0,0">
                  <v:stroke weight="0pt" endcap="flat" joinstyle="miter" miterlimit="10" on="false" color="#000000" opacity="0"/>
                  <v:fill on="true" color="#000000"/>
                </v:shape>
                <v:shape id="Shape 140817" style="position:absolute;width:177;height:91;left:711;top:0;" coordsize="17780,9144" path="m0,0l17780,0l17780,9144l0,9144l0,0">
                  <v:stroke weight="0pt" endcap="flat" joinstyle="miter" miterlimit="10" on="false" color="#000000" opacity="0"/>
                  <v:fill on="true" color="#000000"/>
                </v:shape>
                <v:shape id="Shape 140818" style="position:absolute;width:177;height:91;left:1066;top:0;" coordsize="17780,9144" path="m0,0l17780,0l17780,9144l0,9144l0,0">
                  <v:stroke weight="0pt" endcap="flat" joinstyle="miter" miterlimit="10" on="false" color="#000000" opacity="0"/>
                  <v:fill on="true" color="#000000"/>
                </v:shape>
                <v:shape id="Shape 140819" style="position:absolute;width:177;height:91;left:1422;top:0;" coordsize="17780,9144" path="m0,0l17780,0l17780,9144l0,9144l0,0">
                  <v:stroke weight="0pt" endcap="flat" joinstyle="miter" miterlimit="10" on="false" color="#000000" opacity="0"/>
                  <v:fill on="true" color="#000000"/>
                </v:shape>
                <v:shape id="Shape 140820" style="position:absolute;width:177;height:91;left:1778;top:0;" coordsize="17780,9144" path="m0,0l17780,0l17780,9144l0,9144l0,0">
                  <v:stroke weight="0pt" endcap="flat" joinstyle="miter" miterlimit="10" on="false" color="#000000" opacity="0"/>
                  <v:fill on="true" color="#000000"/>
                </v:shape>
                <v:shape id="Shape 140821" style="position:absolute;width:177;height:91;left:2133;top:0;" coordsize="17780,9144" path="m0,0l17780,0l17780,9144l0,9144l0,0">
                  <v:stroke weight="0pt" endcap="flat" joinstyle="miter" miterlimit="10" on="false" color="#000000" opacity="0"/>
                  <v:fill on="true" color="#000000"/>
                </v:shape>
                <v:shape id="Shape 140822" style="position:absolute;width:177;height:91;left:2489;top:0;" coordsize="17780,9144" path="m0,0l17780,0l17780,9144l0,9144l0,0">
                  <v:stroke weight="0pt" endcap="flat" joinstyle="miter" miterlimit="10" on="false" color="#000000" opacity="0"/>
                  <v:fill on="true" color="#000000"/>
                </v:shape>
                <v:shape id="Shape 140823" style="position:absolute;width:177;height:91;left:2844;top:0;" coordsize="17780,9144" path="m0,0l17780,0l17780,9144l0,9144l0,0">
                  <v:stroke weight="0pt" endcap="flat" joinstyle="miter" miterlimit="10" on="false" color="#000000" opacity="0"/>
                  <v:fill on="true" color="#000000"/>
                </v:shape>
                <v:shape id="Shape 140824" style="position:absolute;width:177;height:91;left:3200;top:0;" coordsize="17780,9144" path="m0,0l17780,0l17780,9144l0,9144l0,0">
                  <v:stroke weight="0pt" endcap="flat" joinstyle="miter" miterlimit="10" on="false" color="#000000" opacity="0"/>
                  <v:fill on="true" color="#000000"/>
                </v:shape>
                <v:shape id="Shape 140825" style="position:absolute;width:177;height:91;left:3556;top:0;" coordsize="17780,9144" path="m0,0l17780,0l17780,9144l0,9144l0,0">
                  <v:stroke weight="0pt" endcap="flat" joinstyle="miter" miterlimit="10" on="false" color="#000000" opacity="0"/>
                  <v:fill on="true" color="#000000"/>
                </v:shape>
              </v:group>
            </w:pict>
          </mc:Fallback>
        </mc:AlternateContent>
      </w:r>
      <w:r>
        <w:t xml:space="preserve">5 </w:t>
      </w:r>
    </w:p>
    <w:p w:rsidR="00E809E7" w:rsidRDefault="005F3CEA">
      <w:pPr>
        <w:tabs>
          <w:tab w:val="right" w:pos="8087"/>
        </w:tabs>
        <w:spacing w:after="411"/>
        <w:ind w:left="0" w:firstLine="0"/>
        <w:jc w:val="left"/>
      </w:pPr>
      <w:r>
        <w:t xml:space="preserve">Tabel 2. 1 Persentase Perhitungan Kualitas Aktiva </w:t>
      </w:r>
      <w:r>
        <w:rPr>
          <w:u w:val="single" w:color="000000"/>
        </w:rPr>
        <w:t xml:space="preserve"> </w:t>
      </w:r>
      <w:r>
        <w:rPr>
          <w:u w:val="single" w:color="000000"/>
        </w:rPr>
        <w:tab/>
      </w:r>
      <w:r>
        <w:t xml:space="preserve">33 </w:t>
      </w:r>
    </w:p>
    <w:p w:rsidR="00E809E7" w:rsidRDefault="005F3CEA">
      <w:pPr>
        <w:tabs>
          <w:tab w:val="right" w:pos="8087"/>
        </w:tabs>
        <w:spacing w:after="411"/>
        <w:ind w:left="0" w:firstLine="0"/>
        <w:jc w:val="left"/>
      </w:pPr>
      <w:r>
        <w:t xml:space="preserve">Tabel 2. 2 Sistem Penilaian Tingkat Kesehatan Bank </w:t>
      </w:r>
      <w:r>
        <w:rPr>
          <w:u w:val="single" w:color="000000"/>
        </w:rPr>
        <w:t xml:space="preserve"> </w:t>
      </w:r>
      <w:r>
        <w:rPr>
          <w:u w:val="single" w:color="000000"/>
        </w:rPr>
        <w:tab/>
      </w:r>
      <w:r>
        <w:t xml:space="preserve">34 </w:t>
      </w:r>
    </w:p>
    <w:p w:rsidR="00E809E7" w:rsidRDefault="005F3CEA">
      <w:pPr>
        <w:tabs>
          <w:tab w:val="right" w:pos="8087"/>
        </w:tabs>
        <w:spacing w:after="411"/>
        <w:ind w:left="0" w:firstLine="0"/>
        <w:jc w:val="left"/>
      </w:pPr>
      <w:r>
        <w:lastRenderedPageBreak/>
        <w:t>Tabel 2.3 Pe</w:t>
      </w:r>
      <w:r>
        <w:t xml:space="preserve">nelitian Terdahulu </w:t>
      </w:r>
      <w:r>
        <w:rPr>
          <w:u w:val="single" w:color="000000"/>
        </w:rPr>
        <w:t xml:space="preserve"> </w:t>
      </w:r>
      <w:r>
        <w:rPr>
          <w:u w:val="single" w:color="000000"/>
        </w:rPr>
        <w:tab/>
      </w:r>
      <w:r>
        <w:t xml:space="preserve">40 </w:t>
      </w:r>
    </w:p>
    <w:p w:rsidR="00E809E7" w:rsidRDefault="005F3CEA">
      <w:pPr>
        <w:spacing w:after="404"/>
        <w:ind w:left="154"/>
      </w:pPr>
      <w:r>
        <w:t xml:space="preserve">Tabel 3.1 Operasionalisasi Variabel Penelitian  </w:t>
      </w:r>
      <w:r>
        <w:rPr>
          <w:rFonts w:ascii="Calibri" w:eastAsia="Calibri" w:hAnsi="Calibri" w:cs="Calibri"/>
          <w:noProof/>
          <w:sz w:val="22"/>
        </w:rPr>
        <mc:AlternateContent>
          <mc:Choice Requires="wpg">
            <w:drawing>
              <wp:inline distT="0" distB="0" distL="0" distR="0">
                <wp:extent cx="1974215" cy="7620"/>
                <wp:effectExtent l="0" t="0" r="0" b="0"/>
                <wp:docPr id="109437" name="Group 109437"/>
                <wp:cNvGraphicFramePr/>
                <a:graphic xmlns:a="http://schemas.openxmlformats.org/drawingml/2006/main">
                  <a:graphicData uri="http://schemas.microsoft.com/office/word/2010/wordprocessingGroup">
                    <wpg:wgp>
                      <wpg:cNvGrpSpPr/>
                      <wpg:grpSpPr>
                        <a:xfrm>
                          <a:off x="0" y="0"/>
                          <a:ext cx="1974215" cy="7620"/>
                          <a:chOff x="0" y="0"/>
                          <a:chExt cx="1974215" cy="7620"/>
                        </a:xfrm>
                      </wpg:grpSpPr>
                      <wps:wsp>
                        <wps:cNvPr id="140826" name="Shape 140826"/>
                        <wps:cNvSpPr/>
                        <wps:spPr>
                          <a:xfrm>
                            <a:off x="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27" name="Shape 140827"/>
                        <wps:cNvSpPr/>
                        <wps:spPr>
                          <a:xfrm>
                            <a:off x="355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28" name="Shape 140828"/>
                        <wps:cNvSpPr/>
                        <wps:spPr>
                          <a:xfrm>
                            <a:off x="7112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29" name="Shape 140829"/>
                        <wps:cNvSpPr/>
                        <wps:spPr>
                          <a:xfrm>
                            <a:off x="10668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30" name="Shape 140830"/>
                        <wps:cNvSpPr/>
                        <wps:spPr>
                          <a:xfrm>
                            <a:off x="14224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31" name="Shape 140831"/>
                        <wps:cNvSpPr/>
                        <wps:spPr>
                          <a:xfrm>
                            <a:off x="17780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32" name="Shape 140832"/>
                        <wps:cNvSpPr/>
                        <wps:spPr>
                          <a:xfrm>
                            <a:off x="2133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33" name="Shape 140833"/>
                        <wps:cNvSpPr/>
                        <wps:spPr>
                          <a:xfrm>
                            <a:off x="2493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34" name="Shape 140834"/>
                        <wps:cNvSpPr/>
                        <wps:spPr>
                          <a:xfrm>
                            <a:off x="2848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35" name="Shape 140835"/>
                        <wps:cNvSpPr/>
                        <wps:spPr>
                          <a:xfrm>
                            <a:off x="3204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36" name="Shape 140836"/>
                        <wps:cNvSpPr/>
                        <wps:spPr>
                          <a:xfrm>
                            <a:off x="3558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37" name="Shape 140837"/>
                        <wps:cNvSpPr/>
                        <wps:spPr>
                          <a:xfrm>
                            <a:off x="3915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38" name="Shape 140838"/>
                        <wps:cNvSpPr/>
                        <wps:spPr>
                          <a:xfrm>
                            <a:off x="4271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39" name="Shape 140839"/>
                        <wps:cNvSpPr/>
                        <wps:spPr>
                          <a:xfrm>
                            <a:off x="4626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40" name="Shape 140840"/>
                        <wps:cNvSpPr/>
                        <wps:spPr>
                          <a:xfrm>
                            <a:off x="4982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41" name="Shape 140841"/>
                        <wps:cNvSpPr/>
                        <wps:spPr>
                          <a:xfrm>
                            <a:off x="5336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42" name="Shape 140842"/>
                        <wps:cNvSpPr/>
                        <wps:spPr>
                          <a:xfrm>
                            <a:off x="5693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43" name="Shape 140843"/>
                        <wps:cNvSpPr/>
                        <wps:spPr>
                          <a:xfrm>
                            <a:off x="6049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44" name="Shape 140844"/>
                        <wps:cNvSpPr/>
                        <wps:spPr>
                          <a:xfrm>
                            <a:off x="6404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45" name="Shape 140845"/>
                        <wps:cNvSpPr/>
                        <wps:spPr>
                          <a:xfrm>
                            <a:off x="6760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46" name="Shape 140846"/>
                        <wps:cNvSpPr/>
                        <wps:spPr>
                          <a:xfrm>
                            <a:off x="7114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47" name="Shape 140847"/>
                        <wps:cNvSpPr/>
                        <wps:spPr>
                          <a:xfrm>
                            <a:off x="7471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48" name="Shape 140848"/>
                        <wps:cNvSpPr/>
                        <wps:spPr>
                          <a:xfrm>
                            <a:off x="7827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49" name="Shape 140849"/>
                        <wps:cNvSpPr/>
                        <wps:spPr>
                          <a:xfrm>
                            <a:off x="8182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50" name="Shape 140850"/>
                        <wps:cNvSpPr/>
                        <wps:spPr>
                          <a:xfrm>
                            <a:off x="8538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51" name="Shape 140851"/>
                        <wps:cNvSpPr/>
                        <wps:spPr>
                          <a:xfrm>
                            <a:off x="8892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52" name="Shape 140852"/>
                        <wps:cNvSpPr/>
                        <wps:spPr>
                          <a:xfrm>
                            <a:off x="9249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53" name="Shape 140853"/>
                        <wps:cNvSpPr/>
                        <wps:spPr>
                          <a:xfrm>
                            <a:off x="9605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54" name="Shape 140854"/>
                        <wps:cNvSpPr/>
                        <wps:spPr>
                          <a:xfrm>
                            <a:off x="9960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55" name="Shape 140855"/>
                        <wps:cNvSpPr/>
                        <wps:spPr>
                          <a:xfrm>
                            <a:off x="10316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56" name="Shape 140856"/>
                        <wps:cNvSpPr/>
                        <wps:spPr>
                          <a:xfrm>
                            <a:off x="10670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57" name="Shape 140857"/>
                        <wps:cNvSpPr/>
                        <wps:spPr>
                          <a:xfrm>
                            <a:off x="11027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58" name="Shape 140858"/>
                        <wps:cNvSpPr/>
                        <wps:spPr>
                          <a:xfrm>
                            <a:off x="11383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59" name="Shape 140859"/>
                        <wps:cNvSpPr/>
                        <wps:spPr>
                          <a:xfrm>
                            <a:off x="11738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60" name="Shape 140860"/>
                        <wps:cNvSpPr/>
                        <wps:spPr>
                          <a:xfrm>
                            <a:off x="12094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61" name="Shape 140861"/>
                        <wps:cNvSpPr/>
                        <wps:spPr>
                          <a:xfrm>
                            <a:off x="1244854" y="0"/>
                            <a:ext cx="18097" cy="9144"/>
                          </a:xfrm>
                          <a:custGeom>
                            <a:avLst/>
                            <a:gdLst/>
                            <a:ahLst/>
                            <a:cxnLst/>
                            <a:rect l="0" t="0" r="0" b="0"/>
                            <a:pathLst>
                              <a:path w="18097" h="9144">
                                <a:moveTo>
                                  <a:pt x="0" y="0"/>
                                </a:moveTo>
                                <a:lnTo>
                                  <a:pt x="18097" y="0"/>
                                </a:lnTo>
                                <a:lnTo>
                                  <a:pt x="180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62" name="Shape 140862"/>
                        <wps:cNvSpPr/>
                        <wps:spPr>
                          <a:xfrm>
                            <a:off x="12807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63" name="Shape 140863"/>
                        <wps:cNvSpPr/>
                        <wps:spPr>
                          <a:xfrm>
                            <a:off x="13163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64" name="Shape 140864"/>
                        <wps:cNvSpPr/>
                        <wps:spPr>
                          <a:xfrm>
                            <a:off x="13519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65" name="Shape 140865"/>
                        <wps:cNvSpPr/>
                        <wps:spPr>
                          <a:xfrm>
                            <a:off x="13874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66" name="Shape 140866"/>
                        <wps:cNvSpPr/>
                        <wps:spPr>
                          <a:xfrm>
                            <a:off x="14230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67" name="Shape 140867"/>
                        <wps:cNvSpPr/>
                        <wps:spPr>
                          <a:xfrm>
                            <a:off x="14585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68" name="Shape 140868"/>
                        <wps:cNvSpPr/>
                        <wps:spPr>
                          <a:xfrm>
                            <a:off x="14941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69" name="Shape 140869"/>
                        <wps:cNvSpPr/>
                        <wps:spPr>
                          <a:xfrm>
                            <a:off x="15297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70" name="Shape 140870"/>
                        <wps:cNvSpPr/>
                        <wps:spPr>
                          <a:xfrm>
                            <a:off x="15652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71" name="Shape 140871"/>
                        <wps:cNvSpPr/>
                        <wps:spPr>
                          <a:xfrm>
                            <a:off x="16008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72" name="Shape 140872"/>
                        <wps:cNvSpPr/>
                        <wps:spPr>
                          <a:xfrm>
                            <a:off x="16363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73" name="Shape 140873"/>
                        <wps:cNvSpPr/>
                        <wps:spPr>
                          <a:xfrm>
                            <a:off x="16719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74" name="Shape 140874"/>
                        <wps:cNvSpPr/>
                        <wps:spPr>
                          <a:xfrm>
                            <a:off x="17075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75" name="Shape 140875"/>
                        <wps:cNvSpPr/>
                        <wps:spPr>
                          <a:xfrm>
                            <a:off x="17430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76" name="Shape 140876"/>
                        <wps:cNvSpPr/>
                        <wps:spPr>
                          <a:xfrm>
                            <a:off x="17786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77" name="Shape 140877"/>
                        <wps:cNvSpPr/>
                        <wps:spPr>
                          <a:xfrm>
                            <a:off x="18141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78" name="Shape 140878"/>
                        <wps:cNvSpPr/>
                        <wps:spPr>
                          <a:xfrm>
                            <a:off x="18497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79" name="Shape 140879"/>
                        <wps:cNvSpPr/>
                        <wps:spPr>
                          <a:xfrm>
                            <a:off x="18853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80" name="Shape 140880"/>
                        <wps:cNvSpPr/>
                        <wps:spPr>
                          <a:xfrm>
                            <a:off x="19208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881" name="Shape 140881"/>
                        <wps:cNvSpPr/>
                        <wps:spPr>
                          <a:xfrm>
                            <a:off x="19564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09437" style="width:155.45pt;height:0.600006pt;mso-position-horizontal-relative:char;mso-position-vertical-relative:line" coordsize="19742,76">
                <v:shape id="Shape 140882" style="position:absolute;width:177;height:91;left:0;top:0;" coordsize="17780,9144" path="m0,0l17780,0l17780,9144l0,9144l0,0">
                  <v:stroke weight="0pt" endcap="flat" joinstyle="miter" miterlimit="10" on="false" color="#000000" opacity="0"/>
                  <v:fill on="true" color="#000000"/>
                </v:shape>
                <v:shape id="Shape 140883" style="position:absolute;width:177;height:91;left:355;top:0;" coordsize="17780,9144" path="m0,0l17780,0l17780,9144l0,9144l0,0">
                  <v:stroke weight="0pt" endcap="flat" joinstyle="miter" miterlimit="10" on="false" color="#000000" opacity="0"/>
                  <v:fill on="true" color="#000000"/>
                </v:shape>
                <v:shape id="Shape 140884" style="position:absolute;width:177;height:91;left:711;top:0;" coordsize="17780,9144" path="m0,0l17780,0l17780,9144l0,9144l0,0">
                  <v:stroke weight="0pt" endcap="flat" joinstyle="miter" miterlimit="10" on="false" color="#000000" opacity="0"/>
                  <v:fill on="true" color="#000000"/>
                </v:shape>
                <v:shape id="Shape 140885" style="position:absolute;width:177;height:91;left:1066;top:0;" coordsize="17780,9144" path="m0,0l17780,0l17780,9144l0,9144l0,0">
                  <v:stroke weight="0pt" endcap="flat" joinstyle="miter" miterlimit="10" on="false" color="#000000" opacity="0"/>
                  <v:fill on="true" color="#000000"/>
                </v:shape>
                <v:shape id="Shape 140886" style="position:absolute;width:177;height:91;left:1422;top:0;" coordsize="17780,9144" path="m0,0l17780,0l17780,9144l0,9144l0,0">
                  <v:stroke weight="0pt" endcap="flat" joinstyle="miter" miterlimit="10" on="false" color="#000000" opacity="0"/>
                  <v:fill on="true" color="#000000"/>
                </v:shape>
                <v:shape id="Shape 140887" style="position:absolute;width:177;height:91;left:1778;top:0;" coordsize="17780,9144" path="m0,0l17780,0l17780,9144l0,9144l0,0">
                  <v:stroke weight="0pt" endcap="flat" joinstyle="miter" miterlimit="10" on="false" color="#000000" opacity="0"/>
                  <v:fill on="true" color="#000000"/>
                </v:shape>
                <v:shape id="Shape 140888" style="position:absolute;width:177;height:91;left:2133;top:0;" coordsize="17780,9144" path="m0,0l17780,0l17780,9144l0,9144l0,0">
                  <v:stroke weight="0pt" endcap="flat" joinstyle="miter" miterlimit="10" on="false" color="#000000" opacity="0"/>
                  <v:fill on="true" color="#000000"/>
                </v:shape>
                <v:shape id="Shape 140889" style="position:absolute;width:177;height:91;left:2493;top:0;" coordsize="17780,9144" path="m0,0l17780,0l17780,9144l0,9144l0,0">
                  <v:stroke weight="0pt" endcap="flat" joinstyle="miter" miterlimit="10" on="false" color="#000000" opacity="0"/>
                  <v:fill on="true" color="#000000"/>
                </v:shape>
                <v:shape id="Shape 140890" style="position:absolute;width:177;height:91;left:2848;top:0;" coordsize="17780,9144" path="m0,0l17780,0l17780,9144l0,9144l0,0">
                  <v:stroke weight="0pt" endcap="flat" joinstyle="miter" miterlimit="10" on="false" color="#000000" opacity="0"/>
                  <v:fill on="true" color="#000000"/>
                </v:shape>
                <v:shape id="Shape 140891" style="position:absolute;width:177;height:91;left:3204;top:0;" coordsize="17780,9144" path="m0,0l17780,0l17780,9144l0,9144l0,0">
                  <v:stroke weight="0pt" endcap="flat" joinstyle="miter" miterlimit="10" on="false" color="#000000" opacity="0"/>
                  <v:fill on="true" color="#000000"/>
                </v:shape>
                <v:shape id="Shape 140892" style="position:absolute;width:177;height:91;left:3558;top:0;" coordsize="17780,9144" path="m0,0l17780,0l17780,9144l0,9144l0,0">
                  <v:stroke weight="0pt" endcap="flat" joinstyle="miter" miterlimit="10" on="false" color="#000000" opacity="0"/>
                  <v:fill on="true" color="#000000"/>
                </v:shape>
                <v:shape id="Shape 140893" style="position:absolute;width:177;height:91;left:3915;top:0;" coordsize="17780,9144" path="m0,0l17780,0l17780,9144l0,9144l0,0">
                  <v:stroke weight="0pt" endcap="flat" joinstyle="miter" miterlimit="10" on="false" color="#000000" opacity="0"/>
                  <v:fill on="true" color="#000000"/>
                </v:shape>
                <v:shape id="Shape 140894" style="position:absolute;width:177;height:91;left:4271;top:0;" coordsize="17780,9144" path="m0,0l17780,0l17780,9144l0,9144l0,0">
                  <v:stroke weight="0pt" endcap="flat" joinstyle="miter" miterlimit="10" on="false" color="#000000" opacity="0"/>
                  <v:fill on="true" color="#000000"/>
                </v:shape>
                <v:shape id="Shape 140895" style="position:absolute;width:177;height:91;left:4626;top:0;" coordsize="17780,9144" path="m0,0l17780,0l17780,9144l0,9144l0,0">
                  <v:stroke weight="0pt" endcap="flat" joinstyle="miter" miterlimit="10" on="false" color="#000000" opacity="0"/>
                  <v:fill on="true" color="#000000"/>
                </v:shape>
                <v:shape id="Shape 140896" style="position:absolute;width:177;height:91;left:4982;top:0;" coordsize="17780,9144" path="m0,0l17780,0l17780,9144l0,9144l0,0">
                  <v:stroke weight="0pt" endcap="flat" joinstyle="miter" miterlimit="10" on="false" color="#000000" opacity="0"/>
                  <v:fill on="true" color="#000000"/>
                </v:shape>
                <v:shape id="Shape 140897" style="position:absolute;width:177;height:91;left:5336;top:0;" coordsize="17780,9144" path="m0,0l17780,0l17780,9144l0,9144l0,0">
                  <v:stroke weight="0pt" endcap="flat" joinstyle="miter" miterlimit="10" on="false" color="#000000" opacity="0"/>
                  <v:fill on="true" color="#000000"/>
                </v:shape>
                <v:shape id="Shape 140898" style="position:absolute;width:177;height:91;left:5693;top:0;" coordsize="17780,9144" path="m0,0l17780,0l17780,9144l0,9144l0,0">
                  <v:stroke weight="0pt" endcap="flat" joinstyle="miter" miterlimit="10" on="false" color="#000000" opacity="0"/>
                  <v:fill on="true" color="#000000"/>
                </v:shape>
                <v:shape id="Shape 140899" style="position:absolute;width:177;height:91;left:6049;top:0;" coordsize="17780,9144" path="m0,0l17780,0l17780,9144l0,9144l0,0">
                  <v:stroke weight="0pt" endcap="flat" joinstyle="miter" miterlimit="10" on="false" color="#000000" opacity="0"/>
                  <v:fill on="true" color="#000000"/>
                </v:shape>
                <v:shape id="Shape 140900" style="position:absolute;width:177;height:91;left:6404;top:0;" coordsize="17780,9144" path="m0,0l17780,0l17780,9144l0,9144l0,0">
                  <v:stroke weight="0pt" endcap="flat" joinstyle="miter" miterlimit="10" on="false" color="#000000" opacity="0"/>
                  <v:fill on="true" color="#000000"/>
                </v:shape>
                <v:shape id="Shape 140901" style="position:absolute;width:177;height:91;left:6760;top:0;" coordsize="17780,9144" path="m0,0l17780,0l17780,9144l0,9144l0,0">
                  <v:stroke weight="0pt" endcap="flat" joinstyle="miter" miterlimit="10" on="false" color="#000000" opacity="0"/>
                  <v:fill on="true" color="#000000"/>
                </v:shape>
                <v:shape id="Shape 140902" style="position:absolute;width:177;height:91;left:7114;top:0;" coordsize="17780,9144" path="m0,0l17780,0l17780,9144l0,9144l0,0">
                  <v:stroke weight="0pt" endcap="flat" joinstyle="miter" miterlimit="10" on="false" color="#000000" opacity="0"/>
                  <v:fill on="true" color="#000000"/>
                </v:shape>
                <v:shape id="Shape 140903" style="position:absolute;width:177;height:91;left:7471;top:0;" coordsize="17780,9144" path="m0,0l17780,0l17780,9144l0,9144l0,0">
                  <v:stroke weight="0pt" endcap="flat" joinstyle="miter" miterlimit="10" on="false" color="#000000" opacity="0"/>
                  <v:fill on="true" color="#000000"/>
                </v:shape>
                <v:shape id="Shape 140904" style="position:absolute;width:177;height:91;left:7827;top:0;" coordsize="17780,9144" path="m0,0l17780,0l17780,9144l0,9144l0,0">
                  <v:stroke weight="0pt" endcap="flat" joinstyle="miter" miterlimit="10" on="false" color="#000000" opacity="0"/>
                  <v:fill on="true" color="#000000"/>
                </v:shape>
                <v:shape id="Shape 140905" style="position:absolute;width:177;height:91;left:8182;top:0;" coordsize="17780,9144" path="m0,0l17780,0l17780,9144l0,9144l0,0">
                  <v:stroke weight="0pt" endcap="flat" joinstyle="miter" miterlimit="10" on="false" color="#000000" opacity="0"/>
                  <v:fill on="true" color="#000000"/>
                </v:shape>
                <v:shape id="Shape 140906" style="position:absolute;width:177;height:91;left:8538;top:0;" coordsize="17780,9144" path="m0,0l17780,0l17780,9144l0,9144l0,0">
                  <v:stroke weight="0pt" endcap="flat" joinstyle="miter" miterlimit="10" on="false" color="#000000" opacity="0"/>
                  <v:fill on="true" color="#000000"/>
                </v:shape>
                <v:shape id="Shape 140907" style="position:absolute;width:177;height:91;left:8892;top:0;" coordsize="17780,9144" path="m0,0l17780,0l17780,9144l0,9144l0,0">
                  <v:stroke weight="0pt" endcap="flat" joinstyle="miter" miterlimit="10" on="false" color="#000000" opacity="0"/>
                  <v:fill on="true" color="#000000"/>
                </v:shape>
                <v:shape id="Shape 140908" style="position:absolute;width:177;height:91;left:9249;top:0;" coordsize="17780,9144" path="m0,0l17780,0l17780,9144l0,9144l0,0">
                  <v:stroke weight="0pt" endcap="flat" joinstyle="miter" miterlimit="10" on="false" color="#000000" opacity="0"/>
                  <v:fill on="true" color="#000000"/>
                </v:shape>
                <v:shape id="Shape 140909" style="position:absolute;width:177;height:91;left:9605;top:0;" coordsize="17780,9144" path="m0,0l17780,0l17780,9144l0,9144l0,0">
                  <v:stroke weight="0pt" endcap="flat" joinstyle="miter" miterlimit="10" on="false" color="#000000" opacity="0"/>
                  <v:fill on="true" color="#000000"/>
                </v:shape>
                <v:shape id="Shape 140910" style="position:absolute;width:177;height:91;left:9960;top:0;" coordsize="17780,9144" path="m0,0l17780,0l17780,9144l0,9144l0,0">
                  <v:stroke weight="0pt" endcap="flat" joinstyle="miter" miterlimit="10" on="false" color="#000000" opacity="0"/>
                  <v:fill on="true" color="#000000"/>
                </v:shape>
                <v:shape id="Shape 140911" style="position:absolute;width:177;height:91;left:10316;top:0;" coordsize="17780,9144" path="m0,0l17780,0l17780,9144l0,9144l0,0">
                  <v:stroke weight="0pt" endcap="flat" joinstyle="miter" miterlimit="10" on="false" color="#000000" opacity="0"/>
                  <v:fill on="true" color="#000000"/>
                </v:shape>
                <v:shape id="Shape 140912" style="position:absolute;width:177;height:91;left:10670;top:0;" coordsize="17780,9144" path="m0,0l17780,0l17780,9144l0,9144l0,0">
                  <v:stroke weight="0pt" endcap="flat" joinstyle="miter" miterlimit="10" on="false" color="#000000" opacity="0"/>
                  <v:fill on="true" color="#000000"/>
                </v:shape>
                <v:shape id="Shape 140913" style="position:absolute;width:177;height:91;left:11027;top:0;" coordsize="17780,9144" path="m0,0l17780,0l17780,9144l0,9144l0,0">
                  <v:stroke weight="0pt" endcap="flat" joinstyle="miter" miterlimit="10" on="false" color="#000000" opacity="0"/>
                  <v:fill on="true" color="#000000"/>
                </v:shape>
                <v:shape id="Shape 140914" style="position:absolute;width:177;height:91;left:11383;top:0;" coordsize="17780,9144" path="m0,0l17780,0l17780,9144l0,9144l0,0">
                  <v:stroke weight="0pt" endcap="flat" joinstyle="miter" miterlimit="10" on="false" color="#000000" opacity="0"/>
                  <v:fill on="true" color="#000000"/>
                </v:shape>
                <v:shape id="Shape 140915" style="position:absolute;width:177;height:91;left:11738;top:0;" coordsize="17780,9144" path="m0,0l17780,0l17780,9144l0,9144l0,0">
                  <v:stroke weight="0pt" endcap="flat" joinstyle="miter" miterlimit="10" on="false" color="#000000" opacity="0"/>
                  <v:fill on="true" color="#000000"/>
                </v:shape>
                <v:shape id="Shape 140916" style="position:absolute;width:177;height:91;left:12094;top:0;" coordsize="17780,9144" path="m0,0l17780,0l17780,9144l0,9144l0,0">
                  <v:stroke weight="0pt" endcap="flat" joinstyle="miter" miterlimit="10" on="false" color="#000000" opacity="0"/>
                  <v:fill on="true" color="#000000"/>
                </v:shape>
                <v:shape id="Shape 140917" style="position:absolute;width:180;height:91;left:12448;top:0;" coordsize="18097,9144" path="m0,0l18097,0l18097,9144l0,9144l0,0">
                  <v:stroke weight="0pt" endcap="flat" joinstyle="miter" miterlimit="10" on="false" color="#000000" opacity="0"/>
                  <v:fill on="true" color="#000000"/>
                </v:shape>
                <v:shape id="Shape 140918" style="position:absolute;width:177;height:91;left:12807;top:0;" coordsize="17780,9144" path="m0,0l17780,0l17780,9144l0,9144l0,0">
                  <v:stroke weight="0pt" endcap="flat" joinstyle="miter" miterlimit="10" on="false" color="#000000" opacity="0"/>
                  <v:fill on="true" color="#000000"/>
                </v:shape>
                <v:shape id="Shape 140919" style="position:absolute;width:177;height:91;left:13163;top:0;" coordsize="17780,9144" path="m0,0l17780,0l17780,9144l0,9144l0,0">
                  <v:stroke weight="0pt" endcap="flat" joinstyle="miter" miterlimit="10" on="false" color="#000000" opacity="0"/>
                  <v:fill on="true" color="#000000"/>
                </v:shape>
                <v:shape id="Shape 140920" style="position:absolute;width:177;height:91;left:13519;top:0;" coordsize="17780,9144" path="m0,0l17780,0l17780,9144l0,9144l0,0">
                  <v:stroke weight="0pt" endcap="flat" joinstyle="miter" miterlimit="10" on="false" color="#000000" opacity="0"/>
                  <v:fill on="true" color="#000000"/>
                </v:shape>
                <v:shape id="Shape 140921" style="position:absolute;width:177;height:91;left:13874;top:0;" coordsize="17780,9144" path="m0,0l17780,0l17780,9144l0,9144l0,0">
                  <v:stroke weight="0pt" endcap="flat" joinstyle="miter" miterlimit="10" on="false" color="#000000" opacity="0"/>
                  <v:fill on="true" color="#000000"/>
                </v:shape>
                <v:shape id="Shape 140922" style="position:absolute;width:177;height:91;left:14230;top:0;" coordsize="17780,9144" path="m0,0l17780,0l17780,9144l0,9144l0,0">
                  <v:stroke weight="0pt" endcap="flat" joinstyle="miter" miterlimit="10" on="false" color="#000000" opacity="0"/>
                  <v:fill on="true" color="#000000"/>
                </v:shape>
                <v:shape id="Shape 140923" style="position:absolute;width:177;height:91;left:14585;top:0;" coordsize="17780,9144" path="m0,0l17780,0l17780,9144l0,9144l0,0">
                  <v:stroke weight="0pt" endcap="flat" joinstyle="miter" miterlimit="10" on="false" color="#000000" opacity="0"/>
                  <v:fill on="true" color="#000000"/>
                </v:shape>
                <v:shape id="Shape 140924" style="position:absolute;width:177;height:91;left:14941;top:0;" coordsize="17780,9144" path="m0,0l17780,0l17780,9144l0,9144l0,0">
                  <v:stroke weight="0pt" endcap="flat" joinstyle="miter" miterlimit="10" on="false" color="#000000" opacity="0"/>
                  <v:fill on="true" color="#000000"/>
                </v:shape>
                <v:shape id="Shape 140925" style="position:absolute;width:177;height:91;left:15297;top:0;" coordsize="17780,9144" path="m0,0l17780,0l17780,9144l0,9144l0,0">
                  <v:stroke weight="0pt" endcap="flat" joinstyle="miter" miterlimit="10" on="false" color="#000000" opacity="0"/>
                  <v:fill on="true" color="#000000"/>
                </v:shape>
                <v:shape id="Shape 140926" style="position:absolute;width:177;height:91;left:15652;top:0;" coordsize="17780,9144" path="m0,0l17780,0l17780,9144l0,9144l0,0">
                  <v:stroke weight="0pt" endcap="flat" joinstyle="miter" miterlimit="10" on="false" color="#000000" opacity="0"/>
                  <v:fill on="true" color="#000000"/>
                </v:shape>
                <v:shape id="Shape 140927" style="position:absolute;width:177;height:91;left:16008;top:0;" coordsize="17780,9144" path="m0,0l17780,0l17780,9144l0,9144l0,0">
                  <v:stroke weight="0pt" endcap="flat" joinstyle="miter" miterlimit="10" on="false" color="#000000" opacity="0"/>
                  <v:fill on="true" color="#000000"/>
                </v:shape>
                <v:shape id="Shape 140928" style="position:absolute;width:177;height:91;left:16363;top:0;" coordsize="17780,9144" path="m0,0l17780,0l17780,9144l0,9144l0,0">
                  <v:stroke weight="0pt" endcap="flat" joinstyle="miter" miterlimit="10" on="false" color="#000000" opacity="0"/>
                  <v:fill on="true" color="#000000"/>
                </v:shape>
                <v:shape id="Shape 140929" style="position:absolute;width:177;height:91;left:16719;top:0;" coordsize="17780,9144" path="m0,0l17780,0l17780,9144l0,9144l0,0">
                  <v:stroke weight="0pt" endcap="flat" joinstyle="miter" miterlimit="10" on="false" color="#000000" opacity="0"/>
                  <v:fill on="true" color="#000000"/>
                </v:shape>
                <v:shape id="Shape 140930" style="position:absolute;width:177;height:91;left:17075;top:0;" coordsize="17780,9144" path="m0,0l17780,0l17780,9144l0,9144l0,0">
                  <v:stroke weight="0pt" endcap="flat" joinstyle="miter" miterlimit="10" on="false" color="#000000" opacity="0"/>
                  <v:fill on="true" color="#000000"/>
                </v:shape>
                <v:shape id="Shape 140931" style="position:absolute;width:177;height:91;left:17430;top:0;" coordsize="17780,9144" path="m0,0l17780,0l17780,9144l0,9144l0,0">
                  <v:stroke weight="0pt" endcap="flat" joinstyle="miter" miterlimit="10" on="false" color="#000000" opacity="0"/>
                  <v:fill on="true" color="#000000"/>
                </v:shape>
                <v:shape id="Shape 140932" style="position:absolute;width:177;height:91;left:17786;top:0;" coordsize="17780,9144" path="m0,0l17780,0l17780,9144l0,9144l0,0">
                  <v:stroke weight="0pt" endcap="flat" joinstyle="miter" miterlimit="10" on="false" color="#000000" opacity="0"/>
                  <v:fill on="true" color="#000000"/>
                </v:shape>
                <v:shape id="Shape 140933" style="position:absolute;width:177;height:91;left:18141;top:0;" coordsize="17780,9144" path="m0,0l17780,0l17780,9144l0,9144l0,0">
                  <v:stroke weight="0pt" endcap="flat" joinstyle="miter" miterlimit="10" on="false" color="#000000" opacity="0"/>
                  <v:fill on="true" color="#000000"/>
                </v:shape>
                <v:shape id="Shape 140934" style="position:absolute;width:177;height:91;left:18497;top:0;" coordsize="17780,9144" path="m0,0l17780,0l17780,9144l0,9144l0,0">
                  <v:stroke weight="0pt" endcap="flat" joinstyle="miter" miterlimit="10" on="false" color="#000000" opacity="0"/>
                  <v:fill on="true" color="#000000"/>
                </v:shape>
                <v:shape id="Shape 140935" style="position:absolute;width:177;height:91;left:18853;top:0;" coordsize="17780,9144" path="m0,0l17780,0l17780,9144l0,9144l0,0">
                  <v:stroke weight="0pt" endcap="flat" joinstyle="miter" miterlimit="10" on="false" color="#000000" opacity="0"/>
                  <v:fill on="true" color="#000000"/>
                </v:shape>
                <v:shape id="Shape 140936" style="position:absolute;width:177;height:91;left:19208;top:0;" coordsize="17780,9144" path="m0,0l17780,0l17780,9144l0,9144l0,0">
                  <v:stroke weight="0pt" endcap="flat" joinstyle="miter" miterlimit="10" on="false" color="#000000" opacity="0"/>
                  <v:fill on="true" color="#000000"/>
                </v:shape>
                <v:shape id="Shape 140937" style="position:absolute;width:177;height:91;left:19564;top:0;" coordsize="17780,9144" path="m0,0l17780,0l17780,9144l0,9144l0,0">
                  <v:stroke weight="0pt" endcap="flat" joinstyle="miter" miterlimit="10" on="false" color="#000000" opacity="0"/>
                  <v:fill on="true" color="#000000"/>
                </v:shape>
              </v:group>
            </w:pict>
          </mc:Fallback>
        </mc:AlternateContent>
      </w:r>
      <w:r>
        <w:t xml:space="preserve">67 </w:t>
      </w:r>
    </w:p>
    <w:p w:rsidR="00E809E7" w:rsidRDefault="005F3CEA">
      <w:pPr>
        <w:spacing w:after="405"/>
        <w:ind w:left="154"/>
      </w:pPr>
      <w:r>
        <w:t xml:space="preserve">Tabel 3.2 Interprestasi Koefisien Korelasi  </w:t>
      </w:r>
      <w:r>
        <w:rPr>
          <w:rFonts w:ascii="Calibri" w:eastAsia="Calibri" w:hAnsi="Calibri" w:cs="Calibri"/>
          <w:noProof/>
          <w:sz w:val="22"/>
        </w:rPr>
        <mc:AlternateContent>
          <mc:Choice Requires="wpg">
            <w:drawing>
              <wp:inline distT="0" distB="0" distL="0" distR="0">
                <wp:extent cx="2258695" cy="7620"/>
                <wp:effectExtent l="0" t="0" r="0" b="0"/>
                <wp:docPr id="109485" name="Group 109485"/>
                <wp:cNvGraphicFramePr/>
                <a:graphic xmlns:a="http://schemas.openxmlformats.org/drawingml/2006/main">
                  <a:graphicData uri="http://schemas.microsoft.com/office/word/2010/wordprocessingGroup">
                    <wpg:wgp>
                      <wpg:cNvGrpSpPr/>
                      <wpg:grpSpPr>
                        <a:xfrm>
                          <a:off x="0" y="0"/>
                          <a:ext cx="2258695" cy="7620"/>
                          <a:chOff x="0" y="0"/>
                          <a:chExt cx="2258695" cy="7620"/>
                        </a:xfrm>
                      </wpg:grpSpPr>
                      <wps:wsp>
                        <wps:cNvPr id="140938" name="Shape 140938"/>
                        <wps:cNvSpPr/>
                        <wps:spPr>
                          <a:xfrm>
                            <a:off x="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39" name="Shape 140939"/>
                        <wps:cNvSpPr/>
                        <wps:spPr>
                          <a:xfrm>
                            <a:off x="355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40" name="Shape 140940"/>
                        <wps:cNvSpPr/>
                        <wps:spPr>
                          <a:xfrm>
                            <a:off x="7112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41" name="Shape 140941"/>
                        <wps:cNvSpPr/>
                        <wps:spPr>
                          <a:xfrm>
                            <a:off x="10668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42" name="Shape 140942"/>
                        <wps:cNvSpPr/>
                        <wps:spPr>
                          <a:xfrm>
                            <a:off x="14224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43" name="Shape 140943"/>
                        <wps:cNvSpPr/>
                        <wps:spPr>
                          <a:xfrm>
                            <a:off x="17780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44" name="Shape 140944"/>
                        <wps:cNvSpPr/>
                        <wps:spPr>
                          <a:xfrm>
                            <a:off x="2133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45" name="Shape 140945"/>
                        <wps:cNvSpPr/>
                        <wps:spPr>
                          <a:xfrm>
                            <a:off x="24892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46" name="Shape 140946"/>
                        <wps:cNvSpPr/>
                        <wps:spPr>
                          <a:xfrm>
                            <a:off x="28448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47" name="Shape 140947"/>
                        <wps:cNvSpPr/>
                        <wps:spPr>
                          <a:xfrm>
                            <a:off x="32004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48" name="Shape 140948"/>
                        <wps:cNvSpPr/>
                        <wps:spPr>
                          <a:xfrm>
                            <a:off x="35560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49" name="Shape 140949"/>
                        <wps:cNvSpPr/>
                        <wps:spPr>
                          <a:xfrm>
                            <a:off x="3911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50" name="Shape 140950"/>
                        <wps:cNvSpPr/>
                        <wps:spPr>
                          <a:xfrm>
                            <a:off x="42672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51" name="Shape 140951"/>
                        <wps:cNvSpPr/>
                        <wps:spPr>
                          <a:xfrm>
                            <a:off x="46228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52" name="Shape 140952"/>
                        <wps:cNvSpPr/>
                        <wps:spPr>
                          <a:xfrm>
                            <a:off x="49784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53" name="Shape 140953"/>
                        <wps:cNvSpPr/>
                        <wps:spPr>
                          <a:xfrm>
                            <a:off x="5336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54" name="Shape 140954"/>
                        <wps:cNvSpPr/>
                        <wps:spPr>
                          <a:xfrm>
                            <a:off x="5693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55" name="Shape 140955"/>
                        <wps:cNvSpPr/>
                        <wps:spPr>
                          <a:xfrm>
                            <a:off x="6049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56" name="Shape 140956"/>
                        <wps:cNvSpPr/>
                        <wps:spPr>
                          <a:xfrm>
                            <a:off x="6404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57" name="Shape 140957"/>
                        <wps:cNvSpPr/>
                        <wps:spPr>
                          <a:xfrm>
                            <a:off x="6760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58" name="Shape 140958"/>
                        <wps:cNvSpPr/>
                        <wps:spPr>
                          <a:xfrm>
                            <a:off x="7114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59" name="Shape 140959"/>
                        <wps:cNvSpPr/>
                        <wps:spPr>
                          <a:xfrm>
                            <a:off x="7471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60" name="Shape 140960"/>
                        <wps:cNvSpPr/>
                        <wps:spPr>
                          <a:xfrm>
                            <a:off x="7827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61" name="Shape 140961"/>
                        <wps:cNvSpPr/>
                        <wps:spPr>
                          <a:xfrm>
                            <a:off x="8182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62" name="Shape 140962"/>
                        <wps:cNvSpPr/>
                        <wps:spPr>
                          <a:xfrm>
                            <a:off x="8538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63" name="Shape 140963"/>
                        <wps:cNvSpPr/>
                        <wps:spPr>
                          <a:xfrm>
                            <a:off x="8892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64" name="Shape 140964"/>
                        <wps:cNvSpPr/>
                        <wps:spPr>
                          <a:xfrm>
                            <a:off x="9249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65" name="Shape 140965"/>
                        <wps:cNvSpPr/>
                        <wps:spPr>
                          <a:xfrm>
                            <a:off x="9605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66" name="Shape 140966"/>
                        <wps:cNvSpPr/>
                        <wps:spPr>
                          <a:xfrm>
                            <a:off x="9960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67" name="Shape 140967"/>
                        <wps:cNvSpPr/>
                        <wps:spPr>
                          <a:xfrm>
                            <a:off x="10316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68" name="Shape 140968"/>
                        <wps:cNvSpPr/>
                        <wps:spPr>
                          <a:xfrm>
                            <a:off x="10670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69" name="Shape 140969"/>
                        <wps:cNvSpPr/>
                        <wps:spPr>
                          <a:xfrm>
                            <a:off x="11027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70" name="Shape 140970"/>
                        <wps:cNvSpPr/>
                        <wps:spPr>
                          <a:xfrm>
                            <a:off x="11383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71" name="Shape 140971"/>
                        <wps:cNvSpPr/>
                        <wps:spPr>
                          <a:xfrm>
                            <a:off x="11738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72" name="Shape 140972"/>
                        <wps:cNvSpPr/>
                        <wps:spPr>
                          <a:xfrm>
                            <a:off x="12094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73" name="Shape 140973"/>
                        <wps:cNvSpPr/>
                        <wps:spPr>
                          <a:xfrm>
                            <a:off x="12448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74" name="Shape 140974"/>
                        <wps:cNvSpPr/>
                        <wps:spPr>
                          <a:xfrm>
                            <a:off x="12805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75" name="Shape 140975"/>
                        <wps:cNvSpPr/>
                        <wps:spPr>
                          <a:xfrm>
                            <a:off x="13161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76" name="Shape 140976"/>
                        <wps:cNvSpPr/>
                        <wps:spPr>
                          <a:xfrm>
                            <a:off x="13516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77" name="Shape 140977"/>
                        <wps:cNvSpPr/>
                        <wps:spPr>
                          <a:xfrm>
                            <a:off x="13872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78" name="Shape 140978"/>
                        <wps:cNvSpPr/>
                        <wps:spPr>
                          <a:xfrm>
                            <a:off x="14226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79" name="Shape 140979"/>
                        <wps:cNvSpPr/>
                        <wps:spPr>
                          <a:xfrm>
                            <a:off x="14583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80" name="Shape 140980"/>
                        <wps:cNvSpPr/>
                        <wps:spPr>
                          <a:xfrm>
                            <a:off x="14939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81" name="Shape 140981"/>
                        <wps:cNvSpPr/>
                        <wps:spPr>
                          <a:xfrm>
                            <a:off x="1529461" y="0"/>
                            <a:ext cx="18097" cy="9144"/>
                          </a:xfrm>
                          <a:custGeom>
                            <a:avLst/>
                            <a:gdLst/>
                            <a:ahLst/>
                            <a:cxnLst/>
                            <a:rect l="0" t="0" r="0" b="0"/>
                            <a:pathLst>
                              <a:path w="18097" h="9144">
                                <a:moveTo>
                                  <a:pt x="0" y="0"/>
                                </a:moveTo>
                                <a:lnTo>
                                  <a:pt x="18097" y="0"/>
                                </a:lnTo>
                                <a:lnTo>
                                  <a:pt x="180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82" name="Shape 140982"/>
                        <wps:cNvSpPr/>
                        <wps:spPr>
                          <a:xfrm>
                            <a:off x="15652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83" name="Shape 140983"/>
                        <wps:cNvSpPr/>
                        <wps:spPr>
                          <a:xfrm>
                            <a:off x="16008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84" name="Shape 140984"/>
                        <wps:cNvSpPr/>
                        <wps:spPr>
                          <a:xfrm>
                            <a:off x="16363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85" name="Shape 140985"/>
                        <wps:cNvSpPr/>
                        <wps:spPr>
                          <a:xfrm>
                            <a:off x="16719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86" name="Shape 140986"/>
                        <wps:cNvSpPr/>
                        <wps:spPr>
                          <a:xfrm>
                            <a:off x="17075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87" name="Shape 140987"/>
                        <wps:cNvSpPr/>
                        <wps:spPr>
                          <a:xfrm>
                            <a:off x="17430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88" name="Shape 140988"/>
                        <wps:cNvSpPr/>
                        <wps:spPr>
                          <a:xfrm>
                            <a:off x="17786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89" name="Shape 140989"/>
                        <wps:cNvSpPr/>
                        <wps:spPr>
                          <a:xfrm>
                            <a:off x="18141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90" name="Shape 140990"/>
                        <wps:cNvSpPr/>
                        <wps:spPr>
                          <a:xfrm>
                            <a:off x="18497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91" name="Shape 140991"/>
                        <wps:cNvSpPr/>
                        <wps:spPr>
                          <a:xfrm>
                            <a:off x="18853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92" name="Shape 140992"/>
                        <wps:cNvSpPr/>
                        <wps:spPr>
                          <a:xfrm>
                            <a:off x="19208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93" name="Shape 140993"/>
                        <wps:cNvSpPr/>
                        <wps:spPr>
                          <a:xfrm>
                            <a:off x="19564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94" name="Shape 140994"/>
                        <wps:cNvSpPr/>
                        <wps:spPr>
                          <a:xfrm>
                            <a:off x="19919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95" name="Shape 140995"/>
                        <wps:cNvSpPr/>
                        <wps:spPr>
                          <a:xfrm>
                            <a:off x="20275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96" name="Shape 140996"/>
                        <wps:cNvSpPr/>
                        <wps:spPr>
                          <a:xfrm>
                            <a:off x="20631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97" name="Shape 140997"/>
                        <wps:cNvSpPr/>
                        <wps:spPr>
                          <a:xfrm>
                            <a:off x="20986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98" name="Shape 140998"/>
                        <wps:cNvSpPr/>
                        <wps:spPr>
                          <a:xfrm>
                            <a:off x="21342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999" name="Shape 140999"/>
                        <wps:cNvSpPr/>
                        <wps:spPr>
                          <a:xfrm>
                            <a:off x="21697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00" name="Shape 141000"/>
                        <wps:cNvSpPr/>
                        <wps:spPr>
                          <a:xfrm>
                            <a:off x="22053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01" name="Shape 141001"/>
                        <wps:cNvSpPr/>
                        <wps:spPr>
                          <a:xfrm>
                            <a:off x="22409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09485" style="width:177.85pt;height:0.600006pt;mso-position-horizontal-relative:char;mso-position-vertical-relative:line" coordsize="22586,76">
                <v:shape id="Shape 141002" style="position:absolute;width:177;height:91;left:0;top:0;" coordsize="17780,9144" path="m0,0l17780,0l17780,9144l0,9144l0,0">
                  <v:stroke weight="0pt" endcap="flat" joinstyle="miter" miterlimit="10" on="false" color="#000000" opacity="0"/>
                  <v:fill on="true" color="#000000"/>
                </v:shape>
                <v:shape id="Shape 141003" style="position:absolute;width:177;height:91;left:355;top:0;" coordsize="17780,9144" path="m0,0l17780,0l17780,9144l0,9144l0,0">
                  <v:stroke weight="0pt" endcap="flat" joinstyle="miter" miterlimit="10" on="false" color="#000000" opacity="0"/>
                  <v:fill on="true" color="#000000"/>
                </v:shape>
                <v:shape id="Shape 141004" style="position:absolute;width:177;height:91;left:711;top:0;" coordsize="17780,9144" path="m0,0l17780,0l17780,9144l0,9144l0,0">
                  <v:stroke weight="0pt" endcap="flat" joinstyle="miter" miterlimit="10" on="false" color="#000000" opacity="0"/>
                  <v:fill on="true" color="#000000"/>
                </v:shape>
                <v:shape id="Shape 141005" style="position:absolute;width:177;height:91;left:1066;top:0;" coordsize="17780,9144" path="m0,0l17780,0l17780,9144l0,9144l0,0">
                  <v:stroke weight="0pt" endcap="flat" joinstyle="miter" miterlimit="10" on="false" color="#000000" opacity="0"/>
                  <v:fill on="true" color="#000000"/>
                </v:shape>
                <v:shape id="Shape 141006" style="position:absolute;width:177;height:91;left:1422;top:0;" coordsize="17780,9144" path="m0,0l17780,0l17780,9144l0,9144l0,0">
                  <v:stroke weight="0pt" endcap="flat" joinstyle="miter" miterlimit="10" on="false" color="#000000" opacity="0"/>
                  <v:fill on="true" color="#000000"/>
                </v:shape>
                <v:shape id="Shape 141007" style="position:absolute;width:177;height:91;left:1778;top:0;" coordsize="17780,9144" path="m0,0l17780,0l17780,9144l0,9144l0,0">
                  <v:stroke weight="0pt" endcap="flat" joinstyle="miter" miterlimit="10" on="false" color="#000000" opacity="0"/>
                  <v:fill on="true" color="#000000"/>
                </v:shape>
                <v:shape id="Shape 141008" style="position:absolute;width:177;height:91;left:2133;top:0;" coordsize="17780,9144" path="m0,0l17780,0l17780,9144l0,9144l0,0">
                  <v:stroke weight="0pt" endcap="flat" joinstyle="miter" miterlimit="10" on="false" color="#000000" opacity="0"/>
                  <v:fill on="true" color="#000000"/>
                </v:shape>
                <v:shape id="Shape 141009" style="position:absolute;width:177;height:91;left:2489;top:0;" coordsize="17780,9144" path="m0,0l17780,0l17780,9144l0,9144l0,0">
                  <v:stroke weight="0pt" endcap="flat" joinstyle="miter" miterlimit="10" on="false" color="#000000" opacity="0"/>
                  <v:fill on="true" color="#000000"/>
                </v:shape>
                <v:shape id="Shape 141010" style="position:absolute;width:177;height:91;left:2844;top:0;" coordsize="17780,9144" path="m0,0l17780,0l17780,9144l0,9144l0,0">
                  <v:stroke weight="0pt" endcap="flat" joinstyle="miter" miterlimit="10" on="false" color="#000000" opacity="0"/>
                  <v:fill on="true" color="#000000"/>
                </v:shape>
                <v:shape id="Shape 141011" style="position:absolute;width:177;height:91;left:3200;top:0;" coordsize="17780,9144" path="m0,0l17780,0l17780,9144l0,9144l0,0">
                  <v:stroke weight="0pt" endcap="flat" joinstyle="miter" miterlimit="10" on="false" color="#000000" opacity="0"/>
                  <v:fill on="true" color="#000000"/>
                </v:shape>
                <v:shape id="Shape 141012" style="position:absolute;width:177;height:91;left:3556;top:0;" coordsize="17780,9144" path="m0,0l17780,0l17780,9144l0,9144l0,0">
                  <v:stroke weight="0pt" endcap="flat" joinstyle="miter" miterlimit="10" on="false" color="#000000" opacity="0"/>
                  <v:fill on="true" color="#000000"/>
                </v:shape>
                <v:shape id="Shape 141013" style="position:absolute;width:177;height:91;left:3911;top:0;" coordsize="17780,9144" path="m0,0l17780,0l17780,9144l0,9144l0,0">
                  <v:stroke weight="0pt" endcap="flat" joinstyle="miter" miterlimit="10" on="false" color="#000000" opacity="0"/>
                  <v:fill on="true" color="#000000"/>
                </v:shape>
                <v:shape id="Shape 141014" style="position:absolute;width:177;height:91;left:4267;top:0;" coordsize="17780,9144" path="m0,0l17780,0l17780,9144l0,9144l0,0">
                  <v:stroke weight="0pt" endcap="flat" joinstyle="miter" miterlimit="10" on="false" color="#000000" opacity="0"/>
                  <v:fill on="true" color="#000000"/>
                </v:shape>
                <v:shape id="Shape 141015" style="position:absolute;width:177;height:91;left:4622;top:0;" coordsize="17780,9144" path="m0,0l17780,0l17780,9144l0,9144l0,0">
                  <v:stroke weight="0pt" endcap="flat" joinstyle="miter" miterlimit="10" on="false" color="#000000" opacity="0"/>
                  <v:fill on="true" color="#000000"/>
                </v:shape>
                <v:shape id="Shape 141016" style="position:absolute;width:177;height:91;left:4978;top:0;" coordsize="17780,9144" path="m0,0l17780,0l17780,9144l0,9144l0,0">
                  <v:stroke weight="0pt" endcap="flat" joinstyle="miter" miterlimit="10" on="false" color="#000000" opacity="0"/>
                  <v:fill on="true" color="#000000"/>
                </v:shape>
                <v:shape id="Shape 141017" style="position:absolute;width:177;height:91;left:5336;top:0;" coordsize="17780,9144" path="m0,0l17780,0l17780,9144l0,9144l0,0">
                  <v:stroke weight="0pt" endcap="flat" joinstyle="miter" miterlimit="10" on="false" color="#000000" opacity="0"/>
                  <v:fill on="true" color="#000000"/>
                </v:shape>
                <v:shape id="Shape 141018" style="position:absolute;width:177;height:91;left:5693;top:0;" coordsize="17780,9144" path="m0,0l17780,0l17780,9144l0,9144l0,0">
                  <v:stroke weight="0pt" endcap="flat" joinstyle="miter" miterlimit="10" on="false" color="#000000" opacity="0"/>
                  <v:fill on="true" color="#000000"/>
                </v:shape>
                <v:shape id="Shape 141019" style="position:absolute;width:177;height:91;left:6049;top:0;" coordsize="17780,9144" path="m0,0l17780,0l17780,9144l0,9144l0,0">
                  <v:stroke weight="0pt" endcap="flat" joinstyle="miter" miterlimit="10" on="false" color="#000000" opacity="0"/>
                  <v:fill on="true" color="#000000"/>
                </v:shape>
                <v:shape id="Shape 141020" style="position:absolute;width:177;height:91;left:6404;top:0;" coordsize="17780,9144" path="m0,0l17780,0l17780,9144l0,9144l0,0">
                  <v:stroke weight="0pt" endcap="flat" joinstyle="miter" miterlimit="10" on="false" color="#000000" opacity="0"/>
                  <v:fill on="true" color="#000000"/>
                </v:shape>
                <v:shape id="Shape 141021" style="position:absolute;width:177;height:91;left:6760;top:0;" coordsize="17780,9144" path="m0,0l17780,0l17780,9144l0,9144l0,0">
                  <v:stroke weight="0pt" endcap="flat" joinstyle="miter" miterlimit="10" on="false" color="#000000" opacity="0"/>
                  <v:fill on="true" color="#000000"/>
                </v:shape>
                <v:shape id="Shape 141022" style="position:absolute;width:177;height:91;left:7114;top:0;" coordsize="17780,9144" path="m0,0l17780,0l17780,9144l0,9144l0,0">
                  <v:stroke weight="0pt" endcap="flat" joinstyle="miter" miterlimit="10" on="false" color="#000000" opacity="0"/>
                  <v:fill on="true" color="#000000"/>
                </v:shape>
                <v:shape id="Shape 141023" style="position:absolute;width:177;height:91;left:7471;top:0;" coordsize="17780,9144" path="m0,0l17780,0l17780,9144l0,9144l0,0">
                  <v:stroke weight="0pt" endcap="flat" joinstyle="miter" miterlimit="10" on="false" color="#000000" opacity="0"/>
                  <v:fill on="true" color="#000000"/>
                </v:shape>
                <v:shape id="Shape 141024" style="position:absolute;width:177;height:91;left:7827;top:0;" coordsize="17780,9144" path="m0,0l17780,0l17780,9144l0,9144l0,0">
                  <v:stroke weight="0pt" endcap="flat" joinstyle="miter" miterlimit="10" on="false" color="#000000" opacity="0"/>
                  <v:fill on="true" color="#000000"/>
                </v:shape>
                <v:shape id="Shape 141025" style="position:absolute;width:177;height:91;left:8182;top:0;" coordsize="17780,9144" path="m0,0l17780,0l17780,9144l0,9144l0,0">
                  <v:stroke weight="0pt" endcap="flat" joinstyle="miter" miterlimit="10" on="false" color="#000000" opacity="0"/>
                  <v:fill on="true" color="#000000"/>
                </v:shape>
                <v:shape id="Shape 141026" style="position:absolute;width:177;height:91;left:8538;top:0;" coordsize="17780,9144" path="m0,0l17780,0l17780,9144l0,9144l0,0">
                  <v:stroke weight="0pt" endcap="flat" joinstyle="miter" miterlimit="10" on="false" color="#000000" opacity="0"/>
                  <v:fill on="true" color="#000000"/>
                </v:shape>
                <v:shape id="Shape 141027" style="position:absolute;width:177;height:91;left:8892;top:0;" coordsize="17780,9144" path="m0,0l17780,0l17780,9144l0,9144l0,0">
                  <v:stroke weight="0pt" endcap="flat" joinstyle="miter" miterlimit="10" on="false" color="#000000" opacity="0"/>
                  <v:fill on="true" color="#000000"/>
                </v:shape>
                <v:shape id="Shape 141028" style="position:absolute;width:177;height:91;left:9249;top:0;" coordsize="17780,9144" path="m0,0l17780,0l17780,9144l0,9144l0,0">
                  <v:stroke weight="0pt" endcap="flat" joinstyle="miter" miterlimit="10" on="false" color="#000000" opacity="0"/>
                  <v:fill on="true" color="#000000"/>
                </v:shape>
                <v:shape id="Shape 141029" style="position:absolute;width:177;height:91;left:9605;top:0;" coordsize="17780,9144" path="m0,0l17780,0l17780,9144l0,9144l0,0">
                  <v:stroke weight="0pt" endcap="flat" joinstyle="miter" miterlimit="10" on="false" color="#000000" opacity="0"/>
                  <v:fill on="true" color="#000000"/>
                </v:shape>
                <v:shape id="Shape 141030" style="position:absolute;width:177;height:91;left:9960;top:0;" coordsize="17780,9144" path="m0,0l17780,0l17780,9144l0,9144l0,0">
                  <v:stroke weight="0pt" endcap="flat" joinstyle="miter" miterlimit="10" on="false" color="#000000" opacity="0"/>
                  <v:fill on="true" color="#000000"/>
                </v:shape>
                <v:shape id="Shape 141031" style="position:absolute;width:177;height:91;left:10316;top:0;" coordsize="17780,9144" path="m0,0l17780,0l17780,9144l0,9144l0,0">
                  <v:stroke weight="0pt" endcap="flat" joinstyle="miter" miterlimit="10" on="false" color="#000000" opacity="0"/>
                  <v:fill on="true" color="#000000"/>
                </v:shape>
                <v:shape id="Shape 141032" style="position:absolute;width:177;height:91;left:10670;top:0;" coordsize="17780,9144" path="m0,0l17780,0l17780,9144l0,9144l0,0">
                  <v:stroke weight="0pt" endcap="flat" joinstyle="miter" miterlimit="10" on="false" color="#000000" opacity="0"/>
                  <v:fill on="true" color="#000000"/>
                </v:shape>
                <v:shape id="Shape 141033" style="position:absolute;width:177;height:91;left:11027;top:0;" coordsize="17780,9144" path="m0,0l17780,0l17780,9144l0,9144l0,0">
                  <v:stroke weight="0pt" endcap="flat" joinstyle="miter" miterlimit="10" on="false" color="#000000" opacity="0"/>
                  <v:fill on="true" color="#000000"/>
                </v:shape>
                <v:shape id="Shape 141034" style="position:absolute;width:177;height:91;left:11383;top:0;" coordsize="17780,9144" path="m0,0l17780,0l17780,9144l0,9144l0,0">
                  <v:stroke weight="0pt" endcap="flat" joinstyle="miter" miterlimit="10" on="false" color="#000000" opacity="0"/>
                  <v:fill on="true" color="#000000"/>
                </v:shape>
                <v:shape id="Shape 141035" style="position:absolute;width:177;height:91;left:11738;top:0;" coordsize="17780,9144" path="m0,0l17780,0l17780,9144l0,9144l0,0">
                  <v:stroke weight="0pt" endcap="flat" joinstyle="miter" miterlimit="10" on="false" color="#000000" opacity="0"/>
                  <v:fill on="true" color="#000000"/>
                </v:shape>
                <v:shape id="Shape 141036" style="position:absolute;width:177;height:91;left:12094;top:0;" coordsize="17780,9144" path="m0,0l17780,0l17780,9144l0,9144l0,0">
                  <v:stroke weight="0pt" endcap="flat" joinstyle="miter" miterlimit="10" on="false" color="#000000" opacity="0"/>
                  <v:fill on="true" color="#000000"/>
                </v:shape>
                <v:shape id="Shape 141037" style="position:absolute;width:177;height:91;left:12448;top:0;" coordsize="17780,9144" path="m0,0l17780,0l17780,9144l0,9144l0,0">
                  <v:stroke weight="0pt" endcap="flat" joinstyle="miter" miterlimit="10" on="false" color="#000000" opacity="0"/>
                  <v:fill on="true" color="#000000"/>
                </v:shape>
                <v:shape id="Shape 141038" style="position:absolute;width:177;height:91;left:12805;top:0;" coordsize="17780,9144" path="m0,0l17780,0l17780,9144l0,9144l0,0">
                  <v:stroke weight="0pt" endcap="flat" joinstyle="miter" miterlimit="10" on="false" color="#000000" opacity="0"/>
                  <v:fill on="true" color="#000000"/>
                </v:shape>
                <v:shape id="Shape 141039" style="position:absolute;width:177;height:91;left:13161;top:0;" coordsize="17780,9144" path="m0,0l17780,0l17780,9144l0,9144l0,0">
                  <v:stroke weight="0pt" endcap="flat" joinstyle="miter" miterlimit="10" on="false" color="#000000" opacity="0"/>
                  <v:fill on="true" color="#000000"/>
                </v:shape>
                <v:shape id="Shape 141040" style="position:absolute;width:177;height:91;left:13516;top:0;" coordsize="17780,9144" path="m0,0l17780,0l17780,9144l0,9144l0,0">
                  <v:stroke weight="0pt" endcap="flat" joinstyle="miter" miterlimit="10" on="false" color="#000000" opacity="0"/>
                  <v:fill on="true" color="#000000"/>
                </v:shape>
                <v:shape id="Shape 141041" style="position:absolute;width:177;height:91;left:13872;top:0;" coordsize="17780,9144" path="m0,0l17780,0l17780,9144l0,9144l0,0">
                  <v:stroke weight="0pt" endcap="flat" joinstyle="miter" miterlimit="10" on="false" color="#000000" opacity="0"/>
                  <v:fill on="true" color="#000000"/>
                </v:shape>
                <v:shape id="Shape 141042" style="position:absolute;width:177;height:91;left:14226;top:0;" coordsize="17780,9144" path="m0,0l17780,0l17780,9144l0,9144l0,0">
                  <v:stroke weight="0pt" endcap="flat" joinstyle="miter" miterlimit="10" on="false" color="#000000" opacity="0"/>
                  <v:fill on="true" color="#000000"/>
                </v:shape>
                <v:shape id="Shape 141043" style="position:absolute;width:177;height:91;left:14583;top:0;" coordsize="17780,9144" path="m0,0l17780,0l17780,9144l0,9144l0,0">
                  <v:stroke weight="0pt" endcap="flat" joinstyle="miter" miterlimit="10" on="false" color="#000000" opacity="0"/>
                  <v:fill on="true" color="#000000"/>
                </v:shape>
                <v:shape id="Shape 141044" style="position:absolute;width:177;height:91;left:14939;top:0;" coordsize="17780,9144" path="m0,0l17780,0l17780,9144l0,9144l0,0">
                  <v:stroke weight="0pt" endcap="flat" joinstyle="miter" miterlimit="10" on="false" color="#000000" opacity="0"/>
                  <v:fill on="true" color="#000000"/>
                </v:shape>
                <v:shape id="Shape 141045" style="position:absolute;width:180;height:91;left:15294;top:0;" coordsize="18097,9144" path="m0,0l18097,0l18097,9144l0,9144l0,0">
                  <v:stroke weight="0pt" endcap="flat" joinstyle="miter" miterlimit="10" on="false" color="#000000" opacity="0"/>
                  <v:fill on="true" color="#000000"/>
                </v:shape>
                <v:shape id="Shape 141046" style="position:absolute;width:177;height:91;left:15652;top:0;" coordsize="17780,9144" path="m0,0l17780,0l17780,9144l0,9144l0,0">
                  <v:stroke weight="0pt" endcap="flat" joinstyle="miter" miterlimit="10" on="false" color="#000000" opacity="0"/>
                  <v:fill on="true" color="#000000"/>
                </v:shape>
                <v:shape id="Shape 141047" style="position:absolute;width:177;height:91;left:16008;top:0;" coordsize="17780,9144" path="m0,0l17780,0l17780,9144l0,9144l0,0">
                  <v:stroke weight="0pt" endcap="flat" joinstyle="miter" miterlimit="10" on="false" color="#000000" opacity="0"/>
                  <v:fill on="true" color="#000000"/>
                </v:shape>
                <v:shape id="Shape 141048" style="position:absolute;width:177;height:91;left:16363;top:0;" coordsize="17780,9144" path="m0,0l17780,0l17780,9144l0,9144l0,0">
                  <v:stroke weight="0pt" endcap="flat" joinstyle="miter" miterlimit="10" on="false" color="#000000" opacity="0"/>
                  <v:fill on="true" color="#000000"/>
                </v:shape>
                <v:shape id="Shape 141049" style="position:absolute;width:177;height:91;left:16719;top:0;" coordsize="17780,9144" path="m0,0l17780,0l17780,9144l0,9144l0,0">
                  <v:stroke weight="0pt" endcap="flat" joinstyle="miter" miterlimit="10" on="false" color="#000000" opacity="0"/>
                  <v:fill on="true" color="#000000"/>
                </v:shape>
                <v:shape id="Shape 141050" style="position:absolute;width:177;height:91;left:17075;top:0;" coordsize="17780,9144" path="m0,0l17780,0l17780,9144l0,9144l0,0">
                  <v:stroke weight="0pt" endcap="flat" joinstyle="miter" miterlimit="10" on="false" color="#000000" opacity="0"/>
                  <v:fill on="true" color="#000000"/>
                </v:shape>
                <v:shape id="Shape 141051" style="position:absolute;width:177;height:91;left:17430;top:0;" coordsize="17780,9144" path="m0,0l17780,0l17780,9144l0,9144l0,0">
                  <v:stroke weight="0pt" endcap="flat" joinstyle="miter" miterlimit="10" on="false" color="#000000" opacity="0"/>
                  <v:fill on="true" color="#000000"/>
                </v:shape>
                <v:shape id="Shape 141052" style="position:absolute;width:177;height:91;left:17786;top:0;" coordsize="17780,9144" path="m0,0l17780,0l17780,9144l0,9144l0,0">
                  <v:stroke weight="0pt" endcap="flat" joinstyle="miter" miterlimit="10" on="false" color="#000000" opacity="0"/>
                  <v:fill on="true" color="#000000"/>
                </v:shape>
                <v:shape id="Shape 141053" style="position:absolute;width:177;height:91;left:18141;top:0;" coordsize="17780,9144" path="m0,0l17780,0l17780,9144l0,9144l0,0">
                  <v:stroke weight="0pt" endcap="flat" joinstyle="miter" miterlimit="10" on="false" color="#000000" opacity="0"/>
                  <v:fill on="true" color="#000000"/>
                </v:shape>
                <v:shape id="Shape 141054" style="position:absolute;width:177;height:91;left:18497;top:0;" coordsize="17780,9144" path="m0,0l17780,0l17780,9144l0,9144l0,0">
                  <v:stroke weight="0pt" endcap="flat" joinstyle="miter" miterlimit="10" on="false" color="#000000" opacity="0"/>
                  <v:fill on="true" color="#000000"/>
                </v:shape>
                <v:shape id="Shape 141055" style="position:absolute;width:177;height:91;left:18853;top:0;" coordsize="17780,9144" path="m0,0l17780,0l17780,9144l0,9144l0,0">
                  <v:stroke weight="0pt" endcap="flat" joinstyle="miter" miterlimit="10" on="false" color="#000000" opacity="0"/>
                  <v:fill on="true" color="#000000"/>
                </v:shape>
                <v:shape id="Shape 141056" style="position:absolute;width:177;height:91;left:19208;top:0;" coordsize="17780,9144" path="m0,0l17780,0l17780,9144l0,9144l0,0">
                  <v:stroke weight="0pt" endcap="flat" joinstyle="miter" miterlimit="10" on="false" color="#000000" opacity="0"/>
                  <v:fill on="true" color="#000000"/>
                </v:shape>
                <v:shape id="Shape 141057" style="position:absolute;width:177;height:91;left:19564;top:0;" coordsize="17780,9144" path="m0,0l17780,0l17780,9144l0,9144l0,0">
                  <v:stroke weight="0pt" endcap="flat" joinstyle="miter" miterlimit="10" on="false" color="#000000" opacity="0"/>
                  <v:fill on="true" color="#000000"/>
                </v:shape>
                <v:shape id="Shape 141058" style="position:absolute;width:177;height:91;left:19919;top:0;" coordsize="17780,9144" path="m0,0l17780,0l17780,9144l0,9144l0,0">
                  <v:stroke weight="0pt" endcap="flat" joinstyle="miter" miterlimit="10" on="false" color="#000000" opacity="0"/>
                  <v:fill on="true" color="#000000"/>
                </v:shape>
                <v:shape id="Shape 141059" style="position:absolute;width:177;height:91;left:20275;top:0;" coordsize="17780,9144" path="m0,0l17780,0l17780,9144l0,9144l0,0">
                  <v:stroke weight="0pt" endcap="flat" joinstyle="miter" miterlimit="10" on="false" color="#000000" opacity="0"/>
                  <v:fill on="true" color="#000000"/>
                </v:shape>
                <v:shape id="Shape 141060" style="position:absolute;width:177;height:91;left:20631;top:0;" coordsize="17780,9144" path="m0,0l17780,0l17780,9144l0,9144l0,0">
                  <v:stroke weight="0pt" endcap="flat" joinstyle="miter" miterlimit="10" on="false" color="#000000" opacity="0"/>
                  <v:fill on="true" color="#000000"/>
                </v:shape>
                <v:shape id="Shape 141061" style="position:absolute;width:177;height:91;left:20986;top:0;" coordsize="17780,9144" path="m0,0l17780,0l17780,9144l0,9144l0,0">
                  <v:stroke weight="0pt" endcap="flat" joinstyle="miter" miterlimit="10" on="false" color="#000000" opacity="0"/>
                  <v:fill on="true" color="#000000"/>
                </v:shape>
                <v:shape id="Shape 141062" style="position:absolute;width:177;height:91;left:21342;top:0;" coordsize="17780,9144" path="m0,0l17780,0l17780,9144l0,9144l0,0">
                  <v:stroke weight="0pt" endcap="flat" joinstyle="miter" miterlimit="10" on="false" color="#000000" opacity="0"/>
                  <v:fill on="true" color="#000000"/>
                </v:shape>
                <v:shape id="Shape 141063" style="position:absolute;width:177;height:91;left:21697;top:0;" coordsize="17780,9144" path="m0,0l17780,0l17780,9144l0,9144l0,0">
                  <v:stroke weight="0pt" endcap="flat" joinstyle="miter" miterlimit="10" on="false" color="#000000" opacity="0"/>
                  <v:fill on="true" color="#000000"/>
                </v:shape>
                <v:shape id="Shape 141064" style="position:absolute;width:177;height:91;left:22053;top:0;" coordsize="17780,9144" path="m0,0l17780,0l17780,9144l0,9144l0,0">
                  <v:stroke weight="0pt" endcap="flat" joinstyle="miter" miterlimit="10" on="false" color="#000000" opacity="0"/>
                  <v:fill on="true" color="#000000"/>
                </v:shape>
                <v:shape id="Shape 141065" style="position:absolute;width:177;height:91;left:22409;top:0;" coordsize="17780,9144" path="m0,0l17780,0l17780,9144l0,9144l0,0">
                  <v:stroke weight="0pt" endcap="flat" joinstyle="miter" miterlimit="10" on="false" color="#000000" opacity="0"/>
                  <v:fill on="true" color="#000000"/>
                </v:shape>
              </v:group>
            </w:pict>
          </mc:Fallback>
        </mc:AlternateContent>
      </w:r>
      <w:r>
        <w:t xml:space="preserve">74 </w:t>
      </w:r>
    </w:p>
    <w:p w:rsidR="00E809E7" w:rsidRDefault="005F3CEA">
      <w:pPr>
        <w:spacing w:after="244"/>
        <w:ind w:left="154"/>
      </w:pPr>
      <w:r>
        <w:t xml:space="preserve">Tabel 4.1 Perkembangan </w:t>
      </w:r>
      <w:r>
        <w:rPr>
          <w:i/>
        </w:rPr>
        <w:t xml:space="preserve">Non Performing Financing </w:t>
      </w:r>
      <w:r>
        <w:t xml:space="preserve">(NPF)  Per-Triwulan Pada  </w:t>
      </w:r>
    </w:p>
    <w:p w:rsidR="00E809E7" w:rsidRDefault="005F3CEA">
      <w:pPr>
        <w:tabs>
          <w:tab w:val="center" w:pos="3163"/>
          <w:tab w:val="right" w:pos="8087"/>
        </w:tabs>
        <w:spacing w:after="411"/>
        <w:ind w:left="0" w:firstLine="0"/>
        <w:jc w:val="left"/>
      </w:pPr>
      <w:r>
        <w:t xml:space="preserve"> </w:t>
      </w:r>
      <w:r>
        <w:tab/>
        <w:t xml:space="preserve">PT. Bank BNI Syariah periode 2013-2017 </w:t>
      </w:r>
      <w:r>
        <w:rPr>
          <w:u w:val="single" w:color="000000"/>
        </w:rPr>
        <w:t xml:space="preserve"> </w:t>
      </w:r>
      <w:r>
        <w:rPr>
          <w:u w:val="single" w:color="000000"/>
        </w:rPr>
        <w:tab/>
      </w:r>
      <w:r>
        <w:t xml:space="preserve">78 </w:t>
      </w:r>
    </w:p>
    <w:p w:rsidR="00E809E7" w:rsidRDefault="005F3CEA">
      <w:pPr>
        <w:spacing w:after="244"/>
        <w:ind w:left="154"/>
      </w:pPr>
      <w:r>
        <w:t xml:space="preserve">Tabel 4.2 Kondisi </w:t>
      </w:r>
      <w:r>
        <w:rPr>
          <w:i/>
        </w:rPr>
        <w:t>Operrateional Efficeiency Ratio</w:t>
      </w:r>
      <w:r>
        <w:t xml:space="preserve">(BOPO) pada Bank BNI </w:t>
      </w:r>
    </w:p>
    <w:p w:rsidR="00E809E7" w:rsidRDefault="005F3CEA">
      <w:pPr>
        <w:tabs>
          <w:tab w:val="center" w:pos="4122"/>
          <w:tab w:val="right" w:pos="8087"/>
        </w:tabs>
        <w:spacing w:after="411"/>
        <w:ind w:left="0" w:firstLine="0"/>
        <w:jc w:val="left"/>
      </w:pPr>
      <w:r>
        <w:t xml:space="preserve"> </w:t>
      </w:r>
      <w:r>
        <w:tab/>
        <w:t xml:space="preserve">Syariah selama periode 2013 sampai dengan 2017 pertriwulan </w:t>
      </w:r>
      <w:r>
        <w:rPr>
          <w:u w:val="single" w:color="000000"/>
        </w:rPr>
        <w:t xml:space="preserve"> </w:t>
      </w:r>
      <w:r>
        <w:rPr>
          <w:u w:val="single" w:color="000000"/>
        </w:rPr>
        <w:tab/>
      </w:r>
      <w:r>
        <w:t xml:space="preserve">80 </w:t>
      </w:r>
    </w:p>
    <w:p w:rsidR="00E809E7" w:rsidRDefault="005F3CEA">
      <w:pPr>
        <w:spacing w:after="244"/>
        <w:ind w:left="154"/>
      </w:pPr>
      <w:r>
        <w:t xml:space="preserve">Tabel 4.3 Kondisi </w:t>
      </w:r>
      <w:r>
        <w:rPr>
          <w:i/>
        </w:rPr>
        <w:t xml:space="preserve">Return On Aset </w:t>
      </w:r>
      <w:r>
        <w:t xml:space="preserve">(ROA) pada Bank BNI Syariah selama periode </w:t>
      </w:r>
    </w:p>
    <w:p w:rsidR="00E809E7" w:rsidRDefault="005F3CEA">
      <w:pPr>
        <w:tabs>
          <w:tab w:val="center" w:pos="2975"/>
          <w:tab w:val="right" w:pos="8087"/>
        </w:tabs>
        <w:spacing w:after="411"/>
        <w:ind w:left="0" w:firstLine="0"/>
        <w:jc w:val="left"/>
      </w:pPr>
      <w:r>
        <w:t xml:space="preserve"> </w:t>
      </w:r>
      <w:r>
        <w:tab/>
        <w:t xml:space="preserve">2013 sampai dengan 2017 pertriwulan </w:t>
      </w:r>
      <w:r>
        <w:rPr>
          <w:u w:val="single" w:color="000000"/>
        </w:rPr>
        <w:t xml:space="preserve"> </w:t>
      </w:r>
      <w:r>
        <w:rPr>
          <w:u w:val="single" w:color="000000"/>
        </w:rPr>
        <w:tab/>
      </w:r>
      <w:r>
        <w:t xml:space="preserve">82 </w:t>
      </w:r>
    </w:p>
    <w:p w:rsidR="00E809E7" w:rsidRDefault="005F3CEA">
      <w:pPr>
        <w:tabs>
          <w:tab w:val="right" w:pos="8087"/>
        </w:tabs>
        <w:spacing w:after="411"/>
        <w:ind w:left="0" w:firstLine="0"/>
        <w:jc w:val="left"/>
      </w:pPr>
      <w:r>
        <w:t xml:space="preserve">Tabel 4.4 One-Sample Kolmogorov-Smirnov Test </w:t>
      </w:r>
      <w:r>
        <w:rPr>
          <w:u w:val="single" w:color="000000"/>
        </w:rPr>
        <w:t xml:space="preserve"> </w:t>
      </w:r>
      <w:r>
        <w:rPr>
          <w:u w:val="single" w:color="000000"/>
        </w:rPr>
        <w:tab/>
      </w:r>
      <w:r>
        <w:t xml:space="preserve">86 </w:t>
      </w:r>
    </w:p>
    <w:p w:rsidR="00E809E7" w:rsidRDefault="005F3CEA">
      <w:pPr>
        <w:spacing w:after="404"/>
        <w:ind w:left="154"/>
      </w:pPr>
      <w:r>
        <w:t xml:space="preserve">Tabel 4.5 Hasil Pengujian Multikolinearitas  </w:t>
      </w:r>
      <w:r>
        <w:rPr>
          <w:rFonts w:ascii="Calibri" w:eastAsia="Calibri" w:hAnsi="Calibri" w:cs="Calibri"/>
          <w:noProof/>
          <w:sz w:val="22"/>
        </w:rPr>
        <mc:AlternateContent>
          <mc:Choice Requires="wpg">
            <w:drawing>
              <wp:inline distT="0" distB="0" distL="0" distR="0">
                <wp:extent cx="2080895" cy="7620"/>
                <wp:effectExtent l="0" t="0" r="0" b="0"/>
                <wp:docPr id="109494" name="Group 109494"/>
                <wp:cNvGraphicFramePr/>
                <a:graphic xmlns:a="http://schemas.openxmlformats.org/drawingml/2006/main">
                  <a:graphicData uri="http://schemas.microsoft.com/office/word/2010/wordprocessingGroup">
                    <wpg:wgp>
                      <wpg:cNvGrpSpPr/>
                      <wpg:grpSpPr>
                        <a:xfrm>
                          <a:off x="0" y="0"/>
                          <a:ext cx="2080895" cy="7620"/>
                          <a:chOff x="0" y="0"/>
                          <a:chExt cx="2080895" cy="7620"/>
                        </a:xfrm>
                      </wpg:grpSpPr>
                      <wps:wsp>
                        <wps:cNvPr id="141066" name="Shape 141066"/>
                        <wps:cNvSpPr/>
                        <wps:spPr>
                          <a:xfrm>
                            <a:off x="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67" name="Shape 141067"/>
                        <wps:cNvSpPr/>
                        <wps:spPr>
                          <a:xfrm>
                            <a:off x="355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68" name="Shape 141068"/>
                        <wps:cNvSpPr/>
                        <wps:spPr>
                          <a:xfrm>
                            <a:off x="7112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69" name="Shape 141069"/>
                        <wps:cNvSpPr/>
                        <wps:spPr>
                          <a:xfrm>
                            <a:off x="10668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70" name="Shape 141070"/>
                        <wps:cNvSpPr/>
                        <wps:spPr>
                          <a:xfrm>
                            <a:off x="14224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71" name="Shape 141071"/>
                        <wps:cNvSpPr/>
                        <wps:spPr>
                          <a:xfrm>
                            <a:off x="17780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72" name="Shape 141072"/>
                        <wps:cNvSpPr/>
                        <wps:spPr>
                          <a:xfrm>
                            <a:off x="2133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73" name="Shape 141073"/>
                        <wps:cNvSpPr/>
                        <wps:spPr>
                          <a:xfrm>
                            <a:off x="24892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74" name="Shape 141074"/>
                        <wps:cNvSpPr/>
                        <wps:spPr>
                          <a:xfrm>
                            <a:off x="28448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75" name="Shape 141075"/>
                        <wps:cNvSpPr/>
                        <wps:spPr>
                          <a:xfrm>
                            <a:off x="32004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76" name="Shape 141076"/>
                        <wps:cNvSpPr/>
                        <wps:spPr>
                          <a:xfrm>
                            <a:off x="35560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77" name="Shape 141077"/>
                        <wps:cNvSpPr/>
                        <wps:spPr>
                          <a:xfrm>
                            <a:off x="391160" y="0"/>
                            <a:ext cx="18097" cy="9144"/>
                          </a:xfrm>
                          <a:custGeom>
                            <a:avLst/>
                            <a:gdLst/>
                            <a:ahLst/>
                            <a:cxnLst/>
                            <a:rect l="0" t="0" r="0" b="0"/>
                            <a:pathLst>
                              <a:path w="18097" h="9144">
                                <a:moveTo>
                                  <a:pt x="0" y="0"/>
                                </a:moveTo>
                                <a:lnTo>
                                  <a:pt x="18097" y="0"/>
                                </a:lnTo>
                                <a:lnTo>
                                  <a:pt x="180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78" name="Shape 141078"/>
                        <wps:cNvSpPr/>
                        <wps:spPr>
                          <a:xfrm>
                            <a:off x="4271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79" name="Shape 141079"/>
                        <wps:cNvSpPr/>
                        <wps:spPr>
                          <a:xfrm>
                            <a:off x="4626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80" name="Shape 141080"/>
                        <wps:cNvSpPr/>
                        <wps:spPr>
                          <a:xfrm>
                            <a:off x="4982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81" name="Shape 141081"/>
                        <wps:cNvSpPr/>
                        <wps:spPr>
                          <a:xfrm>
                            <a:off x="53378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82" name="Shape 141082"/>
                        <wps:cNvSpPr/>
                        <wps:spPr>
                          <a:xfrm>
                            <a:off x="5692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83" name="Shape 141083"/>
                        <wps:cNvSpPr/>
                        <wps:spPr>
                          <a:xfrm>
                            <a:off x="6049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84" name="Shape 141084"/>
                        <wps:cNvSpPr/>
                        <wps:spPr>
                          <a:xfrm>
                            <a:off x="6404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85" name="Shape 141085"/>
                        <wps:cNvSpPr/>
                        <wps:spPr>
                          <a:xfrm>
                            <a:off x="6760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86" name="Shape 141086"/>
                        <wps:cNvSpPr/>
                        <wps:spPr>
                          <a:xfrm>
                            <a:off x="71158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87" name="Shape 141087"/>
                        <wps:cNvSpPr/>
                        <wps:spPr>
                          <a:xfrm>
                            <a:off x="7470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88" name="Shape 141088"/>
                        <wps:cNvSpPr/>
                        <wps:spPr>
                          <a:xfrm>
                            <a:off x="7827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89" name="Shape 141089"/>
                        <wps:cNvSpPr/>
                        <wps:spPr>
                          <a:xfrm>
                            <a:off x="8182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90" name="Shape 141090"/>
                        <wps:cNvSpPr/>
                        <wps:spPr>
                          <a:xfrm>
                            <a:off x="8538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91" name="Shape 141091"/>
                        <wps:cNvSpPr/>
                        <wps:spPr>
                          <a:xfrm>
                            <a:off x="88938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92" name="Shape 141092"/>
                        <wps:cNvSpPr/>
                        <wps:spPr>
                          <a:xfrm>
                            <a:off x="9248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93" name="Shape 141093"/>
                        <wps:cNvSpPr/>
                        <wps:spPr>
                          <a:xfrm>
                            <a:off x="9605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94" name="Shape 141094"/>
                        <wps:cNvSpPr/>
                        <wps:spPr>
                          <a:xfrm>
                            <a:off x="9960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95" name="Shape 141095"/>
                        <wps:cNvSpPr/>
                        <wps:spPr>
                          <a:xfrm>
                            <a:off x="10316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96" name="Shape 141096"/>
                        <wps:cNvSpPr/>
                        <wps:spPr>
                          <a:xfrm>
                            <a:off x="106718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97" name="Shape 141097"/>
                        <wps:cNvSpPr/>
                        <wps:spPr>
                          <a:xfrm>
                            <a:off x="11026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98" name="Shape 141098"/>
                        <wps:cNvSpPr/>
                        <wps:spPr>
                          <a:xfrm>
                            <a:off x="11383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099" name="Shape 141099"/>
                        <wps:cNvSpPr/>
                        <wps:spPr>
                          <a:xfrm>
                            <a:off x="11738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00" name="Shape 141100"/>
                        <wps:cNvSpPr/>
                        <wps:spPr>
                          <a:xfrm>
                            <a:off x="12094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01" name="Shape 141101"/>
                        <wps:cNvSpPr/>
                        <wps:spPr>
                          <a:xfrm>
                            <a:off x="124498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02" name="Shape 141102"/>
                        <wps:cNvSpPr/>
                        <wps:spPr>
                          <a:xfrm>
                            <a:off x="12804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03" name="Shape 141103"/>
                        <wps:cNvSpPr/>
                        <wps:spPr>
                          <a:xfrm>
                            <a:off x="13161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04" name="Shape 141104"/>
                        <wps:cNvSpPr/>
                        <wps:spPr>
                          <a:xfrm>
                            <a:off x="13516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05" name="Shape 141105"/>
                        <wps:cNvSpPr/>
                        <wps:spPr>
                          <a:xfrm>
                            <a:off x="13872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06" name="Shape 141106"/>
                        <wps:cNvSpPr/>
                        <wps:spPr>
                          <a:xfrm>
                            <a:off x="14230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07" name="Shape 141107"/>
                        <wps:cNvSpPr/>
                        <wps:spPr>
                          <a:xfrm>
                            <a:off x="14585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08" name="Shape 141108"/>
                        <wps:cNvSpPr/>
                        <wps:spPr>
                          <a:xfrm>
                            <a:off x="14941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09" name="Shape 141109"/>
                        <wps:cNvSpPr/>
                        <wps:spPr>
                          <a:xfrm>
                            <a:off x="15297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10" name="Shape 141110"/>
                        <wps:cNvSpPr/>
                        <wps:spPr>
                          <a:xfrm>
                            <a:off x="15652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11" name="Shape 141111"/>
                        <wps:cNvSpPr/>
                        <wps:spPr>
                          <a:xfrm>
                            <a:off x="16008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12" name="Shape 141112"/>
                        <wps:cNvSpPr/>
                        <wps:spPr>
                          <a:xfrm>
                            <a:off x="16363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13" name="Shape 141113"/>
                        <wps:cNvSpPr/>
                        <wps:spPr>
                          <a:xfrm>
                            <a:off x="16719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14" name="Shape 141114"/>
                        <wps:cNvSpPr/>
                        <wps:spPr>
                          <a:xfrm>
                            <a:off x="17075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15" name="Shape 141115"/>
                        <wps:cNvSpPr/>
                        <wps:spPr>
                          <a:xfrm>
                            <a:off x="17430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16" name="Shape 141116"/>
                        <wps:cNvSpPr/>
                        <wps:spPr>
                          <a:xfrm>
                            <a:off x="17786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17" name="Shape 141117"/>
                        <wps:cNvSpPr/>
                        <wps:spPr>
                          <a:xfrm>
                            <a:off x="18141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18" name="Shape 141118"/>
                        <wps:cNvSpPr/>
                        <wps:spPr>
                          <a:xfrm>
                            <a:off x="18497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19" name="Shape 141119"/>
                        <wps:cNvSpPr/>
                        <wps:spPr>
                          <a:xfrm>
                            <a:off x="18853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20" name="Shape 141120"/>
                        <wps:cNvSpPr/>
                        <wps:spPr>
                          <a:xfrm>
                            <a:off x="19208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21" name="Shape 141121"/>
                        <wps:cNvSpPr/>
                        <wps:spPr>
                          <a:xfrm>
                            <a:off x="19564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22" name="Shape 141122"/>
                        <wps:cNvSpPr/>
                        <wps:spPr>
                          <a:xfrm>
                            <a:off x="19919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23" name="Shape 141123"/>
                        <wps:cNvSpPr/>
                        <wps:spPr>
                          <a:xfrm>
                            <a:off x="20275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24" name="Shape 141124"/>
                        <wps:cNvSpPr/>
                        <wps:spPr>
                          <a:xfrm>
                            <a:off x="20631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09494" style="width:163.85pt;height:0.599976pt;mso-position-horizontal-relative:char;mso-position-vertical-relative:line" coordsize="20808,76">
                <v:shape id="Shape 141125" style="position:absolute;width:177;height:91;left:0;top:0;" coordsize="17780,9144" path="m0,0l17780,0l17780,9144l0,9144l0,0">
                  <v:stroke weight="0pt" endcap="flat" joinstyle="miter" miterlimit="10" on="false" color="#000000" opacity="0"/>
                  <v:fill on="true" color="#000000"/>
                </v:shape>
                <v:shape id="Shape 141126" style="position:absolute;width:177;height:91;left:355;top:0;" coordsize="17780,9144" path="m0,0l17780,0l17780,9144l0,9144l0,0">
                  <v:stroke weight="0pt" endcap="flat" joinstyle="miter" miterlimit="10" on="false" color="#000000" opacity="0"/>
                  <v:fill on="true" color="#000000"/>
                </v:shape>
                <v:shape id="Shape 141127" style="position:absolute;width:177;height:91;left:711;top:0;" coordsize="17780,9144" path="m0,0l17780,0l17780,9144l0,9144l0,0">
                  <v:stroke weight="0pt" endcap="flat" joinstyle="miter" miterlimit="10" on="false" color="#000000" opacity="0"/>
                  <v:fill on="true" color="#000000"/>
                </v:shape>
                <v:shape id="Shape 141128" style="position:absolute;width:177;height:91;left:1066;top:0;" coordsize="17780,9144" path="m0,0l17780,0l17780,9144l0,9144l0,0">
                  <v:stroke weight="0pt" endcap="flat" joinstyle="miter" miterlimit="10" on="false" color="#000000" opacity="0"/>
                  <v:fill on="true" color="#000000"/>
                </v:shape>
                <v:shape id="Shape 141129" style="position:absolute;width:177;height:91;left:1422;top:0;" coordsize="17780,9144" path="m0,0l17780,0l17780,9144l0,9144l0,0">
                  <v:stroke weight="0pt" endcap="flat" joinstyle="miter" miterlimit="10" on="false" color="#000000" opacity="0"/>
                  <v:fill on="true" color="#000000"/>
                </v:shape>
                <v:shape id="Shape 141130" style="position:absolute;width:177;height:91;left:1778;top:0;" coordsize="17780,9144" path="m0,0l17780,0l17780,9144l0,9144l0,0">
                  <v:stroke weight="0pt" endcap="flat" joinstyle="miter" miterlimit="10" on="false" color="#000000" opacity="0"/>
                  <v:fill on="true" color="#000000"/>
                </v:shape>
                <v:shape id="Shape 141131" style="position:absolute;width:177;height:91;left:2133;top:0;" coordsize="17780,9144" path="m0,0l17780,0l17780,9144l0,9144l0,0">
                  <v:stroke weight="0pt" endcap="flat" joinstyle="miter" miterlimit="10" on="false" color="#000000" opacity="0"/>
                  <v:fill on="true" color="#000000"/>
                </v:shape>
                <v:shape id="Shape 141132" style="position:absolute;width:177;height:91;left:2489;top:0;" coordsize="17780,9144" path="m0,0l17780,0l17780,9144l0,9144l0,0">
                  <v:stroke weight="0pt" endcap="flat" joinstyle="miter" miterlimit="10" on="false" color="#000000" opacity="0"/>
                  <v:fill on="true" color="#000000"/>
                </v:shape>
                <v:shape id="Shape 141133" style="position:absolute;width:177;height:91;left:2844;top:0;" coordsize="17780,9144" path="m0,0l17780,0l17780,9144l0,9144l0,0">
                  <v:stroke weight="0pt" endcap="flat" joinstyle="miter" miterlimit="10" on="false" color="#000000" opacity="0"/>
                  <v:fill on="true" color="#000000"/>
                </v:shape>
                <v:shape id="Shape 141134" style="position:absolute;width:177;height:91;left:3200;top:0;" coordsize="17780,9144" path="m0,0l17780,0l17780,9144l0,9144l0,0">
                  <v:stroke weight="0pt" endcap="flat" joinstyle="miter" miterlimit="10" on="false" color="#000000" opacity="0"/>
                  <v:fill on="true" color="#000000"/>
                </v:shape>
                <v:shape id="Shape 141135" style="position:absolute;width:177;height:91;left:3556;top:0;" coordsize="17780,9144" path="m0,0l17780,0l17780,9144l0,9144l0,0">
                  <v:stroke weight="0pt" endcap="flat" joinstyle="miter" miterlimit="10" on="false" color="#000000" opacity="0"/>
                  <v:fill on="true" color="#000000"/>
                </v:shape>
                <v:shape id="Shape 141136" style="position:absolute;width:180;height:91;left:3911;top:0;" coordsize="18097,9144" path="m0,0l18097,0l18097,9144l0,9144l0,0">
                  <v:stroke weight="0pt" endcap="flat" joinstyle="miter" miterlimit="10" on="false" color="#000000" opacity="0"/>
                  <v:fill on="true" color="#000000"/>
                </v:shape>
                <v:shape id="Shape 141137" style="position:absolute;width:177;height:91;left:4271;top:0;" coordsize="17780,9144" path="m0,0l17780,0l17780,9144l0,9144l0,0">
                  <v:stroke weight="0pt" endcap="flat" joinstyle="miter" miterlimit="10" on="false" color="#000000" opacity="0"/>
                  <v:fill on="true" color="#000000"/>
                </v:shape>
                <v:shape id="Shape 141138" style="position:absolute;width:177;height:91;left:4626;top:0;" coordsize="17780,9144" path="m0,0l17780,0l17780,9144l0,9144l0,0">
                  <v:stroke weight="0pt" endcap="flat" joinstyle="miter" miterlimit="10" on="false" color="#000000" opacity="0"/>
                  <v:fill on="true" color="#000000"/>
                </v:shape>
                <v:shape id="Shape 141139" style="position:absolute;width:177;height:91;left:4982;top:0;" coordsize="17780,9144" path="m0,0l17780,0l17780,9144l0,9144l0,0">
                  <v:stroke weight="0pt" endcap="flat" joinstyle="miter" miterlimit="10" on="false" color="#000000" opacity="0"/>
                  <v:fill on="true" color="#000000"/>
                </v:shape>
                <v:shape id="Shape 141140" style="position:absolute;width:177;height:91;left:5337;top:0;" coordsize="17780,9144" path="m0,0l17780,0l17780,9144l0,9144l0,0">
                  <v:stroke weight="0pt" endcap="flat" joinstyle="miter" miterlimit="10" on="false" color="#000000" opacity="0"/>
                  <v:fill on="true" color="#000000"/>
                </v:shape>
                <v:shape id="Shape 141141" style="position:absolute;width:177;height:91;left:5692;top:0;" coordsize="17780,9144" path="m0,0l17780,0l17780,9144l0,9144l0,0">
                  <v:stroke weight="0pt" endcap="flat" joinstyle="miter" miterlimit="10" on="false" color="#000000" opacity="0"/>
                  <v:fill on="true" color="#000000"/>
                </v:shape>
                <v:shape id="Shape 141142" style="position:absolute;width:177;height:91;left:6049;top:0;" coordsize="17780,9144" path="m0,0l17780,0l17780,9144l0,9144l0,0">
                  <v:stroke weight="0pt" endcap="flat" joinstyle="miter" miterlimit="10" on="false" color="#000000" opacity="0"/>
                  <v:fill on="true" color="#000000"/>
                </v:shape>
                <v:shape id="Shape 141143" style="position:absolute;width:177;height:91;left:6404;top:0;" coordsize="17780,9144" path="m0,0l17780,0l17780,9144l0,9144l0,0">
                  <v:stroke weight="0pt" endcap="flat" joinstyle="miter" miterlimit="10" on="false" color="#000000" opacity="0"/>
                  <v:fill on="true" color="#000000"/>
                </v:shape>
                <v:shape id="Shape 141144" style="position:absolute;width:177;height:91;left:6760;top:0;" coordsize="17780,9144" path="m0,0l17780,0l17780,9144l0,9144l0,0">
                  <v:stroke weight="0pt" endcap="flat" joinstyle="miter" miterlimit="10" on="false" color="#000000" opacity="0"/>
                  <v:fill on="true" color="#000000"/>
                </v:shape>
                <v:shape id="Shape 141145" style="position:absolute;width:177;height:91;left:7115;top:0;" coordsize="17780,9144" path="m0,0l17780,0l17780,9144l0,9144l0,0">
                  <v:stroke weight="0pt" endcap="flat" joinstyle="miter" miterlimit="10" on="false" color="#000000" opacity="0"/>
                  <v:fill on="true" color="#000000"/>
                </v:shape>
                <v:shape id="Shape 141146" style="position:absolute;width:177;height:91;left:7470;top:0;" coordsize="17780,9144" path="m0,0l17780,0l17780,9144l0,9144l0,0">
                  <v:stroke weight="0pt" endcap="flat" joinstyle="miter" miterlimit="10" on="false" color="#000000" opacity="0"/>
                  <v:fill on="true" color="#000000"/>
                </v:shape>
                <v:shape id="Shape 141147" style="position:absolute;width:177;height:91;left:7827;top:0;" coordsize="17780,9144" path="m0,0l17780,0l17780,9144l0,9144l0,0">
                  <v:stroke weight="0pt" endcap="flat" joinstyle="miter" miterlimit="10" on="false" color="#000000" opacity="0"/>
                  <v:fill on="true" color="#000000"/>
                </v:shape>
                <v:shape id="Shape 141148" style="position:absolute;width:177;height:91;left:8182;top:0;" coordsize="17780,9144" path="m0,0l17780,0l17780,9144l0,9144l0,0">
                  <v:stroke weight="0pt" endcap="flat" joinstyle="miter" miterlimit="10" on="false" color="#000000" opacity="0"/>
                  <v:fill on="true" color="#000000"/>
                </v:shape>
                <v:shape id="Shape 141149" style="position:absolute;width:177;height:91;left:8538;top:0;" coordsize="17780,9144" path="m0,0l17780,0l17780,9144l0,9144l0,0">
                  <v:stroke weight="0pt" endcap="flat" joinstyle="miter" miterlimit="10" on="false" color="#000000" opacity="0"/>
                  <v:fill on="true" color="#000000"/>
                </v:shape>
                <v:shape id="Shape 141150" style="position:absolute;width:177;height:91;left:8893;top:0;" coordsize="17780,9144" path="m0,0l17780,0l17780,9144l0,9144l0,0">
                  <v:stroke weight="0pt" endcap="flat" joinstyle="miter" miterlimit="10" on="false" color="#000000" opacity="0"/>
                  <v:fill on="true" color="#000000"/>
                </v:shape>
                <v:shape id="Shape 141151" style="position:absolute;width:177;height:91;left:9248;top:0;" coordsize="17780,9144" path="m0,0l17780,0l17780,9144l0,9144l0,0">
                  <v:stroke weight="0pt" endcap="flat" joinstyle="miter" miterlimit="10" on="false" color="#000000" opacity="0"/>
                  <v:fill on="true" color="#000000"/>
                </v:shape>
                <v:shape id="Shape 141152" style="position:absolute;width:177;height:91;left:9605;top:0;" coordsize="17780,9144" path="m0,0l17780,0l17780,9144l0,9144l0,0">
                  <v:stroke weight="0pt" endcap="flat" joinstyle="miter" miterlimit="10" on="false" color="#000000" opacity="0"/>
                  <v:fill on="true" color="#000000"/>
                </v:shape>
                <v:shape id="Shape 141153" style="position:absolute;width:177;height:91;left:9960;top:0;" coordsize="17780,9144" path="m0,0l17780,0l17780,9144l0,9144l0,0">
                  <v:stroke weight="0pt" endcap="flat" joinstyle="miter" miterlimit="10" on="false" color="#000000" opacity="0"/>
                  <v:fill on="true" color="#000000"/>
                </v:shape>
                <v:shape id="Shape 141154" style="position:absolute;width:177;height:91;left:10316;top:0;" coordsize="17780,9144" path="m0,0l17780,0l17780,9144l0,9144l0,0">
                  <v:stroke weight="0pt" endcap="flat" joinstyle="miter" miterlimit="10" on="false" color="#000000" opacity="0"/>
                  <v:fill on="true" color="#000000"/>
                </v:shape>
                <v:shape id="Shape 141155" style="position:absolute;width:177;height:91;left:10671;top:0;" coordsize="17780,9144" path="m0,0l17780,0l17780,9144l0,9144l0,0">
                  <v:stroke weight="0pt" endcap="flat" joinstyle="miter" miterlimit="10" on="false" color="#000000" opacity="0"/>
                  <v:fill on="true" color="#000000"/>
                </v:shape>
                <v:shape id="Shape 141156" style="position:absolute;width:177;height:91;left:11026;top:0;" coordsize="17780,9144" path="m0,0l17780,0l17780,9144l0,9144l0,0">
                  <v:stroke weight="0pt" endcap="flat" joinstyle="miter" miterlimit="10" on="false" color="#000000" opacity="0"/>
                  <v:fill on="true" color="#000000"/>
                </v:shape>
                <v:shape id="Shape 141157" style="position:absolute;width:177;height:91;left:11383;top:0;" coordsize="17780,9144" path="m0,0l17780,0l17780,9144l0,9144l0,0">
                  <v:stroke weight="0pt" endcap="flat" joinstyle="miter" miterlimit="10" on="false" color="#000000" opacity="0"/>
                  <v:fill on="true" color="#000000"/>
                </v:shape>
                <v:shape id="Shape 141158" style="position:absolute;width:177;height:91;left:11738;top:0;" coordsize="17780,9144" path="m0,0l17780,0l17780,9144l0,9144l0,0">
                  <v:stroke weight="0pt" endcap="flat" joinstyle="miter" miterlimit="10" on="false" color="#000000" opacity="0"/>
                  <v:fill on="true" color="#000000"/>
                </v:shape>
                <v:shape id="Shape 141159" style="position:absolute;width:177;height:91;left:12094;top:0;" coordsize="17780,9144" path="m0,0l17780,0l17780,9144l0,9144l0,0">
                  <v:stroke weight="0pt" endcap="flat" joinstyle="miter" miterlimit="10" on="false" color="#000000" opacity="0"/>
                  <v:fill on="true" color="#000000"/>
                </v:shape>
                <v:shape id="Shape 141160" style="position:absolute;width:177;height:91;left:12449;top:0;" coordsize="17780,9144" path="m0,0l17780,0l17780,9144l0,9144l0,0">
                  <v:stroke weight="0pt" endcap="flat" joinstyle="miter" miterlimit="10" on="false" color="#000000" opacity="0"/>
                  <v:fill on="true" color="#000000"/>
                </v:shape>
                <v:shape id="Shape 141161" style="position:absolute;width:177;height:91;left:12804;top:0;" coordsize="17780,9144" path="m0,0l17780,0l17780,9144l0,9144l0,0">
                  <v:stroke weight="0pt" endcap="flat" joinstyle="miter" miterlimit="10" on="false" color="#000000" opacity="0"/>
                  <v:fill on="true" color="#000000"/>
                </v:shape>
                <v:shape id="Shape 141162" style="position:absolute;width:177;height:91;left:13161;top:0;" coordsize="17780,9144" path="m0,0l17780,0l17780,9144l0,9144l0,0">
                  <v:stroke weight="0pt" endcap="flat" joinstyle="miter" miterlimit="10" on="false" color="#000000" opacity="0"/>
                  <v:fill on="true" color="#000000"/>
                </v:shape>
                <v:shape id="Shape 141163" style="position:absolute;width:177;height:91;left:13516;top:0;" coordsize="17780,9144" path="m0,0l17780,0l17780,9144l0,9144l0,0">
                  <v:stroke weight="0pt" endcap="flat" joinstyle="miter" miterlimit="10" on="false" color="#000000" opacity="0"/>
                  <v:fill on="true" color="#000000"/>
                </v:shape>
                <v:shape id="Shape 141164" style="position:absolute;width:177;height:91;left:13872;top:0;" coordsize="17780,9144" path="m0,0l17780,0l17780,9144l0,9144l0,0">
                  <v:stroke weight="0pt" endcap="flat" joinstyle="miter" miterlimit="10" on="false" color="#000000" opacity="0"/>
                  <v:fill on="true" color="#000000"/>
                </v:shape>
                <v:shape id="Shape 141165" style="position:absolute;width:177;height:91;left:14230;top:0;" coordsize="17780,9144" path="m0,0l17780,0l17780,9144l0,9144l0,0">
                  <v:stroke weight="0pt" endcap="flat" joinstyle="miter" miterlimit="10" on="false" color="#000000" opacity="0"/>
                  <v:fill on="true" color="#000000"/>
                </v:shape>
                <v:shape id="Shape 141166" style="position:absolute;width:177;height:91;left:14585;top:0;" coordsize="17780,9144" path="m0,0l17780,0l17780,9144l0,9144l0,0">
                  <v:stroke weight="0pt" endcap="flat" joinstyle="miter" miterlimit="10" on="false" color="#000000" opacity="0"/>
                  <v:fill on="true" color="#000000"/>
                </v:shape>
                <v:shape id="Shape 141167" style="position:absolute;width:177;height:91;left:14941;top:0;" coordsize="17780,9144" path="m0,0l17780,0l17780,9144l0,9144l0,0">
                  <v:stroke weight="0pt" endcap="flat" joinstyle="miter" miterlimit="10" on="false" color="#000000" opacity="0"/>
                  <v:fill on="true" color="#000000"/>
                </v:shape>
                <v:shape id="Shape 141168" style="position:absolute;width:177;height:91;left:15297;top:0;" coordsize="17780,9144" path="m0,0l17780,0l17780,9144l0,9144l0,0">
                  <v:stroke weight="0pt" endcap="flat" joinstyle="miter" miterlimit="10" on="false" color="#000000" opacity="0"/>
                  <v:fill on="true" color="#000000"/>
                </v:shape>
                <v:shape id="Shape 141169" style="position:absolute;width:177;height:91;left:15652;top:0;" coordsize="17780,9144" path="m0,0l17780,0l17780,9144l0,9144l0,0">
                  <v:stroke weight="0pt" endcap="flat" joinstyle="miter" miterlimit="10" on="false" color="#000000" opacity="0"/>
                  <v:fill on="true" color="#000000"/>
                </v:shape>
                <v:shape id="Shape 141170" style="position:absolute;width:177;height:91;left:16008;top:0;" coordsize="17780,9144" path="m0,0l17780,0l17780,9144l0,9144l0,0">
                  <v:stroke weight="0pt" endcap="flat" joinstyle="miter" miterlimit="10" on="false" color="#000000" opacity="0"/>
                  <v:fill on="true" color="#000000"/>
                </v:shape>
                <v:shape id="Shape 141171" style="position:absolute;width:177;height:91;left:16363;top:0;" coordsize="17780,9144" path="m0,0l17780,0l17780,9144l0,9144l0,0">
                  <v:stroke weight="0pt" endcap="flat" joinstyle="miter" miterlimit="10" on="false" color="#000000" opacity="0"/>
                  <v:fill on="true" color="#000000"/>
                </v:shape>
                <v:shape id="Shape 141172" style="position:absolute;width:177;height:91;left:16719;top:0;" coordsize="17780,9144" path="m0,0l17780,0l17780,9144l0,9144l0,0">
                  <v:stroke weight="0pt" endcap="flat" joinstyle="miter" miterlimit="10" on="false" color="#000000" opacity="0"/>
                  <v:fill on="true" color="#000000"/>
                </v:shape>
                <v:shape id="Shape 141173" style="position:absolute;width:177;height:91;left:17075;top:0;" coordsize="17780,9144" path="m0,0l17780,0l17780,9144l0,9144l0,0">
                  <v:stroke weight="0pt" endcap="flat" joinstyle="miter" miterlimit="10" on="false" color="#000000" opacity="0"/>
                  <v:fill on="true" color="#000000"/>
                </v:shape>
                <v:shape id="Shape 141174" style="position:absolute;width:177;height:91;left:17430;top:0;" coordsize="17780,9144" path="m0,0l17780,0l17780,9144l0,9144l0,0">
                  <v:stroke weight="0pt" endcap="flat" joinstyle="miter" miterlimit="10" on="false" color="#000000" opacity="0"/>
                  <v:fill on="true" color="#000000"/>
                </v:shape>
                <v:shape id="Shape 141175" style="position:absolute;width:177;height:91;left:17786;top:0;" coordsize="17780,9144" path="m0,0l17780,0l17780,9144l0,9144l0,0">
                  <v:stroke weight="0pt" endcap="flat" joinstyle="miter" miterlimit="10" on="false" color="#000000" opacity="0"/>
                  <v:fill on="true" color="#000000"/>
                </v:shape>
                <v:shape id="Shape 141176" style="position:absolute;width:177;height:91;left:18141;top:0;" coordsize="17780,9144" path="m0,0l17780,0l17780,9144l0,9144l0,0">
                  <v:stroke weight="0pt" endcap="flat" joinstyle="miter" miterlimit="10" on="false" color="#000000" opacity="0"/>
                  <v:fill on="true" color="#000000"/>
                </v:shape>
                <v:shape id="Shape 141177" style="position:absolute;width:177;height:91;left:18497;top:0;" coordsize="17780,9144" path="m0,0l17780,0l17780,9144l0,9144l0,0">
                  <v:stroke weight="0pt" endcap="flat" joinstyle="miter" miterlimit="10" on="false" color="#000000" opacity="0"/>
                  <v:fill on="true" color="#000000"/>
                </v:shape>
                <v:shape id="Shape 141178" style="position:absolute;width:177;height:91;left:18853;top:0;" coordsize="17780,9144" path="m0,0l17780,0l17780,9144l0,9144l0,0">
                  <v:stroke weight="0pt" endcap="flat" joinstyle="miter" miterlimit="10" on="false" color="#000000" opacity="0"/>
                  <v:fill on="true" color="#000000"/>
                </v:shape>
                <v:shape id="Shape 141179" style="position:absolute;width:177;height:91;left:19208;top:0;" coordsize="17780,9144" path="m0,0l17780,0l17780,9144l0,9144l0,0">
                  <v:stroke weight="0pt" endcap="flat" joinstyle="miter" miterlimit="10" on="false" color="#000000" opacity="0"/>
                  <v:fill on="true" color="#000000"/>
                </v:shape>
                <v:shape id="Shape 141180" style="position:absolute;width:177;height:91;left:19564;top:0;" coordsize="17780,9144" path="m0,0l17780,0l17780,9144l0,9144l0,0">
                  <v:stroke weight="0pt" endcap="flat" joinstyle="miter" miterlimit="10" on="false" color="#000000" opacity="0"/>
                  <v:fill on="true" color="#000000"/>
                </v:shape>
                <v:shape id="Shape 141181" style="position:absolute;width:177;height:91;left:19919;top:0;" coordsize="17780,9144" path="m0,0l17780,0l17780,9144l0,9144l0,0">
                  <v:stroke weight="0pt" endcap="flat" joinstyle="miter" miterlimit="10" on="false" color="#000000" opacity="0"/>
                  <v:fill on="true" color="#000000"/>
                </v:shape>
                <v:shape id="Shape 141182" style="position:absolute;width:177;height:91;left:20275;top:0;" coordsize="17780,9144" path="m0,0l17780,0l17780,9144l0,9144l0,0">
                  <v:stroke weight="0pt" endcap="flat" joinstyle="miter" miterlimit="10" on="false" color="#000000" opacity="0"/>
                  <v:fill on="true" color="#000000"/>
                </v:shape>
                <v:shape id="Shape 141183" style="position:absolute;width:177;height:91;left:20631;top:0;" coordsize="17780,9144" path="m0,0l17780,0l17780,9144l0,9144l0,0">
                  <v:stroke weight="0pt" endcap="flat" joinstyle="miter" miterlimit="10" on="false" color="#000000" opacity="0"/>
                  <v:fill on="true" color="#000000"/>
                </v:shape>
              </v:group>
            </w:pict>
          </mc:Fallback>
        </mc:AlternateContent>
      </w:r>
      <w:r>
        <w:t xml:space="preserve">88 </w:t>
      </w:r>
    </w:p>
    <w:p w:rsidR="00E809E7" w:rsidRDefault="005F3CEA">
      <w:pPr>
        <w:spacing w:after="404"/>
        <w:ind w:left="154"/>
      </w:pPr>
      <w:r>
        <w:t xml:space="preserve">Tabel 4.6 Hasil Uji Autokolerasi </w:t>
      </w:r>
      <w:r>
        <w:rPr>
          <w:i/>
        </w:rPr>
        <w:t xml:space="preserve">Runs Test </w:t>
      </w:r>
      <w:r>
        <w:t xml:space="preserve"> </w:t>
      </w:r>
      <w:r>
        <w:rPr>
          <w:rFonts w:ascii="Calibri" w:eastAsia="Calibri" w:hAnsi="Calibri" w:cs="Calibri"/>
          <w:noProof/>
          <w:sz w:val="22"/>
        </w:rPr>
        <mc:AlternateContent>
          <mc:Choice Requires="wpg">
            <w:drawing>
              <wp:inline distT="0" distB="0" distL="0" distR="0">
                <wp:extent cx="2116455" cy="7621"/>
                <wp:effectExtent l="0" t="0" r="0" b="0"/>
                <wp:docPr id="109497" name="Group 109497"/>
                <wp:cNvGraphicFramePr/>
                <a:graphic xmlns:a="http://schemas.openxmlformats.org/drawingml/2006/main">
                  <a:graphicData uri="http://schemas.microsoft.com/office/word/2010/wordprocessingGroup">
                    <wpg:wgp>
                      <wpg:cNvGrpSpPr/>
                      <wpg:grpSpPr>
                        <a:xfrm>
                          <a:off x="0" y="0"/>
                          <a:ext cx="2116455" cy="7621"/>
                          <a:chOff x="0" y="0"/>
                          <a:chExt cx="2116455" cy="7621"/>
                        </a:xfrm>
                      </wpg:grpSpPr>
                      <wps:wsp>
                        <wps:cNvPr id="141184" name="Shape 141184"/>
                        <wps:cNvSpPr/>
                        <wps:spPr>
                          <a:xfrm>
                            <a:off x="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85" name="Shape 141185"/>
                        <wps:cNvSpPr/>
                        <wps:spPr>
                          <a:xfrm>
                            <a:off x="355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86" name="Shape 141186"/>
                        <wps:cNvSpPr/>
                        <wps:spPr>
                          <a:xfrm>
                            <a:off x="7112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87" name="Shape 141187"/>
                        <wps:cNvSpPr/>
                        <wps:spPr>
                          <a:xfrm>
                            <a:off x="10668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88" name="Shape 141188"/>
                        <wps:cNvSpPr/>
                        <wps:spPr>
                          <a:xfrm>
                            <a:off x="14224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89" name="Shape 141189"/>
                        <wps:cNvSpPr/>
                        <wps:spPr>
                          <a:xfrm>
                            <a:off x="17780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90" name="Shape 141190"/>
                        <wps:cNvSpPr/>
                        <wps:spPr>
                          <a:xfrm>
                            <a:off x="2133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91" name="Shape 141191"/>
                        <wps:cNvSpPr/>
                        <wps:spPr>
                          <a:xfrm>
                            <a:off x="24892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92" name="Shape 141192"/>
                        <wps:cNvSpPr/>
                        <wps:spPr>
                          <a:xfrm>
                            <a:off x="28448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93" name="Shape 141193"/>
                        <wps:cNvSpPr/>
                        <wps:spPr>
                          <a:xfrm>
                            <a:off x="32004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94" name="Shape 141194"/>
                        <wps:cNvSpPr/>
                        <wps:spPr>
                          <a:xfrm>
                            <a:off x="35560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95" name="Shape 141195"/>
                        <wps:cNvSpPr/>
                        <wps:spPr>
                          <a:xfrm>
                            <a:off x="39116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96" name="Shape 141196"/>
                        <wps:cNvSpPr/>
                        <wps:spPr>
                          <a:xfrm>
                            <a:off x="42672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97" name="Shape 141197"/>
                        <wps:cNvSpPr/>
                        <wps:spPr>
                          <a:xfrm>
                            <a:off x="4626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98" name="Shape 141198"/>
                        <wps:cNvSpPr/>
                        <wps:spPr>
                          <a:xfrm>
                            <a:off x="4982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199" name="Shape 141199"/>
                        <wps:cNvSpPr/>
                        <wps:spPr>
                          <a:xfrm>
                            <a:off x="5336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00" name="Shape 141200"/>
                        <wps:cNvSpPr/>
                        <wps:spPr>
                          <a:xfrm>
                            <a:off x="5693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01" name="Shape 141201"/>
                        <wps:cNvSpPr/>
                        <wps:spPr>
                          <a:xfrm>
                            <a:off x="6049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02" name="Shape 141202"/>
                        <wps:cNvSpPr/>
                        <wps:spPr>
                          <a:xfrm>
                            <a:off x="6404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03" name="Shape 141203"/>
                        <wps:cNvSpPr/>
                        <wps:spPr>
                          <a:xfrm>
                            <a:off x="6760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04" name="Shape 141204"/>
                        <wps:cNvSpPr/>
                        <wps:spPr>
                          <a:xfrm>
                            <a:off x="7114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05" name="Shape 141205"/>
                        <wps:cNvSpPr/>
                        <wps:spPr>
                          <a:xfrm>
                            <a:off x="7471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06" name="Shape 141206"/>
                        <wps:cNvSpPr/>
                        <wps:spPr>
                          <a:xfrm>
                            <a:off x="7827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07" name="Shape 141207"/>
                        <wps:cNvSpPr/>
                        <wps:spPr>
                          <a:xfrm>
                            <a:off x="8182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08" name="Shape 141208"/>
                        <wps:cNvSpPr/>
                        <wps:spPr>
                          <a:xfrm>
                            <a:off x="8538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09" name="Shape 141209"/>
                        <wps:cNvSpPr/>
                        <wps:spPr>
                          <a:xfrm>
                            <a:off x="8892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10" name="Shape 141210"/>
                        <wps:cNvSpPr/>
                        <wps:spPr>
                          <a:xfrm>
                            <a:off x="9249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11" name="Shape 141211"/>
                        <wps:cNvSpPr/>
                        <wps:spPr>
                          <a:xfrm>
                            <a:off x="9605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12" name="Shape 141212"/>
                        <wps:cNvSpPr/>
                        <wps:spPr>
                          <a:xfrm>
                            <a:off x="9960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13" name="Shape 141213"/>
                        <wps:cNvSpPr/>
                        <wps:spPr>
                          <a:xfrm>
                            <a:off x="10316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14" name="Shape 141214"/>
                        <wps:cNvSpPr/>
                        <wps:spPr>
                          <a:xfrm>
                            <a:off x="10670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15" name="Shape 141215"/>
                        <wps:cNvSpPr/>
                        <wps:spPr>
                          <a:xfrm>
                            <a:off x="11027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16" name="Shape 141216"/>
                        <wps:cNvSpPr/>
                        <wps:spPr>
                          <a:xfrm>
                            <a:off x="11383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17" name="Shape 141217"/>
                        <wps:cNvSpPr/>
                        <wps:spPr>
                          <a:xfrm>
                            <a:off x="11738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18" name="Shape 141218"/>
                        <wps:cNvSpPr/>
                        <wps:spPr>
                          <a:xfrm>
                            <a:off x="12094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19" name="Shape 141219"/>
                        <wps:cNvSpPr/>
                        <wps:spPr>
                          <a:xfrm>
                            <a:off x="12448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20" name="Shape 141220"/>
                        <wps:cNvSpPr/>
                        <wps:spPr>
                          <a:xfrm>
                            <a:off x="12805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21" name="Shape 141221"/>
                        <wps:cNvSpPr/>
                        <wps:spPr>
                          <a:xfrm>
                            <a:off x="13161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22" name="Shape 141222"/>
                        <wps:cNvSpPr/>
                        <wps:spPr>
                          <a:xfrm>
                            <a:off x="13516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23" name="Shape 141223"/>
                        <wps:cNvSpPr/>
                        <wps:spPr>
                          <a:xfrm>
                            <a:off x="13872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24" name="Shape 141224"/>
                        <wps:cNvSpPr/>
                        <wps:spPr>
                          <a:xfrm>
                            <a:off x="14226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25" name="Shape 141225"/>
                        <wps:cNvSpPr/>
                        <wps:spPr>
                          <a:xfrm>
                            <a:off x="1458341" y="0"/>
                            <a:ext cx="18097" cy="9144"/>
                          </a:xfrm>
                          <a:custGeom>
                            <a:avLst/>
                            <a:gdLst/>
                            <a:ahLst/>
                            <a:cxnLst/>
                            <a:rect l="0" t="0" r="0" b="0"/>
                            <a:pathLst>
                              <a:path w="18097" h="9144">
                                <a:moveTo>
                                  <a:pt x="0" y="0"/>
                                </a:moveTo>
                                <a:lnTo>
                                  <a:pt x="18097" y="0"/>
                                </a:lnTo>
                                <a:lnTo>
                                  <a:pt x="180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26" name="Shape 141226"/>
                        <wps:cNvSpPr/>
                        <wps:spPr>
                          <a:xfrm>
                            <a:off x="14941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27" name="Shape 141227"/>
                        <wps:cNvSpPr/>
                        <wps:spPr>
                          <a:xfrm>
                            <a:off x="15297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28" name="Shape 141228"/>
                        <wps:cNvSpPr/>
                        <wps:spPr>
                          <a:xfrm>
                            <a:off x="15652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29" name="Shape 141229"/>
                        <wps:cNvSpPr/>
                        <wps:spPr>
                          <a:xfrm>
                            <a:off x="16008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30" name="Shape 141230"/>
                        <wps:cNvSpPr/>
                        <wps:spPr>
                          <a:xfrm>
                            <a:off x="16363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31" name="Shape 141231"/>
                        <wps:cNvSpPr/>
                        <wps:spPr>
                          <a:xfrm>
                            <a:off x="16719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32" name="Shape 141232"/>
                        <wps:cNvSpPr/>
                        <wps:spPr>
                          <a:xfrm>
                            <a:off x="17075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33" name="Shape 141233"/>
                        <wps:cNvSpPr/>
                        <wps:spPr>
                          <a:xfrm>
                            <a:off x="17430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34" name="Shape 141234"/>
                        <wps:cNvSpPr/>
                        <wps:spPr>
                          <a:xfrm>
                            <a:off x="17786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35" name="Shape 141235"/>
                        <wps:cNvSpPr/>
                        <wps:spPr>
                          <a:xfrm>
                            <a:off x="18141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36" name="Shape 141236"/>
                        <wps:cNvSpPr/>
                        <wps:spPr>
                          <a:xfrm>
                            <a:off x="18497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37" name="Shape 141237"/>
                        <wps:cNvSpPr/>
                        <wps:spPr>
                          <a:xfrm>
                            <a:off x="18853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38" name="Shape 141238"/>
                        <wps:cNvSpPr/>
                        <wps:spPr>
                          <a:xfrm>
                            <a:off x="19208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39" name="Shape 141239"/>
                        <wps:cNvSpPr/>
                        <wps:spPr>
                          <a:xfrm>
                            <a:off x="19564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40" name="Shape 141240"/>
                        <wps:cNvSpPr/>
                        <wps:spPr>
                          <a:xfrm>
                            <a:off x="19919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41" name="Shape 141241"/>
                        <wps:cNvSpPr/>
                        <wps:spPr>
                          <a:xfrm>
                            <a:off x="20275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42" name="Shape 141242"/>
                        <wps:cNvSpPr/>
                        <wps:spPr>
                          <a:xfrm>
                            <a:off x="20631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243" name="Shape 141243"/>
                        <wps:cNvSpPr/>
                        <wps:spPr>
                          <a:xfrm>
                            <a:off x="20986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09497" style="width:166.65pt;height:0.600098pt;mso-position-horizontal-relative:char;mso-position-vertical-relative:line" coordsize="21164,76">
                <v:shape id="Shape 141244" style="position:absolute;width:177;height:91;left:0;top:0;" coordsize="17780,9144" path="m0,0l17780,0l17780,9144l0,9144l0,0">
                  <v:stroke weight="0pt" endcap="flat" joinstyle="miter" miterlimit="10" on="false" color="#000000" opacity="0"/>
                  <v:fill on="true" color="#000000"/>
                </v:shape>
                <v:shape id="Shape 141245" style="position:absolute;width:177;height:91;left:355;top:0;" coordsize="17780,9144" path="m0,0l17780,0l17780,9144l0,9144l0,0">
                  <v:stroke weight="0pt" endcap="flat" joinstyle="miter" miterlimit="10" on="false" color="#000000" opacity="0"/>
                  <v:fill on="true" color="#000000"/>
                </v:shape>
                <v:shape id="Shape 141246" style="position:absolute;width:177;height:91;left:711;top:0;" coordsize="17780,9144" path="m0,0l17780,0l17780,9144l0,9144l0,0">
                  <v:stroke weight="0pt" endcap="flat" joinstyle="miter" miterlimit="10" on="false" color="#000000" opacity="0"/>
                  <v:fill on="true" color="#000000"/>
                </v:shape>
                <v:shape id="Shape 141247" style="position:absolute;width:177;height:91;left:1066;top:0;" coordsize="17780,9144" path="m0,0l17780,0l17780,9144l0,9144l0,0">
                  <v:stroke weight="0pt" endcap="flat" joinstyle="miter" miterlimit="10" on="false" color="#000000" opacity="0"/>
                  <v:fill on="true" color="#000000"/>
                </v:shape>
                <v:shape id="Shape 141248" style="position:absolute;width:177;height:91;left:1422;top:0;" coordsize="17780,9144" path="m0,0l17780,0l17780,9144l0,9144l0,0">
                  <v:stroke weight="0pt" endcap="flat" joinstyle="miter" miterlimit="10" on="false" color="#000000" opacity="0"/>
                  <v:fill on="true" color="#000000"/>
                </v:shape>
                <v:shape id="Shape 141249" style="position:absolute;width:177;height:91;left:1778;top:0;" coordsize="17780,9144" path="m0,0l17780,0l17780,9144l0,9144l0,0">
                  <v:stroke weight="0pt" endcap="flat" joinstyle="miter" miterlimit="10" on="false" color="#000000" opacity="0"/>
                  <v:fill on="true" color="#000000"/>
                </v:shape>
                <v:shape id="Shape 141250" style="position:absolute;width:177;height:91;left:2133;top:0;" coordsize="17780,9144" path="m0,0l17780,0l17780,9144l0,9144l0,0">
                  <v:stroke weight="0pt" endcap="flat" joinstyle="miter" miterlimit="10" on="false" color="#000000" opacity="0"/>
                  <v:fill on="true" color="#000000"/>
                </v:shape>
                <v:shape id="Shape 141251" style="position:absolute;width:177;height:91;left:2489;top:0;" coordsize="17780,9144" path="m0,0l17780,0l17780,9144l0,9144l0,0">
                  <v:stroke weight="0pt" endcap="flat" joinstyle="miter" miterlimit="10" on="false" color="#000000" opacity="0"/>
                  <v:fill on="true" color="#000000"/>
                </v:shape>
                <v:shape id="Shape 141252" style="position:absolute;width:177;height:91;left:2844;top:0;" coordsize="17780,9144" path="m0,0l17780,0l17780,9144l0,9144l0,0">
                  <v:stroke weight="0pt" endcap="flat" joinstyle="miter" miterlimit="10" on="false" color="#000000" opacity="0"/>
                  <v:fill on="true" color="#000000"/>
                </v:shape>
                <v:shape id="Shape 141253" style="position:absolute;width:177;height:91;left:3200;top:0;" coordsize="17780,9144" path="m0,0l17780,0l17780,9144l0,9144l0,0">
                  <v:stroke weight="0pt" endcap="flat" joinstyle="miter" miterlimit="10" on="false" color="#000000" opacity="0"/>
                  <v:fill on="true" color="#000000"/>
                </v:shape>
                <v:shape id="Shape 141254" style="position:absolute;width:177;height:91;left:3556;top:0;" coordsize="17780,9144" path="m0,0l17780,0l17780,9144l0,9144l0,0">
                  <v:stroke weight="0pt" endcap="flat" joinstyle="miter" miterlimit="10" on="false" color="#000000" opacity="0"/>
                  <v:fill on="true" color="#000000"/>
                </v:shape>
                <v:shape id="Shape 141255" style="position:absolute;width:177;height:91;left:3911;top:0;" coordsize="17780,9144" path="m0,0l17780,0l17780,9144l0,9144l0,0">
                  <v:stroke weight="0pt" endcap="flat" joinstyle="miter" miterlimit="10" on="false" color="#000000" opacity="0"/>
                  <v:fill on="true" color="#000000"/>
                </v:shape>
                <v:shape id="Shape 141256" style="position:absolute;width:177;height:91;left:4267;top:0;" coordsize="17780,9144" path="m0,0l17780,0l17780,9144l0,9144l0,0">
                  <v:stroke weight="0pt" endcap="flat" joinstyle="miter" miterlimit="10" on="false" color="#000000" opacity="0"/>
                  <v:fill on="true" color="#000000"/>
                </v:shape>
                <v:shape id="Shape 141257" style="position:absolute;width:177;height:91;left:4626;top:0;" coordsize="17780,9144" path="m0,0l17780,0l17780,9144l0,9144l0,0">
                  <v:stroke weight="0pt" endcap="flat" joinstyle="miter" miterlimit="10" on="false" color="#000000" opacity="0"/>
                  <v:fill on="true" color="#000000"/>
                </v:shape>
                <v:shape id="Shape 141258" style="position:absolute;width:177;height:91;left:4982;top:0;" coordsize="17780,9144" path="m0,0l17780,0l17780,9144l0,9144l0,0">
                  <v:stroke weight="0pt" endcap="flat" joinstyle="miter" miterlimit="10" on="false" color="#000000" opacity="0"/>
                  <v:fill on="true" color="#000000"/>
                </v:shape>
                <v:shape id="Shape 141259" style="position:absolute;width:177;height:91;left:5336;top:0;" coordsize="17780,9144" path="m0,0l17780,0l17780,9144l0,9144l0,0">
                  <v:stroke weight="0pt" endcap="flat" joinstyle="miter" miterlimit="10" on="false" color="#000000" opacity="0"/>
                  <v:fill on="true" color="#000000"/>
                </v:shape>
                <v:shape id="Shape 141260" style="position:absolute;width:177;height:91;left:5693;top:0;" coordsize="17780,9144" path="m0,0l17780,0l17780,9144l0,9144l0,0">
                  <v:stroke weight="0pt" endcap="flat" joinstyle="miter" miterlimit="10" on="false" color="#000000" opacity="0"/>
                  <v:fill on="true" color="#000000"/>
                </v:shape>
                <v:shape id="Shape 141261" style="position:absolute;width:177;height:91;left:6049;top:0;" coordsize="17780,9144" path="m0,0l17780,0l17780,9144l0,9144l0,0">
                  <v:stroke weight="0pt" endcap="flat" joinstyle="miter" miterlimit="10" on="false" color="#000000" opacity="0"/>
                  <v:fill on="true" color="#000000"/>
                </v:shape>
                <v:shape id="Shape 141262" style="position:absolute;width:177;height:91;left:6404;top:0;" coordsize="17780,9144" path="m0,0l17780,0l17780,9144l0,9144l0,0">
                  <v:stroke weight="0pt" endcap="flat" joinstyle="miter" miterlimit="10" on="false" color="#000000" opacity="0"/>
                  <v:fill on="true" color="#000000"/>
                </v:shape>
                <v:shape id="Shape 141263" style="position:absolute;width:177;height:91;left:6760;top:0;" coordsize="17780,9144" path="m0,0l17780,0l17780,9144l0,9144l0,0">
                  <v:stroke weight="0pt" endcap="flat" joinstyle="miter" miterlimit="10" on="false" color="#000000" opacity="0"/>
                  <v:fill on="true" color="#000000"/>
                </v:shape>
                <v:shape id="Shape 141264" style="position:absolute;width:177;height:91;left:7114;top:0;" coordsize="17780,9144" path="m0,0l17780,0l17780,9144l0,9144l0,0">
                  <v:stroke weight="0pt" endcap="flat" joinstyle="miter" miterlimit="10" on="false" color="#000000" opacity="0"/>
                  <v:fill on="true" color="#000000"/>
                </v:shape>
                <v:shape id="Shape 141265" style="position:absolute;width:177;height:91;left:7471;top:0;" coordsize="17780,9144" path="m0,0l17780,0l17780,9144l0,9144l0,0">
                  <v:stroke weight="0pt" endcap="flat" joinstyle="miter" miterlimit="10" on="false" color="#000000" opacity="0"/>
                  <v:fill on="true" color="#000000"/>
                </v:shape>
                <v:shape id="Shape 141266" style="position:absolute;width:177;height:91;left:7827;top:0;" coordsize="17780,9144" path="m0,0l17780,0l17780,9144l0,9144l0,0">
                  <v:stroke weight="0pt" endcap="flat" joinstyle="miter" miterlimit="10" on="false" color="#000000" opacity="0"/>
                  <v:fill on="true" color="#000000"/>
                </v:shape>
                <v:shape id="Shape 141267" style="position:absolute;width:177;height:91;left:8182;top:0;" coordsize="17780,9144" path="m0,0l17780,0l17780,9144l0,9144l0,0">
                  <v:stroke weight="0pt" endcap="flat" joinstyle="miter" miterlimit="10" on="false" color="#000000" opacity="0"/>
                  <v:fill on="true" color="#000000"/>
                </v:shape>
                <v:shape id="Shape 141268" style="position:absolute;width:177;height:91;left:8538;top:0;" coordsize="17780,9144" path="m0,0l17780,0l17780,9144l0,9144l0,0">
                  <v:stroke weight="0pt" endcap="flat" joinstyle="miter" miterlimit="10" on="false" color="#000000" opacity="0"/>
                  <v:fill on="true" color="#000000"/>
                </v:shape>
                <v:shape id="Shape 141269" style="position:absolute;width:177;height:91;left:8892;top:0;" coordsize="17780,9144" path="m0,0l17780,0l17780,9144l0,9144l0,0">
                  <v:stroke weight="0pt" endcap="flat" joinstyle="miter" miterlimit="10" on="false" color="#000000" opacity="0"/>
                  <v:fill on="true" color="#000000"/>
                </v:shape>
                <v:shape id="Shape 141270" style="position:absolute;width:177;height:91;left:9249;top:0;" coordsize="17780,9144" path="m0,0l17780,0l17780,9144l0,9144l0,0">
                  <v:stroke weight="0pt" endcap="flat" joinstyle="miter" miterlimit="10" on="false" color="#000000" opacity="0"/>
                  <v:fill on="true" color="#000000"/>
                </v:shape>
                <v:shape id="Shape 141271" style="position:absolute;width:177;height:91;left:9605;top:0;" coordsize="17780,9144" path="m0,0l17780,0l17780,9144l0,9144l0,0">
                  <v:stroke weight="0pt" endcap="flat" joinstyle="miter" miterlimit="10" on="false" color="#000000" opacity="0"/>
                  <v:fill on="true" color="#000000"/>
                </v:shape>
                <v:shape id="Shape 141272" style="position:absolute;width:177;height:91;left:9960;top:0;" coordsize="17780,9144" path="m0,0l17780,0l17780,9144l0,9144l0,0">
                  <v:stroke weight="0pt" endcap="flat" joinstyle="miter" miterlimit="10" on="false" color="#000000" opacity="0"/>
                  <v:fill on="true" color="#000000"/>
                </v:shape>
                <v:shape id="Shape 141273" style="position:absolute;width:177;height:91;left:10316;top:0;" coordsize="17780,9144" path="m0,0l17780,0l17780,9144l0,9144l0,0">
                  <v:stroke weight="0pt" endcap="flat" joinstyle="miter" miterlimit="10" on="false" color="#000000" opacity="0"/>
                  <v:fill on="true" color="#000000"/>
                </v:shape>
                <v:shape id="Shape 141274" style="position:absolute;width:177;height:91;left:10670;top:0;" coordsize="17780,9144" path="m0,0l17780,0l17780,9144l0,9144l0,0">
                  <v:stroke weight="0pt" endcap="flat" joinstyle="miter" miterlimit="10" on="false" color="#000000" opacity="0"/>
                  <v:fill on="true" color="#000000"/>
                </v:shape>
                <v:shape id="Shape 141275" style="position:absolute;width:177;height:91;left:11027;top:0;" coordsize="17780,9144" path="m0,0l17780,0l17780,9144l0,9144l0,0">
                  <v:stroke weight="0pt" endcap="flat" joinstyle="miter" miterlimit="10" on="false" color="#000000" opacity="0"/>
                  <v:fill on="true" color="#000000"/>
                </v:shape>
                <v:shape id="Shape 141276" style="position:absolute;width:177;height:91;left:11383;top:0;" coordsize="17780,9144" path="m0,0l17780,0l17780,9144l0,9144l0,0">
                  <v:stroke weight="0pt" endcap="flat" joinstyle="miter" miterlimit="10" on="false" color="#000000" opacity="0"/>
                  <v:fill on="true" color="#000000"/>
                </v:shape>
                <v:shape id="Shape 141277" style="position:absolute;width:177;height:91;left:11738;top:0;" coordsize="17780,9144" path="m0,0l17780,0l17780,9144l0,9144l0,0">
                  <v:stroke weight="0pt" endcap="flat" joinstyle="miter" miterlimit="10" on="false" color="#000000" opacity="0"/>
                  <v:fill on="true" color="#000000"/>
                </v:shape>
                <v:shape id="Shape 141278" style="position:absolute;width:177;height:91;left:12094;top:0;" coordsize="17780,9144" path="m0,0l17780,0l17780,9144l0,9144l0,0">
                  <v:stroke weight="0pt" endcap="flat" joinstyle="miter" miterlimit="10" on="false" color="#000000" opacity="0"/>
                  <v:fill on="true" color="#000000"/>
                </v:shape>
                <v:shape id="Shape 141279" style="position:absolute;width:177;height:91;left:12448;top:0;" coordsize="17780,9144" path="m0,0l17780,0l17780,9144l0,9144l0,0">
                  <v:stroke weight="0pt" endcap="flat" joinstyle="miter" miterlimit="10" on="false" color="#000000" opacity="0"/>
                  <v:fill on="true" color="#000000"/>
                </v:shape>
                <v:shape id="Shape 141280" style="position:absolute;width:177;height:91;left:12805;top:0;" coordsize="17780,9144" path="m0,0l17780,0l17780,9144l0,9144l0,0">
                  <v:stroke weight="0pt" endcap="flat" joinstyle="miter" miterlimit="10" on="false" color="#000000" opacity="0"/>
                  <v:fill on="true" color="#000000"/>
                </v:shape>
                <v:shape id="Shape 141281" style="position:absolute;width:177;height:91;left:13161;top:0;" coordsize="17780,9144" path="m0,0l17780,0l17780,9144l0,9144l0,0">
                  <v:stroke weight="0pt" endcap="flat" joinstyle="miter" miterlimit="10" on="false" color="#000000" opacity="0"/>
                  <v:fill on="true" color="#000000"/>
                </v:shape>
                <v:shape id="Shape 141282" style="position:absolute;width:177;height:91;left:13516;top:0;" coordsize="17780,9144" path="m0,0l17780,0l17780,9144l0,9144l0,0">
                  <v:stroke weight="0pt" endcap="flat" joinstyle="miter" miterlimit="10" on="false" color="#000000" opacity="0"/>
                  <v:fill on="true" color="#000000"/>
                </v:shape>
                <v:shape id="Shape 141283" style="position:absolute;width:177;height:91;left:13872;top:0;" coordsize="17780,9144" path="m0,0l17780,0l17780,9144l0,9144l0,0">
                  <v:stroke weight="0pt" endcap="flat" joinstyle="miter" miterlimit="10" on="false" color="#000000" opacity="0"/>
                  <v:fill on="true" color="#000000"/>
                </v:shape>
                <v:shape id="Shape 141284" style="position:absolute;width:177;height:91;left:14226;top:0;" coordsize="17780,9144" path="m0,0l17780,0l17780,9144l0,9144l0,0">
                  <v:stroke weight="0pt" endcap="flat" joinstyle="miter" miterlimit="10" on="false" color="#000000" opacity="0"/>
                  <v:fill on="true" color="#000000"/>
                </v:shape>
                <v:shape id="Shape 141285" style="position:absolute;width:180;height:91;left:14583;top:0;" coordsize="18097,9144" path="m0,0l18097,0l18097,9144l0,9144l0,0">
                  <v:stroke weight="0pt" endcap="flat" joinstyle="miter" miterlimit="10" on="false" color="#000000" opacity="0"/>
                  <v:fill on="true" color="#000000"/>
                </v:shape>
                <v:shape id="Shape 141286" style="position:absolute;width:177;height:91;left:14941;top:0;" coordsize="17780,9144" path="m0,0l17780,0l17780,9144l0,9144l0,0">
                  <v:stroke weight="0pt" endcap="flat" joinstyle="miter" miterlimit="10" on="false" color="#000000" opacity="0"/>
                  <v:fill on="true" color="#000000"/>
                </v:shape>
                <v:shape id="Shape 141287" style="position:absolute;width:177;height:91;left:15297;top:0;" coordsize="17780,9144" path="m0,0l17780,0l17780,9144l0,9144l0,0">
                  <v:stroke weight="0pt" endcap="flat" joinstyle="miter" miterlimit="10" on="false" color="#000000" opacity="0"/>
                  <v:fill on="true" color="#000000"/>
                </v:shape>
                <v:shape id="Shape 141288" style="position:absolute;width:177;height:91;left:15652;top:0;" coordsize="17780,9144" path="m0,0l17780,0l17780,9144l0,9144l0,0">
                  <v:stroke weight="0pt" endcap="flat" joinstyle="miter" miterlimit="10" on="false" color="#000000" opacity="0"/>
                  <v:fill on="true" color="#000000"/>
                </v:shape>
                <v:shape id="Shape 141289" style="position:absolute;width:177;height:91;left:16008;top:0;" coordsize="17780,9144" path="m0,0l17780,0l17780,9144l0,9144l0,0">
                  <v:stroke weight="0pt" endcap="flat" joinstyle="miter" miterlimit="10" on="false" color="#000000" opacity="0"/>
                  <v:fill on="true" color="#000000"/>
                </v:shape>
                <v:shape id="Shape 141290" style="position:absolute;width:177;height:91;left:16363;top:0;" coordsize="17780,9144" path="m0,0l17780,0l17780,9144l0,9144l0,0">
                  <v:stroke weight="0pt" endcap="flat" joinstyle="miter" miterlimit="10" on="false" color="#000000" opacity="0"/>
                  <v:fill on="true" color="#000000"/>
                </v:shape>
                <v:shape id="Shape 141291" style="position:absolute;width:177;height:91;left:16719;top:0;" coordsize="17780,9144" path="m0,0l17780,0l17780,9144l0,9144l0,0">
                  <v:stroke weight="0pt" endcap="flat" joinstyle="miter" miterlimit="10" on="false" color="#000000" opacity="0"/>
                  <v:fill on="true" color="#000000"/>
                </v:shape>
                <v:shape id="Shape 141292" style="position:absolute;width:177;height:91;left:17075;top:0;" coordsize="17780,9144" path="m0,0l17780,0l17780,9144l0,9144l0,0">
                  <v:stroke weight="0pt" endcap="flat" joinstyle="miter" miterlimit="10" on="false" color="#000000" opacity="0"/>
                  <v:fill on="true" color="#000000"/>
                </v:shape>
                <v:shape id="Shape 141293" style="position:absolute;width:177;height:91;left:17430;top:0;" coordsize="17780,9144" path="m0,0l17780,0l17780,9144l0,9144l0,0">
                  <v:stroke weight="0pt" endcap="flat" joinstyle="miter" miterlimit="10" on="false" color="#000000" opacity="0"/>
                  <v:fill on="true" color="#000000"/>
                </v:shape>
                <v:shape id="Shape 141294" style="position:absolute;width:177;height:91;left:17786;top:0;" coordsize="17780,9144" path="m0,0l17780,0l17780,9144l0,9144l0,0">
                  <v:stroke weight="0pt" endcap="flat" joinstyle="miter" miterlimit="10" on="false" color="#000000" opacity="0"/>
                  <v:fill on="true" color="#000000"/>
                </v:shape>
                <v:shape id="Shape 141295" style="position:absolute;width:177;height:91;left:18141;top:0;" coordsize="17780,9144" path="m0,0l17780,0l17780,9144l0,9144l0,0">
                  <v:stroke weight="0pt" endcap="flat" joinstyle="miter" miterlimit="10" on="false" color="#000000" opacity="0"/>
                  <v:fill on="true" color="#000000"/>
                </v:shape>
                <v:shape id="Shape 141296" style="position:absolute;width:177;height:91;left:18497;top:0;" coordsize="17780,9144" path="m0,0l17780,0l17780,9144l0,9144l0,0">
                  <v:stroke weight="0pt" endcap="flat" joinstyle="miter" miterlimit="10" on="false" color="#000000" opacity="0"/>
                  <v:fill on="true" color="#000000"/>
                </v:shape>
                <v:shape id="Shape 141297" style="position:absolute;width:177;height:91;left:18853;top:0;" coordsize="17780,9144" path="m0,0l17780,0l17780,9144l0,9144l0,0">
                  <v:stroke weight="0pt" endcap="flat" joinstyle="miter" miterlimit="10" on="false" color="#000000" opacity="0"/>
                  <v:fill on="true" color="#000000"/>
                </v:shape>
                <v:shape id="Shape 141298" style="position:absolute;width:177;height:91;left:19208;top:0;" coordsize="17780,9144" path="m0,0l17780,0l17780,9144l0,9144l0,0">
                  <v:stroke weight="0pt" endcap="flat" joinstyle="miter" miterlimit="10" on="false" color="#000000" opacity="0"/>
                  <v:fill on="true" color="#000000"/>
                </v:shape>
                <v:shape id="Shape 141299" style="position:absolute;width:177;height:91;left:19564;top:0;" coordsize="17780,9144" path="m0,0l17780,0l17780,9144l0,9144l0,0">
                  <v:stroke weight="0pt" endcap="flat" joinstyle="miter" miterlimit="10" on="false" color="#000000" opacity="0"/>
                  <v:fill on="true" color="#000000"/>
                </v:shape>
                <v:shape id="Shape 141300" style="position:absolute;width:177;height:91;left:19919;top:0;" coordsize="17780,9144" path="m0,0l17780,0l17780,9144l0,9144l0,0">
                  <v:stroke weight="0pt" endcap="flat" joinstyle="miter" miterlimit="10" on="false" color="#000000" opacity="0"/>
                  <v:fill on="true" color="#000000"/>
                </v:shape>
                <v:shape id="Shape 141301" style="position:absolute;width:177;height:91;left:20275;top:0;" coordsize="17780,9144" path="m0,0l17780,0l17780,9144l0,9144l0,0">
                  <v:stroke weight="0pt" endcap="flat" joinstyle="miter" miterlimit="10" on="false" color="#000000" opacity="0"/>
                  <v:fill on="true" color="#000000"/>
                </v:shape>
                <v:shape id="Shape 141302" style="position:absolute;width:177;height:91;left:20631;top:0;" coordsize="17780,9144" path="m0,0l17780,0l17780,9144l0,9144l0,0">
                  <v:stroke weight="0pt" endcap="flat" joinstyle="miter" miterlimit="10" on="false" color="#000000" opacity="0"/>
                  <v:fill on="true" color="#000000"/>
                </v:shape>
                <v:shape id="Shape 141303" style="position:absolute;width:177;height:91;left:20986;top:0;" coordsize="17780,9144" path="m0,0l17780,0l17780,9144l0,9144l0,0">
                  <v:stroke weight="0pt" endcap="flat" joinstyle="miter" miterlimit="10" on="false" color="#000000" opacity="0"/>
                  <v:fill on="true" color="#000000"/>
                </v:shape>
              </v:group>
            </w:pict>
          </mc:Fallback>
        </mc:AlternateContent>
      </w:r>
      <w:r>
        <w:t>89</w:t>
      </w:r>
      <w:r>
        <w:rPr>
          <w:i/>
        </w:rPr>
        <w:t xml:space="preserve"> </w:t>
      </w:r>
    </w:p>
    <w:p w:rsidR="00E809E7" w:rsidRDefault="005F3CEA">
      <w:pPr>
        <w:tabs>
          <w:tab w:val="center" w:pos="4465"/>
          <w:tab w:val="center" w:pos="5186"/>
          <w:tab w:val="center" w:pos="5906"/>
          <w:tab w:val="center" w:pos="6626"/>
          <w:tab w:val="right" w:pos="8087"/>
        </w:tabs>
        <w:spacing w:after="411"/>
        <w:ind w:left="0" w:firstLine="0"/>
        <w:jc w:val="left"/>
      </w:pPr>
      <w:r>
        <w:t xml:space="preserve">Tabel 4.7 Hasil Regresi Linear Berganda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t xml:space="preserve">91 </w:t>
      </w:r>
    </w:p>
    <w:p w:rsidR="00E809E7" w:rsidRDefault="005F3CEA">
      <w:pPr>
        <w:spacing w:after="404"/>
        <w:ind w:left="154"/>
      </w:pPr>
      <w:r>
        <w:t xml:space="preserve">Tabel 4.8 Hasil Koefisien Kolerasi (R) </w:t>
      </w:r>
      <w:r>
        <w:rPr>
          <w:u w:val="single" w:color="000000"/>
        </w:rPr>
        <w:t xml:space="preserve"> </w:t>
      </w:r>
      <w:r>
        <w:rPr>
          <w:u w:val="single" w:color="000000"/>
        </w:rPr>
        <w:tab/>
      </w:r>
      <w:r>
        <w:t>9</w:t>
      </w:r>
      <w:r>
        <w:t xml:space="preserve">2 Tabel 4. 9 Pedoman Interpretasi Koefisien Korelas </w:t>
      </w:r>
      <w:r>
        <w:rPr>
          <w:rFonts w:ascii="Calibri" w:eastAsia="Calibri" w:hAnsi="Calibri" w:cs="Calibri"/>
          <w:noProof/>
          <w:sz w:val="22"/>
        </w:rPr>
        <mc:AlternateContent>
          <mc:Choice Requires="wpg">
            <w:drawing>
              <wp:inline distT="0" distB="0" distL="0" distR="0">
                <wp:extent cx="1689735" cy="7620"/>
                <wp:effectExtent l="0" t="0" r="0" b="0"/>
                <wp:docPr id="109172" name="Group 109172"/>
                <wp:cNvGraphicFramePr/>
                <a:graphic xmlns:a="http://schemas.openxmlformats.org/drawingml/2006/main">
                  <a:graphicData uri="http://schemas.microsoft.com/office/word/2010/wordprocessingGroup">
                    <wpg:wgp>
                      <wpg:cNvGrpSpPr/>
                      <wpg:grpSpPr>
                        <a:xfrm>
                          <a:off x="0" y="0"/>
                          <a:ext cx="1689735" cy="7620"/>
                          <a:chOff x="0" y="0"/>
                          <a:chExt cx="1689735" cy="7620"/>
                        </a:xfrm>
                      </wpg:grpSpPr>
                      <wps:wsp>
                        <wps:cNvPr id="141304" name="Shape 141304"/>
                        <wps:cNvSpPr/>
                        <wps:spPr>
                          <a:xfrm>
                            <a:off x="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05" name="Shape 141305"/>
                        <wps:cNvSpPr/>
                        <wps:spPr>
                          <a:xfrm>
                            <a:off x="359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06" name="Shape 141306"/>
                        <wps:cNvSpPr/>
                        <wps:spPr>
                          <a:xfrm>
                            <a:off x="715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07" name="Shape 141307"/>
                        <wps:cNvSpPr/>
                        <wps:spPr>
                          <a:xfrm>
                            <a:off x="1069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08" name="Shape 141308"/>
                        <wps:cNvSpPr/>
                        <wps:spPr>
                          <a:xfrm>
                            <a:off x="1426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09" name="Shape 141309"/>
                        <wps:cNvSpPr/>
                        <wps:spPr>
                          <a:xfrm>
                            <a:off x="17818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10" name="Shape 141310"/>
                        <wps:cNvSpPr/>
                        <wps:spPr>
                          <a:xfrm>
                            <a:off x="2137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11" name="Shape 141311"/>
                        <wps:cNvSpPr/>
                        <wps:spPr>
                          <a:xfrm>
                            <a:off x="2493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12" name="Shape 141312"/>
                        <wps:cNvSpPr/>
                        <wps:spPr>
                          <a:xfrm>
                            <a:off x="2847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13" name="Shape 141313"/>
                        <wps:cNvSpPr/>
                        <wps:spPr>
                          <a:xfrm>
                            <a:off x="3204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14" name="Shape 141314"/>
                        <wps:cNvSpPr/>
                        <wps:spPr>
                          <a:xfrm>
                            <a:off x="35598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15" name="Shape 141315"/>
                        <wps:cNvSpPr/>
                        <wps:spPr>
                          <a:xfrm>
                            <a:off x="3915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16" name="Shape 141316"/>
                        <wps:cNvSpPr/>
                        <wps:spPr>
                          <a:xfrm>
                            <a:off x="4271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17" name="Shape 141317"/>
                        <wps:cNvSpPr/>
                        <wps:spPr>
                          <a:xfrm>
                            <a:off x="4625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18" name="Shape 141318"/>
                        <wps:cNvSpPr/>
                        <wps:spPr>
                          <a:xfrm>
                            <a:off x="4982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19" name="Shape 141319"/>
                        <wps:cNvSpPr/>
                        <wps:spPr>
                          <a:xfrm>
                            <a:off x="53378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20" name="Shape 141320"/>
                        <wps:cNvSpPr/>
                        <wps:spPr>
                          <a:xfrm>
                            <a:off x="5693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21" name="Shape 141321"/>
                        <wps:cNvSpPr/>
                        <wps:spPr>
                          <a:xfrm>
                            <a:off x="6049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22" name="Shape 141322"/>
                        <wps:cNvSpPr/>
                        <wps:spPr>
                          <a:xfrm>
                            <a:off x="6403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23" name="Shape 141323"/>
                        <wps:cNvSpPr/>
                        <wps:spPr>
                          <a:xfrm>
                            <a:off x="6760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24" name="Shape 141324"/>
                        <wps:cNvSpPr/>
                        <wps:spPr>
                          <a:xfrm>
                            <a:off x="71158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25" name="Shape 141325"/>
                        <wps:cNvSpPr/>
                        <wps:spPr>
                          <a:xfrm>
                            <a:off x="7471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26" name="Shape 141326"/>
                        <wps:cNvSpPr/>
                        <wps:spPr>
                          <a:xfrm>
                            <a:off x="7827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27" name="Shape 141327"/>
                        <wps:cNvSpPr/>
                        <wps:spPr>
                          <a:xfrm>
                            <a:off x="8181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28" name="Shape 141328"/>
                        <wps:cNvSpPr/>
                        <wps:spPr>
                          <a:xfrm>
                            <a:off x="8538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29" name="Shape 141329"/>
                        <wps:cNvSpPr/>
                        <wps:spPr>
                          <a:xfrm>
                            <a:off x="88938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30" name="Shape 141330"/>
                        <wps:cNvSpPr/>
                        <wps:spPr>
                          <a:xfrm>
                            <a:off x="9249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31" name="Shape 141331"/>
                        <wps:cNvSpPr/>
                        <wps:spPr>
                          <a:xfrm>
                            <a:off x="9605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32" name="Shape 141332"/>
                        <wps:cNvSpPr/>
                        <wps:spPr>
                          <a:xfrm>
                            <a:off x="9959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33" name="Shape 141333"/>
                        <wps:cNvSpPr/>
                        <wps:spPr>
                          <a:xfrm>
                            <a:off x="1031621" y="0"/>
                            <a:ext cx="18097" cy="9144"/>
                          </a:xfrm>
                          <a:custGeom>
                            <a:avLst/>
                            <a:gdLst/>
                            <a:ahLst/>
                            <a:cxnLst/>
                            <a:rect l="0" t="0" r="0" b="0"/>
                            <a:pathLst>
                              <a:path w="18097" h="9144">
                                <a:moveTo>
                                  <a:pt x="0" y="0"/>
                                </a:moveTo>
                                <a:lnTo>
                                  <a:pt x="18097" y="0"/>
                                </a:lnTo>
                                <a:lnTo>
                                  <a:pt x="180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34" name="Shape 141334"/>
                        <wps:cNvSpPr/>
                        <wps:spPr>
                          <a:xfrm>
                            <a:off x="10674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35" name="Shape 141335"/>
                        <wps:cNvSpPr/>
                        <wps:spPr>
                          <a:xfrm>
                            <a:off x="11029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36" name="Shape 141336"/>
                        <wps:cNvSpPr/>
                        <wps:spPr>
                          <a:xfrm>
                            <a:off x="11385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37" name="Shape 141337"/>
                        <wps:cNvSpPr/>
                        <wps:spPr>
                          <a:xfrm>
                            <a:off x="11741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38" name="Shape 141338"/>
                        <wps:cNvSpPr/>
                        <wps:spPr>
                          <a:xfrm>
                            <a:off x="12096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39" name="Shape 141339"/>
                        <wps:cNvSpPr/>
                        <wps:spPr>
                          <a:xfrm>
                            <a:off x="12452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40" name="Shape 141340"/>
                        <wps:cNvSpPr/>
                        <wps:spPr>
                          <a:xfrm>
                            <a:off x="12807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41" name="Shape 141341"/>
                        <wps:cNvSpPr/>
                        <wps:spPr>
                          <a:xfrm>
                            <a:off x="13163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42" name="Shape 141342"/>
                        <wps:cNvSpPr/>
                        <wps:spPr>
                          <a:xfrm>
                            <a:off x="13519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43" name="Shape 141343"/>
                        <wps:cNvSpPr/>
                        <wps:spPr>
                          <a:xfrm>
                            <a:off x="13874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44" name="Shape 141344"/>
                        <wps:cNvSpPr/>
                        <wps:spPr>
                          <a:xfrm>
                            <a:off x="14230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45" name="Shape 141345"/>
                        <wps:cNvSpPr/>
                        <wps:spPr>
                          <a:xfrm>
                            <a:off x="14585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46" name="Shape 141346"/>
                        <wps:cNvSpPr/>
                        <wps:spPr>
                          <a:xfrm>
                            <a:off x="14941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47" name="Shape 141347"/>
                        <wps:cNvSpPr/>
                        <wps:spPr>
                          <a:xfrm>
                            <a:off x="152971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48" name="Shape 141348"/>
                        <wps:cNvSpPr/>
                        <wps:spPr>
                          <a:xfrm>
                            <a:off x="15652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49" name="Shape 141349"/>
                        <wps:cNvSpPr/>
                        <wps:spPr>
                          <a:xfrm>
                            <a:off x="16008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50" name="Shape 141350"/>
                        <wps:cNvSpPr/>
                        <wps:spPr>
                          <a:xfrm>
                            <a:off x="16363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351" name="Shape 141351"/>
                        <wps:cNvSpPr/>
                        <wps:spPr>
                          <a:xfrm>
                            <a:off x="16719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09172" style="width:133.05pt;height:0.600037pt;mso-position-horizontal-relative:char;mso-position-vertical-relative:line" coordsize="16897,76">
                <v:shape id="Shape 141352" style="position:absolute;width:177;height:91;left:0;top:0;" coordsize="17780,9144" path="m0,0l17780,0l17780,9144l0,9144l0,0">
                  <v:stroke weight="0pt" endcap="flat" joinstyle="miter" miterlimit="10" on="false" color="#000000" opacity="0"/>
                  <v:fill on="true" color="#000000"/>
                </v:shape>
                <v:shape id="Shape 141353" style="position:absolute;width:177;height:91;left:359;top:0;" coordsize="17780,9144" path="m0,0l17780,0l17780,9144l0,9144l0,0">
                  <v:stroke weight="0pt" endcap="flat" joinstyle="miter" miterlimit="10" on="false" color="#000000" opacity="0"/>
                  <v:fill on="true" color="#000000"/>
                </v:shape>
                <v:shape id="Shape 141354" style="position:absolute;width:177;height:91;left:715;top:0;" coordsize="17780,9144" path="m0,0l17780,0l17780,9144l0,9144l0,0">
                  <v:stroke weight="0pt" endcap="flat" joinstyle="miter" miterlimit="10" on="false" color="#000000" opacity="0"/>
                  <v:fill on="true" color="#000000"/>
                </v:shape>
                <v:shape id="Shape 141355" style="position:absolute;width:177;height:91;left:1069;top:0;" coordsize="17780,9144" path="m0,0l17780,0l17780,9144l0,9144l0,0">
                  <v:stroke weight="0pt" endcap="flat" joinstyle="miter" miterlimit="10" on="false" color="#000000" opacity="0"/>
                  <v:fill on="true" color="#000000"/>
                </v:shape>
                <v:shape id="Shape 141356" style="position:absolute;width:177;height:91;left:1426;top:0;" coordsize="17780,9144" path="m0,0l17780,0l17780,9144l0,9144l0,0">
                  <v:stroke weight="0pt" endcap="flat" joinstyle="miter" miterlimit="10" on="false" color="#000000" opacity="0"/>
                  <v:fill on="true" color="#000000"/>
                </v:shape>
                <v:shape id="Shape 141357" style="position:absolute;width:177;height:91;left:1781;top:0;" coordsize="17780,9144" path="m0,0l17780,0l17780,9144l0,9144l0,0">
                  <v:stroke weight="0pt" endcap="flat" joinstyle="miter" miterlimit="10" on="false" color="#000000" opacity="0"/>
                  <v:fill on="true" color="#000000"/>
                </v:shape>
                <v:shape id="Shape 141358" style="position:absolute;width:177;height:91;left:2137;top:0;" coordsize="17780,9144" path="m0,0l17780,0l17780,9144l0,9144l0,0">
                  <v:stroke weight="0pt" endcap="flat" joinstyle="miter" miterlimit="10" on="false" color="#000000" opacity="0"/>
                  <v:fill on="true" color="#000000"/>
                </v:shape>
                <v:shape id="Shape 141359" style="position:absolute;width:177;height:91;left:2493;top:0;" coordsize="17780,9144" path="m0,0l17780,0l17780,9144l0,9144l0,0">
                  <v:stroke weight="0pt" endcap="flat" joinstyle="miter" miterlimit="10" on="false" color="#000000" opacity="0"/>
                  <v:fill on="true" color="#000000"/>
                </v:shape>
                <v:shape id="Shape 141360" style="position:absolute;width:177;height:91;left:2847;top:0;" coordsize="17780,9144" path="m0,0l17780,0l17780,9144l0,9144l0,0">
                  <v:stroke weight="0pt" endcap="flat" joinstyle="miter" miterlimit="10" on="false" color="#000000" opacity="0"/>
                  <v:fill on="true" color="#000000"/>
                </v:shape>
                <v:shape id="Shape 141361" style="position:absolute;width:177;height:91;left:3204;top:0;" coordsize="17780,9144" path="m0,0l17780,0l17780,9144l0,9144l0,0">
                  <v:stroke weight="0pt" endcap="flat" joinstyle="miter" miterlimit="10" on="false" color="#000000" opacity="0"/>
                  <v:fill on="true" color="#000000"/>
                </v:shape>
                <v:shape id="Shape 141362" style="position:absolute;width:177;height:91;left:3559;top:0;" coordsize="17780,9144" path="m0,0l17780,0l17780,9144l0,9144l0,0">
                  <v:stroke weight="0pt" endcap="flat" joinstyle="miter" miterlimit="10" on="false" color="#000000" opacity="0"/>
                  <v:fill on="true" color="#000000"/>
                </v:shape>
                <v:shape id="Shape 141363" style="position:absolute;width:177;height:91;left:3915;top:0;" coordsize="17780,9144" path="m0,0l17780,0l17780,9144l0,9144l0,0">
                  <v:stroke weight="0pt" endcap="flat" joinstyle="miter" miterlimit="10" on="false" color="#000000" opacity="0"/>
                  <v:fill on="true" color="#000000"/>
                </v:shape>
                <v:shape id="Shape 141364" style="position:absolute;width:177;height:91;left:4271;top:0;" coordsize="17780,9144" path="m0,0l17780,0l17780,9144l0,9144l0,0">
                  <v:stroke weight="0pt" endcap="flat" joinstyle="miter" miterlimit="10" on="false" color="#000000" opacity="0"/>
                  <v:fill on="true" color="#000000"/>
                </v:shape>
                <v:shape id="Shape 141365" style="position:absolute;width:177;height:91;left:4625;top:0;" coordsize="17780,9144" path="m0,0l17780,0l17780,9144l0,9144l0,0">
                  <v:stroke weight="0pt" endcap="flat" joinstyle="miter" miterlimit="10" on="false" color="#000000" opacity="0"/>
                  <v:fill on="true" color="#000000"/>
                </v:shape>
                <v:shape id="Shape 141366" style="position:absolute;width:177;height:91;left:4982;top:0;" coordsize="17780,9144" path="m0,0l17780,0l17780,9144l0,9144l0,0">
                  <v:stroke weight="0pt" endcap="flat" joinstyle="miter" miterlimit="10" on="false" color="#000000" opacity="0"/>
                  <v:fill on="true" color="#000000"/>
                </v:shape>
                <v:shape id="Shape 141367" style="position:absolute;width:177;height:91;left:5337;top:0;" coordsize="17780,9144" path="m0,0l17780,0l17780,9144l0,9144l0,0">
                  <v:stroke weight="0pt" endcap="flat" joinstyle="miter" miterlimit="10" on="false" color="#000000" opacity="0"/>
                  <v:fill on="true" color="#000000"/>
                </v:shape>
                <v:shape id="Shape 141368" style="position:absolute;width:177;height:91;left:5693;top:0;" coordsize="17780,9144" path="m0,0l17780,0l17780,9144l0,9144l0,0">
                  <v:stroke weight="0pt" endcap="flat" joinstyle="miter" miterlimit="10" on="false" color="#000000" opacity="0"/>
                  <v:fill on="true" color="#000000"/>
                </v:shape>
                <v:shape id="Shape 141369" style="position:absolute;width:177;height:91;left:6049;top:0;" coordsize="17780,9144" path="m0,0l17780,0l17780,9144l0,9144l0,0">
                  <v:stroke weight="0pt" endcap="flat" joinstyle="miter" miterlimit="10" on="false" color="#000000" opacity="0"/>
                  <v:fill on="true" color="#000000"/>
                </v:shape>
                <v:shape id="Shape 141370" style="position:absolute;width:177;height:91;left:6403;top:0;" coordsize="17780,9144" path="m0,0l17780,0l17780,9144l0,9144l0,0">
                  <v:stroke weight="0pt" endcap="flat" joinstyle="miter" miterlimit="10" on="false" color="#000000" opacity="0"/>
                  <v:fill on="true" color="#000000"/>
                </v:shape>
                <v:shape id="Shape 141371" style="position:absolute;width:177;height:91;left:6760;top:0;" coordsize="17780,9144" path="m0,0l17780,0l17780,9144l0,9144l0,0">
                  <v:stroke weight="0pt" endcap="flat" joinstyle="miter" miterlimit="10" on="false" color="#000000" opacity="0"/>
                  <v:fill on="true" color="#000000"/>
                </v:shape>
                <v:shape id="Shape 141372" style="position:absolute;width:177;height:91;left:7115;top:0;" coordsize="17780,9144" path="m0,0l17780,0l17780,9144l0,9144l0,0">
                  <v:stroke weight="0pt" endcap="flat" joinstyle="miter" miterlimit="10" on="false" color="#000000" opacity="0"/>
                  <v:fill on="true" color="#000000"/>
                </v:shape>
                <v:shape id="Shape 141373" style="position:absolute;width:177;height:91;left:7471;top:0;" coordsize="17780,9144" path="m0,0l17780,0l17780,9144l0,9144l0,0">
                  <v:stroke weight="0pt" endcap="flat" joinstyle="miter" miterlimit="10" on="false" color="#000000" opacity="0"/>
                  <v:fill on="true" color="#000000"/>
                </v:shape>
                <v:shape id="Shape 141374" style="position:absolute;width:177;height:91;left:7827;top:0;" coordsize="17780,9144" path="m0,0l17780,0l17780,9144l0,9144l0,0">
                  <v:stroke weight="0pt" endcap="flat" joinstyle="miter" miterlimit="10" on="false" color="#000000" opacity="0"/>
                  <v:fill on="true" color="#000000"/>
                </v:shape>
                <v:shape id="Shape 141375" style="position:absolute;width:177;height:91;left:8181;top:0;" coordsize="17780,9144" path="m0,0l17780,0l17780,9144l0,9144l0,0">
                  <v:stroke weight="0pt" endcap="flat" joinstyle="miter" miterlimit="10" on="false" color="#000000" opacity="0"/>
                  <v:fill on="true" color="#000000"/>
                </v:shape>
                <v:shape id="Shape 141376" style="position:absolute;width:177;height:91;left:8538;top:0;" coordsize="17780,9144" path="m0,0l17780,0l17780,9144l0,9144l0,0">
                  <v:stroke weight="0pt" endcap="flat" joinstyle="miter" miterlimit="10" on="false" color="#000000" opacity="0"/>
                  <v:fill on="true" color="#000000"/>
                </v:shape>
                <v:shape id="Shape 141377" style="position:absolute;width:177;height:91;left:8893;top:0;" coordsize="17780,9144" path="m0,0l17780,0l17780,9144l0,9144l0,0">
                  <v:stroke weight="0pt" endcap="flat" joinstyle="miter" miterlimit="10" on="false" color="#000000" opacity="0"/>
                  <v:fill on="true" color="#000000"/>
                </v:shape>
                <v:shape id="Shape 141378" style="position:absolute;width:177;height:91;left:9249;top:0;" coordsize="17780,9144" path="m0,0l17780,0l17780,9144l0,9144l0,0">
                  <v:stroke weight="0pt" endcap="flat" joinstyle="miter" miterlimit="10" on="false" color="#000000" opacity="0"/>
                  <v:fill on="true" color="#000000"/>
                </v:shape>
                <v:shape id="Shape 141379" style="position:absolute;width:177;height:91;left:9605;top:0;" coordsize="17780,9144" path="m0,0l17780,0l17780,9144l0,9144l0,0">
                  <v:stroke weight="0pt" endcap="flat" joinstyle="miter" miterlimit="10" on="false" color="#000000" opacity="0"/>
                  <v:fill on="true" color="#000000"/>
                </v:shape>
                <v:shape id="Shape 141380" style="position:absolute;width:177;height:91;left:9959;top:0;" coordsize="17780,9144" path="m0,0l17780,0l17780,9144l0,9144l0,0">
                  <v:stroke weight="0pt" endcap="flat" joinstyle="miter" miterlimit="10" on="false" color="#000000" opacity="0"/>
                  <v:fill on="true" color="#000000"/>
                </v:shape>
                <v:shape id="Shape 141381" style="position:absolute;width:180;height:91;left:10316;top:0;" coordsize="18097,9144" path="m0,0l18097,0l18097,9144l0,9144l0,0">
                  <v:stroke weight="0pt" endcap="flat" joinstyle="miter" miterlimit="10" on="false" color="#000000" opacity="0"/>
                  <v:fill on="true" color="#000000"/>
                </v:shape>
                <v:shape id="Shape 141382" style="position:absolute;width:177;height:91;left:10674;top:0;" coordsize="17780,9144" path="m0,0l17780,0l17780,9144l0,9144l0,0">
                  <v:stroke weight="0pt" endcap="flat" joinstyle="miter" miterlimit="10" on="false" color="#000000" opacity="0"/>
                  <v:fill on="true" color="#000000"/>
                </v:shape>
                <v:shape id="Shape 141383" style="position:absolute;width:177;height:91;left:11029;top:0;" coordsize="17780,9144" path="m0,0l17780,0l17780,9144l0,9144l0,0">
                  <v:stroke weight="0pt" endcap="flat" joinstyle="miter" miterlimit="10" on="false" color="#000000" opacity="0"/>
                  <v:fill on="true" color="#000000"/>
                </v:shape>
                <v:shape id="Shape 141384" style="position:absolute;width:177;height:91;left:11385;top:0;" coordsize="17780,9144" path="m0,0l17780,0l17780,9144l0,9144l0,0">
                  <v:stroke weight="0pt" endcap="flat" joinstyle="miter" miterlimit="10" on="false" color="#000000" opacity="0"/>
                  <v:fill on="true" color="#000000"/>
                </v:shape>
                <v:shape id="Shape 141385" style="position:absolute;width:177;height:91;left:11741;top:0;" coordsize="17780,9144" path="m0,0l17780,0l17780,9144l0,9144l0,0">
                  <v:stroke weight="0pt" endcap="flat" joinstyle="miter" miterlimit="10" on="false" color="#000000" opacity="0"/>
                  <v:fill on="true" color="#000000"/>
                </v:shape>
                <v:shape id="Shape 141386" style="position:absolute;width:177;height:91;left:12096;top:0;" coordsize="17780,9144" path="m0,0l17780,0l17780,9144l0,9144l0,0">
                  <v:stroke weight="0pt" endcap="flat" joinstyle="miter" miterlimit="10" on="false" color="#000000" opacity="0"/>
                  <v:fill on="true" color="#000000"/>
                </v:shape>
                <v:shape id="Shape 141387" style="position:absolute;width:177;height:91;left:12452;top:0;" coordsize="17780,9144" path="m0,0l17780,0l17780,9144l0,9144l0,0">
                  <v:stroke weight="0pt" endcap="flat" joinstyle="miter" miterlimit="10" on="false" color="#000000" opacity="0"/>
                  <v:fill on="true" color="#000000"/>
                </v:shape>
                <v:shape id="Shape 141388" style="position:absolute;width:177;height:91;left:12807;top:0;" coordsize="17780,9144" path="m0,0l17780,0l17780,9144l0,9144l0,0">
                  <v:stroke weight="0pt" endcap="flat" joinstyle="miter" miterlimit="10" on="false" color="#000000" opacity="0"/>
                  <v:fill on="true" color="#000000"/>
                </v:shape>
                <v:shape id="Shape 141389" style="position:absolute;width:177;height:91;left:13163;top:0;" coordsize="17780,9144" path="m0,0l17780,0l17780,9144l0,9144l0,0">
                  <v:stroke weight="0pt" endcap="flat" joinstyle="miter" miterlimit="10" on="false" color="#000000" opacity="0"/>
                  <v:fill on="true" color="#000000"/>
                </v:shape>
                <v:shape id="Shape 141390" style="position:absolute;width:177;height:91;left:13519;top:0;" coordsize="17780,9144" path="m0,0l17780,0l17780,9144l0,9144l0,0">
                  <v:stroke weight="0pt" endcap="flat" joinstyle="miter" miterlimit="10" on="false" color="#000000" opacity="0"/>
                  <v:fill on="true" color="#000000"/>
                </v:shape>
                <v:shape id="Shape 141391" style="position:absolute;width:177;height:91;left:13874;top:0;" coordsize="17780,9144" path="m0,0l17780,0l17780,9144l0,9144l0,0">
                  <v:stroke weight="0pt" endcap="flat" joinstyle="miter" miterlimit="10" on="false" color="#000000" opacity="0"/>
                  <v:fill on="true" color="#000000"/>
                </v:shape>
                <v:shape id="Shape 141392" style="position:absolute;width:177;height:91;left:14230;top:0;" coordsize="17780,9144" path="m0,0l17780,0l17780,9144l0,9144l0,0">
                  <v:stroke weight="0pt" endcap="flat" joinstyle="miter" miterlimit="10" on="false" color="#000000" opacity="0"/>
                  <v:fill on="true" color="#000000"/>
                </v:shape>
                <v:shape id="Shape 141393" style="position:absolute;width:177;height:91;left:14585;top:0;" coordsize="17780,9144" path="m0,0l17780,0l17780,9144l0,9144l0,0">
                  <v:stroke weight="0pt" endcap="flat" joinstyle="miter" miterlimit="10" on="false" color="#000000" opacity="0"/>
                  <v:fill on="true" color="#000000"/>
                </v:shape>
                <v:shape id="Shape 141394" style="position:absolute;width:177;height:91;left:14941;top:0;" coordsize="17780,9144" path="m0,0l17780,0l17780,9144l0,9144l0,0">
                  <v:stroke weight="0pt" endcap="flat" joinstyle="miter" miterlimit="10" on="false" color="#000000" opacity="0"/>
                  <v:fill on="true" color="#000000"/>
                </v:shape>
                <v:shape id="Shape 141395" style="position:absolute;width:177;height:91;left:15297;top:0;" coordsize="17780,9144" path="m0,0l17780,0l17780,9144l0,9144l0,0">
                  <v:stroke weight="0pt" endcap="flat" joinstyle="miter" miterlimit="10" on="false" color="#000000" opacity="0"/>
                  <v:fill on="true" color="#000000"/>
                </v:shape>
                <v:shape id="Shape 141396" style="position:absolute;width:177;height:91;left:15652;top:0;" coordsize="17780,9144" path="m0,0l17780,0l17780,9144l0,9144l0,0">
                  <v:stroke weight="0pt" endcap="flat" joinstyle="miter" miterlimit="10" on="false" color="#000000" opacity="0"/>
                  <v:fill on="true" color="#000000"/>
                </v:shape>
                <v:shape id="Shape 141397" style="position:absolute;width:177;height:91;left:16008;top:0;" coordsize="17780,9144" path="m0,0l17780,0l17780,9144l0,9144l0,0">
                  <v:stroke weight="0pt" endcap="flat" joinstyle="miter" miterlimit="10" on="false" color="#000000" opacity="0"/>
                  <v:fill on="true" color="#000000"/>
                </v:shape>
                <v:shape id="Shape 141398" style="position:absolute;width:177;height:91;left:16363;top:0;" coordsize="17780,9144" path="m0,0l17780,0l17780,9144l0,9144l0,0">
                  <v:stroke weight="0pt" endcap="flat" joinstyle="miter" miterlimit="10" on="false" color="#000000" opacity="0"/>
                  <v:fill on="true" color="#000000"/>
                </v:shape>
                <v:shape id="Shape 141399" style="position:absolute;width:177;height:91;left:16719;top:0;" coordsize="17780,9144" path="m0,0l17780,0l17780,9144l0,9144l0,0">
                  <v:stroke weight="0pt" endcap="flat" joinstyle="miter" miterlimit="10" on="false" color="#000000" opacity="0"/>
                  <v:fill on="true" color="#000000"/>
                </v:shape>
              </v:group>
            </w:pict>
          </mc:Fallback>
        </mc:AlternateContent>
      </w:r>
      <w:r>
        <w:t xml:space="preserve">92 </w:t>
      </w:r>
    </w:p>
    <w:p w:rsidR="00E809E7" w:rsidRDefault="005F3CEA">
      <w:pPr>
        <w:tabs>
          <w:tab w:val="right" w:pos="8087"/>
        </w:tabs>
        <w:spacing w:after="411"/>
        <w:ind w:left="0" w:firstLine="0"/>
        <w:jc w:val="left"/>
      </w:pPr>
      <w:r>
        <w:t xml:space="preserve">Tabel 4.10 Hasil Koefisien Determinasi (r2) </w:t>
      </w:r>
      <w:r>
        <w:rPr>
          <w:u w:val="single" w:color="000000"/>
        </w:rPr>
        <w:t xml:space="preserve"> </w:t>
      </w:r>
      <w:r>
        <w:rPr>
          <w:u w:val="single" w:color="000000"/>
        </w:rPr>
        <w:tab/>
      </w:r>
      <w:r>
        <w:t xml:space="preserve">93 </w:t>
      </w:r>
    </w:p>
    <w:p w:rsidR="00E809E7" w:rsidRDefault="005F3CEA">
      <w:pPr>
        <w:tabs>
          <w:tab w:val="right" w:pos="8087"/>
        </w:tabs>
        <w:spacing w:after="411"/>
        <w:ind w:left="0" w:firstLine="0"/>
        <w:jc w:val="left"/>
      </w:pPr>
      <w:r>
        <w:t xml:space="preserve">Tabel 4.11 Hasil Uji Parsial (Uji t) </w:t>
      </w:r>
      <w:r>
        <w:rPr>
          <w:u w:val="single" w:color="000000"/>
        </w:rPr>
        <w:t xml:space="preserve"> </w:t>
      </w:r>
      <w:r>
        <w:rPr>
          <w:u w:val="single" w:color="000000"/>
        </w:rPr>
        <w:tab/>
      </w:r>
      <w:r>
        <w:t xml:space="preserve">95 </w:t>
      </w:r>
    </w:p>
    <w:p w:rsidR="00E809E7" w:rsidRDefault="005F3CEA">
      <w:pPr>
        <w:tabs>
          <w:tab w:val="right" w:pos="8087"/>
        </w:tabs>
        <w:spacing w:after="415"/>
        <w:ind w:left="0" w:firstLine="0"/>
        <w:jc w:val="left"/>
      </w:pPr>
      <w:r>
        <w:t xml:space="preserve">Tabel 4.12 Hasil Uji Simultan (Uji f) </w:t>
      </w:r>
      <w:r>
        <w:rPr>
          <w:u w:val="single" w:color="000000"/>
        </w:rPr>
        <w:t xml:space="preserve"> </w:t>
      </w:r>
      <w:r>
        <w:rPr>
          <w:u w:val="single" w:color="000000"/>
        </w:rPr>
        <w:tab/>
      </w:r>
      <w:r>
        <w:t xml:space="preserve">96 </w:t>
      </w:r>
    </w:p>
    <w:p w:rsidR="00E809E7" w:rsidRDefault="005F3CEA">
      <w:pPr>
        <w:spacing w:after="256" w:line="259" w:lineRule="auto"/>
        <w:ind w:left="200" w:firstLine="0"/>
        <w:jc w:val="center"/>
      </w:pPr>
      <w:r>
        <w:rPr>
          <w:b/>
        </w:rPr>
        <w:t xml:space="preserve"> </w:t>
      </w:r>
    </w:p>
    <w:p w:rsidR="00E809E7" w:rsidRDefault="005F3CEA">
      <w:pPr>
        <w:spacing w:after="0" w:line="259" w:lineRule="auto"/>
        <w:ind w:left="144" w:firstLine="0"/>
        <w:jc w:val="left"/>
      </w:pPr>
      <w:r>
        <w:rPr>
          <w:b/>
        </w:rPr>
        <w:t xml:space="preserve"> </w:t>
      </w:r>
      <w:r>
        <w:rPr>
          <w:b/>
        </w:rPr>
        <w:tab/>
        <w:t xml:space="preserve"> </w:t>
      </w:r>
      <w:r>
        <w:br w:type="page"/>
      </w:r>
    </w:p>
    <w:p w:rsidR="00E809E7" w:rsidRDefault="005F3CEA">
      <w:pPr>
        <w:pStyle w:val="Heading1"/>
        <w:spacing w:after="433"/>
        <w:ind w:left="166" w:right="16"/>
      </w:pPr>
      <w:bookmarkStart w:id="7" w:name="_Toc139370"/>
      <w:r>
        <w:lastRenderedPageBreak/>
        <w:t xml:space="preserve">DAFTAR GAMBAR </w:t>
      </w:r>
      <w:bookmarkEnd w:id="7"/>
    </w:p>
    <w:p w:rsidR="00E809E7" w:rsidRDefault="005F3CEA">
      <w:pPr>
        <w:spacing w:after="10" w:line="259" w:lineRule="auto"/>
        <w:ind w:left="144" w:firstLine="0"/>
        <w:jc w:val="left"/>
      </w:pPr>
      <w:r>
        <w:rPr>
          <w:rFonts w:ascii="Calibri" w:eastAsia="Calibri" w:hAnsi="Calibri" w:cs="Calibri"/>
          <w:sz w:val="22"/>
        </w:rPr>
        <w:t xml:space="preserve"> </w:t>
      </w:r>
    </w:p>
    <w:p w:rsidR="00E809E7" w:rsidRDefault="005F3CEA">
      <w:pPr>
        <w:spacing w:after="169"/>
        <w:ind w:left="154"/>
      </w:pPr>
      <w:r>
        <w:t xml:space="preserve">Gambar 2. 1 Kerangka Pemikiran  42 </w:t>
      </w:r>
    </w:p>
    <w:p w:rsidR="00E809E7" w:rsidRDefault="005F3CEA">
      <w:pPr>
        <w:tabs>
          <w:tab w:val="right" w:pos="8087"/>
        </w:tabs>
        <w:spacing w:after="175"/>
        <w:ind w:left="0" w:firstLine="0"/>
        <w:jc w:val="left"/>
      </w:pPr>
      <w:r>
        <w:rPr>
          <w:rFonts w:ascii="Calibri" w:eastAsia="Calibri" w:hAnsi="Calibri" w:cs="Calibri"/>
          <w:noProof/>
          <w:sz w:val="22"/>
        </w:rPr>
        <mc:AlternateContent>
          <mc:Choice Requires="wpg">
            <w:drawing>
              <wp:anchor distT="0" distB="0" distL="114300" distR="114300" simplePos="0" relativeHeight="251665408" behindDoc="1" locked="0" layoutInCell="1" allowOverlap="1">
                <wp:simplePos x="0" y="0"/>
                <wp:positionH relativeFrom="column">
                  <wp:posOffset>2182495</wp:posOffset>
                </wp:positionH>
                <wp:positionV relativeFrom="paragraph">
                  <wp:posOffset>-149072</wp:posOffset>
                </wp:positionV>
                <wp:extent cx="2761869" cy="612522"/>
                <wp:effectExtent l="0" t="0" r="0" b="0"/>
                <wp:wrapNone/>
                <wp:docPr id="109298" name="Group 109298"/>
                <wp:cNvGraphicFramePr/>
                <a:graphic xmlns:a="http://schemas.openxmlformats.org/drawingml/2006/main">
                  <a:graphicData uri="http://schemas.microsoft.com/office/word/2010/wordprocessingGroup">
                    <wpg:wgp>
                      <wpg:cNvGrpSpPr/>
                      <wpg:grpSpPr>
                        <a:xfrm>
                          <a:off x="0" y="0"/>
                          <a:ext cx="2761869" cy="612522"/>
                          <a:chOff x="0" y="0"/>
                          <a:chExt cx="2761869" cy="612522"/>
                        </a:xfrm>
                      </wpg:grpSpPr>
                      <wps:wsp>
                        <wps:cNvPr id="141400" name="Shape 141400"/>
                        <wps:cNvSpPr/>
                        <wps:spPr>
                          <a:xfrm>
                            <a:off x="0" y="0"/>
                            <a:ext cx="18097" cy="9144"/>
                          </a:xfrm>
                          <a:custGeom>
                            <a:avLst/>
                            <a:gdLst/>
                            <a:ahLst/>
                            <a:cxnLst/>
                            <a:rect l="0" t="0" r="0" b="0"/>
                            <a:pathLst>
                              <a:path w="18097" h="9144">
                                <a:moveTo>
                                  <a:pt x="0" y="0"/>
                                </a:moveTo>
                                <a:lnTo>
                                  <a:pt x="18097" y="0"/>
                                </a:lnTo>
                                <a:lnTo>
                                  <a:pt x="180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01" name="Shape 141401"/>
                        <wps:cNvSpPr/>
                        <wps:spPr>
                          <a:xfrm>
                            <a:off x="358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02" name="Shape 141402"/>
                        <wps:cNvSpPr/>
                        <wps:spPr>
                          <a:xfrm>
                            <a:off x="7137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03" name="Shape 141403"/>
                        <wps:cNvSpPr/>
                        <wps:spPr>
                          <a:xfrm>
                            <a:off x="1069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04" name="Shape 141404"/>
                        <wps:cNvSpPr/>
                        <wps:spPr>
                          <a:xfrm>
                            <a:off x="14249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05" name="Shape 141405"/>
                        <wps:cNvSpPr/>
                        <wps:spPr>
                          <a:xfrm>
                            <a:off x="1780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06" name="Shape 141406"/>
                        <wps:cNvSpPr/>
                        <wps:spPr>
                          <a:xfrm>
                            <a:off x="2136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07" name="Shape 141407"/>
                        <wps:cNvSpPr/>
                        <wps:spPr>
                          <a:xfrm>
                            <a:off x="24917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08" name="Shape 141408"/>
                        <wps:cNvSpPr/>
                        <wps:spPr>
                          <a:xfrm>
                            <a:off x="2847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09" name="Shape 141409"/>
                        <wps:cNvSpPr/>
                        <wps:spPr>
                          <a:xfrm>
                            <a:off x="32029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10" name="Shape 141410"/>
                        <wps:cNvSpPr/>
                        <wps:spPr>
                          <a:xfrm>
                            <a:off x="3558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11" name="Shape 141411"/>
                        <wps:cNvSpPr/>
                        <wps:spPr>
                          <a:xfrm>
                            <a:off x="3914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12" name="Shape 141412"/>
                        <wps:cNvSpPr/>
                        <wps:spPr>
                          <a:xfrm>
                            <a:off x="42697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13" name="Shape 141413"/>
                        <wps:cNvSpPr/>
                        <wps:spPr>
                          <a:xfrm>
                            <a:off x="4625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14" name="Shape 141414"/>
                        <wps:cNvSpPr/>
                        <wps:spPr>
                          <a:xfrm>
                            <a:off x="49809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15" name="Shape 141415"/>
                        <wps:cNvSpPr/>
                        <wps:spPr>
                          <a:xfrm>
                            <a:off x="5336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16" name="Shape 141416"/>
                        <wps:cNvSpPr/>
                        <wps:spPr>
                          <a:xfrm>
                            <a:off x="5692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17" name="Shape 141417"/>
                        <wps:cNvSpPr/>
                        <wps:spPr>
                          <a:xfrm>
                            <a:off x="60477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18" name="Shape 141418"/>
                        <wps:cNvSpPr/>
                        <wps:spPr>
                          <a:xfrm>
                            <a:off x="6403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19" name="Shape 141419"/>
                        <wps:cNvSpPr/>
                        <wps:spPr>
                          <a:xfrm>
                            <a:off x="67589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20" name="Shape 141420"/>
                        <wps:cNvSpPr/>
                        <wps:spPr>
                          <a:xfrm>
                            <a:off x="7114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21" name="Shape 141421"/>
                        <wps:cNvSpPr/>
                        <wps:spPr>
                          <a:xfrm>
                            <a:off x="7470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22" name="Shape 141422"/>
                        <wps:cNvSpPr/>
                        <wps:spPr>
                          <a:xfrm>
                            <a:off x="78257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23" name="Shape 141423"/>
                        <wps:cNvSpPr/>
                        <wps:spPr>
                          <a:xfrm>
                            <a:off x="8181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24" name="Shape 141424"/>
                        <wps:cNvSpPr/>
                        <wps:spPr>
                          <a:xfrm>
                            <a:off x="85369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25" name="Shape 141425"/>
                        <wps:cNvSpPr/>
                        <wps:spPr>
                          <a:xfrm>
                            <a:off x="88925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26" name="Shape 141426"/>
                        <wps:cNvSpPr/>
                        <wps:spPr>
                          <a:xfrm>
                            <a:off x="92481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27" name="Shape 141427"/>
                        <wps:cNvSpPr/>
                        <wps:spPr>
                          <a:xfrm>
                            <a:off x="96037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28" name="Shape 141428"/>
                        <wps:cNvSpPr/>
                        <wps:spPr>
                          <a:xfrm>
                            <a:off x="995934"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29" name="Shape 141429"/>
                        <wps:cNvSpPr/>
                        <wps:spPr>
                          <a:xfrm>
                            <a:off x="10318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30" name="Shape 141430"/>
                        <wps:cNvSpPr/>
                        <wps:spPr>
                          <a:xfrm>
                            <a:off x="10674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31" name="Shape 141431"/>
                        <wps:cNvSpPr/>
                        <wps:spPr>
                          <a:xfrm>
                            <a:off x="11029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32" name="Shape 141432"/>
                        <wps:cNvSpPr/>
                        <wps:spPr>
                          <a:xfrm>
                            <a:off x="11385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33" name="Shape 141433"/>
                        <wps:cNvSpPr/>
                        <wps:spPr>
                          <a:xfrm>
                            <a:off x="1173988"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34" name="Shape 141434"/>
                        <wps:cNvSpPr/>
                        <wps:spPr>
                          <a:xfrm>
                            <a:off x="12096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35" name="Shape 141435"/>
                        <wps:cNvSpPr/>
                        <wps:spPr>
                          <a:xfrm>
                            <a:off x="12452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36" name="Shape 141436"/>
                        <wps:cNvSpPr/>
                        <wps:spPr>
                          <a:xfrm>
                            <a:off x="12807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37" name="Shape 141437"/>
                        <wps:cNvSpPr/>
                        <wps:spPr>
                          <a:xfrm>
                            <a:off x="13163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38" name="Shape 141438"/>
                        <wps:cNvSpPr/>
                        <wps:spPr>
                          <a:xfrm>
                            <a:off x="1351788"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39" name="Shape 141439"/>
                        <wps:cNvSpPr/>
                        <wps:spPr>
                          <a:xfrm>
                            <a:off x="13874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40" name="Shape 141440"/>
                        <wps:cNvSpPr/>
                        <wps:spPr>
                          <a:xfrm>
                            <a:off x="14230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41" name="Shape 141441"/>
                        <wps:cNvSpPr/>
                        <wps:spPr>
                          <a:xfrm>
                            <a:off x="14585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42" name="Shape 141442"/>
                        <wps:cNvSpPr/>
                        <wps:spPr>
                          <a:xfrm>
                            <a:off x="14941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43" name="Shape 141443"/>
                        <wps:cNvSpPr/>
                        <wps:spPr>
                          <a:xfrm>
                            <a:off x="1529588"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44" name="Shape 141444"/>
                        <wps:cNvSpPr/>
                        <wps:spPr>
                          <a:xfrm>
                            <a:off x="15652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45" name="Shape 141445"/>
                        <wps:cNvSpPr/>
                        <wps:spPr>
                          <a:xfrm>
                            <a:off x="16008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46" name="Shape 141446"/>
                        <wps:cNvSpPr/>
                        <wps:spPr>
                          <a:xfrm>
                            <a:off x="16363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47" name="Shape 141447"/>
                        <wps:cNvSpPr/>
                        <wps:spPr>
                          <a:xfrm>
                            <a:off x="16719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48" name="Shape 141448"/>
                        <wps:cNvSpPr/>
                        <wps:spPr>
                          <a:xfrm>
                            <a:off x="1707388"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49" name="Shape 141449"/>
                        <wps:cNvSpPr/>
                        <wps:spPr>
                          <a:xfrm>
                            <a:off x="17430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50" name="Shape 141450"/>
                        <wps:cNvSpPr/>
                        <wps:spPr>
                          <a:xfrm>
                            <a:off x="17786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51" name="Shape 141451"/>
                        <wps:cNvSpPr/>
                        <wps:spPr>
                          <a:xfrm>
                            <a:off x="18141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52" name="Shape 141452"/>
                        <wps:cNvSpPr/>
                        <wps:spPr>
                          <a:xfrm>
                            <a:off x="184975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53" name="Shape 141453"/>
                        <wps:cNvSpPr/>
                        <wps:spPr>
                          <a:xfrm>
                            <a:off x="1885188"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54" name="Shape 141454"/>
                        <wps:cNvSpPr/>
                        <wps:spPr>
                          <a:xfrm>
                            <a:off x="192087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55" name="Shape 141455"/>
                        <wps:cNvSpPr/>
                        <wps:spPr>
                          <a:xfrm>
                            <a:off x="195643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56" name="Shape 141456"/>
                        <wps:cNvSpPr/>
                        <wps:spPr>
                          <a:xfrm>
                            <a:off x="1991995"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57" name="Shape 141457"/>
                        <wps:cNvSpPr/>
                        <wps:spPr>
                          <a:xfrm>
                            <a:off x="2027555" y="0"/>
                            <a:ext cx="18097" cy="9144"/>
                          </a:xfrm>
                          <a:custGeom>
                            <a:avLst/>
                            <a:gdLst/>
                            <a:ahLst/>
                            <a:cxnLst/>
                            <a:rect l="0" t="0" r="0" b="0"/>
                            <a:pathLst>
                              <a:path w="18097" h="9144">
                                <a:moveTo>
                                  <a:pt x="0" y="0"/>
                                </a:moveTo>
                                <a:lnTo>
                                  <a:pt x="18097" y="0"/>
                                </a:lnTo>
                                <a:lnTo>
                                  <a:pt x="180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58" name="Shape 141458"/>
                        <wps:cNvSpPr/>
                        <wps:spPr>
                          <a:xfrm>
                            <a:off x="206336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59" name="Shape 141459"/>
                        <wps:cNvSpPr/>
                        <wps:spPr>
                          <a:xfrm>
                            <a:off x="209892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60" name="Shape 141460"/>
                        <wps:cNvSpPr/>
                        <wps:spPr>
                          <a:xfrm>
                            <a:off x="213448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61" name="Shape 141461"/>
                        <wps:cNvSpPr/>
                        <wps:spPr>
                          <a:xfrm>
                            <a:off x="217004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62" name="Shape 141462"/>
                        <wps:cNvSpPr/>
                        <wps:spPr>
                          <a:xfrm>
                            <a:off x="220560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63" name="Shape 141463"/>
                        <wps:cNvSpPr/>
                        <wps:spPr>
                          <a:xfrm>
                            <a:off x="224116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64" name="Shape 141464"/>
                        <wps:cNvSpPr/>
                        <wps:spPr>
                          <a:xfrm>
                            <a:off x="227672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65" name="Shape 141465"/>
                        <wps:cNvSpPr/>
                        <wps:spPr>
                          <a:xfrm>
                            <a:off x="231228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66" name="Shape 141466"/>
                        <wps:cNvSpPr/>
                        <wps:spPr>
                          <a:xfrm>
                            <a:off x="234784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67" name="Shape 141467"/>
                        <wps:cNvSpPr/>
                        <wps:spPr>
                          <a:xfrm>
                            <a:off x="238340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68" name="Shape 141468"/>
                        <wps:cNvSpPr/>
                        <wps:spPr>
                          <a:xfrm>
                            <a:off x="241896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69" name="Shape 141469"/>
                        <wps:cNvSpPr/>
                        <wps:spPr>
                          <a:xfrm>
                            <a:off x="245452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70" name="Shape 141470"/>
                        <wps:cNvSpPr/>
                        <wps:spPr>
                          <a:xfrm>
                            <a:off x="249008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71" name="Shape 141471"/>
                        <wps:cNvSpPr/>
                        <wps:spPr>
                          <a:xfrm>
                            <a:off x="252564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72" name="Shape 141472"/>
                        <wps:cNvSpPr/>
                        <wps:spPr>
                          <a:xfrm>
                            <a:off x="256120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73" name="Shape 141473"/>
                        <wps:cNvSpPr/>
                        <wps:spPr>
                          <a:xfrm>
                            <a:off x="259676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74" name="Shape 141474"/>
                        <wps:cNvSpPr/>
                        <wps:spPr>
                          <a:xfrm>
                            <a:off x="263232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75" name="Shape 141475"/>
                        <wps:cNvSpPr/>
                        <wps:spPr>
                          <a:xfrm>
                            <a:off x="266788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76" name="Shape 141476"/>
                        <wps:cNvSpPr/>
                        <wps:spPr>
                          <a:xfrm>
                            <a:off x="270344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77" name="Shape 141477"/>
                        <wps:cNvSpPr/>
                        <wps:spPr>
                          <a:xfrm>
                            <a:off x="2739009"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78" name="Shape 141478"/>
                        <wps:cNvSpPr/>
                        <wps:spPr>
                          <a:xfrm>
                            <a:off x="1097788"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79" name="Shape 141479"/>
                        <wps:cNvSpPr/>
                        <wps:spPr>
                          <a:xfrm>
                            <a:off x="113347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80" name="Shape 141480"/>
                        <wps:cNvSpPr/>
                        <wps:spPr>
                          <a:xfrm>
                            <a:off x="116903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81" name="Shape 141481"/>
                        <wps:cNvSpPr/>
                        <wps:spPr>
                          <a:xfrm>
                            <a:off x="120459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82" name="Shape 141482"/>
                        <wps:cNvSpPr/>
                        <wps:spPr>
                          <a:xfrm>
                            <a:off x="124015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83" name="Shape 141483"/>
                        <wps:cNvSpPr/>
                        <wps:spPr>
                          <a:xfrm>
                            <a:off x="1275588"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84" name="Shape 141484"/>
                        <wps:cNvSpPr/>
                        <wps:spPr>
                          <a:xfrm>
                            <a:off x="131127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85" name="Shape 141485"/>
                        <wps:cNvSpPr/>
                        <wps:spPr>
                          <a:xfrm>
                            <a:off x="134683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86" name="Shape 141486"/>
                        <wps:cNvSpPr/>
                        <wps:spPr>
                          <a:xfrm>
                            <a:off x="138239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87" name="Shape 141487"/>
                        <wps:cNvSpPr/>
                        <wps:spPr>
                          <a:xfrm>
                            <a:off x="141795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88" name="Shape 141488"/>
                        <wps:cNvSpPr/>
                        <wps:spPr>
                          <a:xfrm>
                            <a:off x="1453388"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89" name="Shape 141489"/>
                        <wps:cNvSpPr/>
                        <wps:spPr>
                          <a:xfrm>
                            <a:off x="148907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90" name="Shape 141490"/>
                        <wps:cNvSpPr/>
                        <wps:spPr>
                          <a:xfrm>
                            <a:off x="152463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91" name="Shape 141491"/>
                        <wps:cNvSpPr/>
                        <wps:spPr>
                          <a:xfrm>
                            <a:off x="156019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92" name="Shape 141492"/>
                        <wps:cNvSpPr/>
                        <wps:spPr>
                          <a:xfrm>
                            <a:off x="159575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93" name="Shape 141493"/>
                        <wps:cNvSpPr/>
                        <wps:spPr>
                          <a:xfrm>
                            <a:off x="1631188"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94" name="Shape 141494"/>
                        <wps:cNvSpPr/>
                        <wps:spPr>
                          <a:xfrm>
                            <a:off x="166687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95" name="Shape 141495"/>
                        <wps:cNvSpPr/>
                        <wps:spPr>
                          <a:xfrm>
                            <a:off x="170243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96" name="Shape 141496"/>
                        <wps:cNvSpPr/>
                        <wps:spPr>
                          <a:xfrm>
                            <a:off x="173799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97" name="Shape 141497"/>
                        <wps:cNvSpPr/>
                        <wps:spPr>
                          <a:xfrm>
                            <a:off x="177355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98" name="Shape 141498"/>
                        <wps:cNvSpPr/>
                        <wps:spPr>
                          <a:xfrm>
                            <a:off x="1808988"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499" name="Shape 141499"/>
                        <wps:cNvSpPr/>
                        <wps:spPr>
                          <a:xfrm>
                            <a:off x="184467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00" name="Shape 141500"/>
                        <wps:cNvSpPr/>
                        <wps:spPr>
                          <a:xfrm>
                            <a:off x="188023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01" name="Shape 141501"/>
                        <wps:cNvSpPr/>
                        <wps:spPr>
                          <a:xfrm>
                            <a:off x="191579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02" name="Shape 141502"/>
                        <wps:cNvSpPr/>
                        <wps:spPr>
                          <a:xfrm>
                            <a:off x="1951355"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03" name="Shape 141503"/>
                        <wps:cNvSpPr/>
                        <wps:spPr>
                          <a:xfrm>
                            <a:off x="1986788"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04" name="Shape 141504"/>
                        <wps:cNvSpPr/>
                        <wps:spPr>
                          <a:xfrm>
                            <a:off x="2022475" y="302641"/>
                            <a:ext cx="18097" cy="9144"/>
                          </a:xfrm>
                          <a:custGeom>
                            <a:avLst/>
                            <a:gdLst/>
                            <a:ahLst/>
                            <a:cxnLst/>
                            <a:rect l="0" t="0" r="0" b="0"/>
                            <a:pathLst>
                              <a:path w="18097" h="9144">
                                <a:moveTo>
                                  <a:pt x="0" y="0"/>
                                </a:moveTo>
                                <a:lnTo>
                                  <a:pt x="18097" y="0"/>
                                </a:lnTo>
                                <a:lnTo>
                                  <a:pt x="180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05" name="Shape 141505"/>
                        <wps:cNvSpPr/>
                        <wps:spPr>
                          <a:xfrm>
                            <a:off x="205828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06" name="Shape 141506"/>
                        <wps:cNvSpPr/>
                        <wps:spPr>
                          <a:xfrm>
                            <a:off x="209384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07" name="Shape 141507"/>
                        <wps:cNvSpPr/>
                        <wps:spPr>
                          <a:xfrm>
                            <a:off x="212940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08" name="Shape 141508"/>
                        <wps:cNvSpPr/>
                        <wps:spPr>
                          <a:xfrm>
                            <a:off x="216496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09" name="Shape 141509"/>
                        <wps:cNvSpPr/>
                        <wps:spPr>
                          <a:xfrm>
                            <a:off x="220052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10" name="Shape 141510"/>
                        <wps:cNvSpPr/>
                        <wps:spPr>
                          <a:xfrm>
                            <a:off x="223608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11" name="Shape 141511"/>
                        <wps:cNvSpPr/>
                        <wps:spPr>
                          <a:xfrm>
                            <a:off x="227164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12" name="Shape 141512"/>
                        <wps:cNvSpPr/>
                        <wps:spPr>
                          <a:xfrm>
                            <a:off x="230720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13" name="Shape 141513"/>
                        <wps:cNvSpPr/>
                        <wps:spPr>
                          <a:xfrm>
                            <a:off x="234276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14" name="Shape 141514"/>
                        <wps:cNvSpPr/>
                        <wps:spPr>
                          <a:xfrm>
                            <a:off x="237832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15" name="Shape 141515"/>
                        <wps:cNvSpPr/>
                        <wps:spPr>
                          <a:xfrm>
                            <a:off x="241388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16" name="Shape 141516"/>
                        <wps:cNvSpPr/>
                        <wps:spPr>
                          <a:xfrm>
                            <a:off x="244944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17" name="Shape 141517"/>
                        <wps:cNvSpPr/>
                        <wps:spPr>
                          <a:xfrm>
                            <a:off x="248500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18" name="Shape 141518"/>
                        <wps:cNvSpPr/>
                        <wps:spPr>
                          <a:xfrm>
                            <a:off x="252056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19" name="Shape 141519"/>
                        <wps:cNvSpPr/>
                        <wps:spPr>
                          <a:xfrm>
                            <a:off x="255612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20" name="Shape 141520"/>
                        <wps:cNvSpPr/>
                        <wps:spPr>
                          <a:xfrm>
                            <a:off x="259168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21" name="Shape 141521"/>
                        <wps:cNvSpPr/>
                        <wps:spPr>
                          <a:xfrm>
                            <a:off x="262724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22" name="Shape 141522"/>
                        <wps:cNvSpPr/>
                        <wps:spPr>
                          <a:xfrm>
                            <a:off x="266280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23" name="Shape 141523"/>
                        <wps:cNvSpPr/>
                        <wps:spPr>
                          <a:xfrm>
                            <a:off x="269836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24" name="Shape 141524"/>
                        <wps:cNvSpPr/>
                        <wps:spPr>
                          <a:xfrm>
                            <a:off x="2733929" y="30264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25" name="Shape 141525"/>
                        <wps:cNvSpPr/>
                        <wps:spPr>
                          <a:xfrm>
                            <a:off x="206844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26" name="Shape 141526"/>
                        <wps:cNvSpPr/>
                        <wps:spPr>
                          <a:xfrm>
                            <a:off x="210400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27" name="Shape 141527"/>
                        <wps:cNvSpPr/>
                        <wps:spPr>
                          <a:xfrm>
                            <a:off x="213956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28" name="Shape 141528"/>
                        <wps:cNvSpPr/>
                        <wps:spPr>
                          <a:xfrm>
                            <a:off x="217512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29" name="Shape 141529"/>
                        <wps:cNvSpPr/>
                        <wps:spPr>
                          <a:xfrm>
                            <a:off x="221068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30" name="Shape 141530"/>
                        <wps:cNvSpPr/>
                        <wps:spPr>
                          <a:xfrm>
                            <a:off x="224624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31" name="Shape 141531"/>
                        <wps:cNvSpPr/>
                        <wps:spPr>
                          <a:xfrm>
                            <a:off x="228180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32" name="Shape 141532"/>
                        <wps:cNvSpPr/>
                        <wps:spPr>
                          <a:xfrm>
                            <a:off x="231736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33" name="Shape 141533"/>
                        <wps:cNvSpPr/>
                        <wps:spPr>
                          <a:xfrm>
                            <a:off x="235292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34" name="Shape 141534"/>
                        <wps:cNvSpPr/>
                        <wps:spPr>
                          <a:xfrm>
                            <a:off x="238848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35" name="Shape 141535"/>
                        <wps:cNvSpPr/>
                        <wps:spPr>
                          <a:xfrm>
                            <a:off x="242404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36" name="Shape 141536"/>
                        <wps:cNvSpPr/>
                        <wps:spPr>
                          <a:xfrm>
                            <a:off x="245960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37" name="Shape 141537"/>
                        <wps:cNvSpPr/>
                        <wps:spPr>
                          <a:xfrm>
                            <a:off x="249516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38" name="Shape 141538"/>
                        <wps:cNvSpPr/>
                        <wps:spPr>
                          <a:xfrm>
                            <a:off x="253072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39" name="Shape 141539"/>
                        <wps:cNvSpPr/>
                        <wps:spPr>
                          <a:xfrm>
                            <a:off x="256628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40" name="Shape 141540"/>
                        <wps:cNvSpPr/>
                        <wps:spPr>
                          <a:xfrm>
                            <a:off x="260184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41" name="Shape 141541"/>
                        <wps:cNvSpPr/>
                        <wps:spPr>
                          <a:xfrm>
                            <a:off x="263740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42" name="Shape 141542"/>
                        <wps:cNvSpPr/>
                        <wps:spPr>
                          <a:xfrm>
                            <a:off x="267296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43" name="Shape 141543"/>
                        <wps:cNvSpPr/>
                        <wps:spPr>
                          <a:xfrm>
                            <a:off x="270852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544" name="Shape 141544"/>
                        <wps:cNvSpPr/>
                        <wps:spPr>
                          <a:xfrm>
                            <a:off x="2744089" y="604901"/>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9298" style="width:217.47pt;height:48.23pt;position:absolute;z-index:-2147483563;mso-position-horizontal-relative:text;mso-position-horizontal:absolute;margin-left:171.85pt;mso-position-vertical-relative:text;margin-top:-11.738pt;" coordsize="27618,6125">
                <v:shape id="Shape 141545" style="position:absolute;width:180;height:91;left:0;top:0;" coordsize="18097,9144" path="m0,0l18097,0l18097,9144l0,9144l0,0">
                  <v:stroke weight="0pt" endcap="flat" joinstyle="miter" miterlimit="10" on="false" color="#000000" opacity="0"/>
                  <v:fill on="true" color="#000000"/>
                </v:shape>
                <v:shape id="Shape 141546" style="position:absolute;width:177;height:91;left:358;top:0;" coordsize="17780,9144" path="m0,0l17780,0l17780,9144l0,9144l0,0">
                  <v:stroke weight="0pt" endcap="flat" joinstyle="miter" miterlimit="10" on="false" color="#000000" opacity="0"/>
                  <v:fill on="true" color="#000000"/>
                </v:shape>
                <v:shape id="Shape 141547" style="position:absolute;width:177;height:91;left:713;top:0;" coordsize="17780,9144" path="m0,0l17780,0l17780,9144l0,9144l0,0">
                  <v:stroke weight="0pt" endcap="flat" joinstyle="miter" miterlimit="10" on="false" color="#000000" opacity="0"/>
                  <v:fill on="true" color="#000000"/>
                </v:shape>
                <v:shape id="Shape 141548" style="position:absolute;width:177;height:91;left:1069;top:0;" coordsize="17780,9144" path="m0,0l17780,0l17780,9144l0,9144l0,0">
                  <v:stroke weight="0pt" endcap="flat" joinstyle="miter" miterlimit="10" on="false" color="#000000" opacity="0"/>
                  <v:fill on="true" color="#000000"/>
                </v:shape>
                <v:shape id="Shape 141549" style="position:absolute;width:177;height:91;left:1424;top:0;" coordsize="17780,9144" path="m0,0l17780,0l17780,9144l0,9144l0,0">
                  <v:stroke weight="0pt" endcap="flat" joinstyle="miter" miterlimit="10" on="false" color="#000000" opacity="0"/>
                  <v:fill on="true" color="#000000"/>
                </v:shape>
                <v:shape id="Shape 141550" style="position:absolute;width:177;height:91;left:1780;top:0;" coordsize="17780,9144" path="m0,0l17780,0l17780,9144l0,9144l0,0">
                  <v:stroke weight="0pt" endcap="flat" joinstyle="miter" miterlimit="10" on="false" color="#000000" opacity="0"/>
                  <v:fill on="true" color="#000000"/>
                </v:shape>
                <v:shape id="Shape 141551" style="position:absolute;width:177;height:91;left:2136;top:0;" coordsize="17780,9144" path="m0,0l17780,0l17780,9144l0,9144l0,0">
                  <v:stroke weight="0pt" endcap="flat" joinstyle="miter" miterlimit="10" on="false" color="#000000" opacity="0"/>
                  <v:fill on="true" color="#000000"/>
                </v:shape>
                <v:shape id="Shape 141552" style="position:absolute;width:177;height:91;left:2491;top:0;" coordsize="17780,9144" path="m0,0l17780,0l17780,9144l0,9144l0,0">
                  <v:stroke weight="0pt" endcap="flat" joinstyle="miter" miterlimit="10" on="false" color="#000000" opacity="0"/>
                  <v:fill on="true" color="#000000"/>
                </v:shape>
                <v:shape id="Shape 141553" style="position:absolute;width:177;height:91;left:2847;top:0;" coordsize="17780,9144" path="m0,0l17780,0l17780,9144l0,9144l0,0">
                  <v:stroke weight="0pt" endcap="flat" joinstyle="miter" miterlimit="10" on="false" color="#000000" opacity="0"/>
                  <v:fill on="true" color="#000000"/>
                </v:shape>
                <v:shape id="Shape 141554" style="position:absolute;width:177;height:91;left:3202;top:0;" coordsize="17780,9144" path="m0,0l17780,0l17780,9144l0,9144l0,0">
                  <v:stroke weight="0pt" endcap="flat" joinstyle="miter" miterlimit="10" on="false" color="#000000" opacity="0"/>
                  <v:fill on="true" color="#000000"/>
                </v:shape>
                <v:shape id="Shape 141555" style="position:absolute;width:177;height:91;left:3558;top:0;" coordsize="17780,9144" path="m0,0l17780,0l17780,9144l0,9144l0,0">
                  <v:stroke weight="0pt" endcap="flat" joinstyle="miter" miterlimit="10" on="false" color="#000000" opacity="0"/>
                  <v:fill on="true" color="#000000"/>
                </v:shape>
                <v:shape id="Shape 141556" style="position:absolute;width:177;height:91;left:3914;top:0;" coordsize="17780,9144" path="m0,0l17780,0l17780,9144l0,9144l0,0">
                  <v:stroke weight="0pt" endcap="flat" joinstyle="miter" miterlimit="10" on="false" color="#000000" opacity="0"/>
                  <v:fill on="true" color="#000000"/>
                </v:shape>
                <v:shape id="Shape 141557" style="position:absolute;width:177;height:91;left:4269;top:0;" coordsize="17780,9144" path="m0,0l17780,0l17780,9144l0,9144l0,0">
                  <v:stroke weight="0pt" endcap="flat" joinstyle="miter" miterlimit="10" on="false" color="#000000" opacity="0"/>
                  <v:fill on="true" color="#000000"/>
                </v:shape>
                <v:shape id="Shape 141558" style="position:absolute;width:177;height:91;left:4625;top:0;" coordsize="17780,9144" path="m0,0l17780,0l17780,9144l0,9144l0,0">
                  <v:stroke weight="0pt" endcap="flat" joinstyle="miter" miterlimit="10" on="false" color="#000000" opacity="0"/>
                  <v:fill on="true" color="#000000"/>
                </v:shape>
                <v:shape id="Shape 141559" style="position:absolute;width:177;height:91;left:4980;top:0;" coordsize="17780,9144" path="m0,0l17780,0l17780,9144l0,9144l0,0">
                  <v:stroke weight="0pt" endcap="flat" joinstyle="miter" miterlimit="10" on="false" color="#000000" opacity="0"/>
                  <v:fill on="true" color="#000000"/>
                </v:shape>
                <v:shape id="Shape 141560" style="position:absolute;width:177;height:91;left:5336;top:0;" coordsize="17780,9144" path="m0,0l17780,0l17780,9144l0,9144l0,0">
                  <v:stroke weight="0pt" endcap="flat" joinstyle="miter" miterlimit="10" on="false" color="#000000" opacity="0"/>
                  <v:fill on="true" color="#000000"/>
                </v:shape>
                <v:shape id="Shape 141561" style="position:absolute;width:177;height:91;left:5692;top:0;" coordsize="17780,9144" path="m0,0l17780,0l17780,9144l0,9144l0,0">
                  <v:stroke weight="0pt" endcap="flat" joinstyle="miter" miterlimit="10" on="false" color="#000000" opacity="0"/>
                  <v:fill on="true" color="#000000"/>
                </v:shape>
                <v:shape id="Shape 141562" style="position:absolute;width:177;height:91;left:6047;top:0;" coordsize="17780,9144" path="m0,0l17780,0l17780,9144l0,9144l0,0">
                  <v:stroke weight="0pt" endcap="flat" joinstyle="miter" miterlimit="10" on="false" color="#000000" opacity="0"/>
                  <v:fill on="true" color="#000000"/>
                </v:shape>
                <v:shape id="Shape 141563" style="position:absolute;width:177;height:91;left:6403;top:0;" coordsize="17780,9144" path="m0,0l17780,0l17780,9144l0,9144l0,0">
                  <v:stroke weight="0pt" endcap="flat" joinstyle="miter" miterlimit="10" on="false" color="#000000" opacity="0"/>
                  <v:fill on="true" color="#000000"/>
                </v:shape>
                <v:shape id="Shape 141564" style="position:absolute;width:177;height:91;left:6758;top:0;" coordsize="17780,9144" path="m0,0l17780,0l17780,9144l0,9144l0,0">
                  <v:stroke weight="0pt" endcap="flat" joinstyle="miter" miterlimit="10" on="false" color="#000000" opacity="0"/>
                  <v:fill on="true" color="#000000"/>
                </v:shape>
                <v:shape id="Shape 141565" style="position:absolute;width:177;height:91;left:7114;top:0;" coordsize="17780,9144" path="m0,0l17780,0l17780,9144l0,9144l0,0">
                  <v:stroke weight="0pt" endcap="flat" joinstyle="miter" miterlimit="10" on="false" color="#000000" opacity="0"/>
                  <v:fill on="true" color="#000000"/>
                </v:shape>
                <v:shape id="Shape 141566" style="position:absolute;width:177;height:91;left:7470;top:0;" coordsize="17780,9144" path="m0,0l17780,0l17780,9144l0,9144l0,0">
                  <v:stroke weight="0pt" endcap="flat" joinstyle="miter" miterlimit="10" on="false" color="#000000" opacity="0"/>
                  <v:fill on="true" color="#000000"/>
                </v:shape>
                <v:shape id="Shape 141567" style="position:absolute;width:177;height:91;left:7825;top:0;" coordsize="17780,9144" path="m0,0l17780,0l17780,9144l0,9144l0,0">
                  <v:stroke weight="0pt" endcap="flat" joinstyle="miter" miterlimit="10" on="false" color="#000000" opacity="0"/>
                  <v:fill on="true" color="#000000"/>
                </v:shape>
                <v:shape id="Shape 141568" style="position:absolute;width:177;height:91;left:8181;top:0;" coordsize="17780,9144" path="m0,0l17780,0l17780,9144l0,9144l0,0">
                  <v:stroke weight="0pt" endcap="flat" joinstyle="miter" miterlimit="10" on="false" color="#000000" opacity="0"/>
                  <v:fill on="true" color="#000000"/>
                </v:shape>
                <v:shape id="Shape 141569" style="position:absolute;width:177;height:91;left:8536;top:0;" coordsize="17780,9144" path="m0,0l17780,0l17780,9144l0,9144l0,0">
                  <v:stroke weight="0pt" endcap="flat" joinstyle="miter" miterlimit="10" on="false" color="#000000" opacity="0"/>
                  <v:fill on="true" color="#000000"/>
                </v:shape>
                <v:shape id="Shape 141570" style="position:absolute;width:177;height:91;left:8892;top:0;" coordsize="17780,9144" path="m0,0l17780,0l17780,9144l0,9144l0,0">
                  <v:stroke weight="0pt" endcap="flat" joinstyle="miter" miterlimit="10" on="false" color="#000000" opacity="0"/>
                  <v:fill on="true" color="#000000"/>
                </v:shape>
                <v:shape id="Shape 141571" style="position:absolute;width:177;height:91;left:9248;top:0;" coordsize="17780,9144" path="m0,0l17780,0l17780,9144l0,9144l0,0">
                  <v:stroke weight="0pt" endcap="flat" joinstyle="miter" miterlimit="10" on="false" color="#000000" opacity="0"/>
                  <v:fill on="true" color="#000000"/>
                </v:shape>
                <v:shape id="Shape 141572" style="position:absolute;width:177;height:91;left:9603;top:0;" coordsize="17780,9144" path="m0,0l17780,0l17780,9144l0,9144l0,0">
                  <v:stroke weight="0pt" endcap="flat" joinstyle="miter" miterlimit="10" on="false" color="#000000" opacity="0"/>
                  <v:fill on="true" color="#000000"/>
                </v:shape>
                <v:shape id="Shape 141573" style="position:absolute;width:177;height:91;left:9959;top:0;" coordsize="17780,9144" path="m0,0l17780,0l17780,9144l0,9144l0,0">
                  <v:stroke weight="0pt" endcap="flat" joinstyle="miter" miterlimit="10" on="false" color="#000000" opacity="0"/>
                  <v:fill on="true" color="#000000"/>
                </v:shape>
                <v:shape id="Shape 141574" style="position:absolute;width:177;height:91;left:10318;top:0;" coordsize="17780,9144" path="m0,0l17780,0l17780,9144l0,9144l0,0">
                  <v:stroke weight="0pt" endcap="flat" joinstyle="miter" miterlimit="10" on="false" color="#000000" opacity="0"/>
                  <v:fill on="true" color="#000000"/>
                </v:shape>
                <v:shape id="Shape 141575" style="position:absolute;width:177;height:91;left:10674;top:0;" coordsize="17780,9144" path="m0,0l17780,0l17780,9144l0,9144l0,0">
                  <v:stroke weight="0pt" endcap="flat" joinstyle="miter" miterlimit="10" on="false" color="#000000" opacity="0"/>
                  <v:fill on="true" color="#000000"/>
                </v:shape>
                <v:shape id="Shape 141576" style="position:absolute;width:177;height:91;left:11029;top:0;" coordsize="17780,9144" path="m0,0l17780,0l17780,9144l0,9144l0,0">
                  <v:stroke weight="0pt" endcap="flat" joinstyle="miter" miterlimit="10" on="false" color="#000000" opacity="0"/>
                  <v:fill on="true" color="#000000"/>
                </v:shape>
                <v:shape id="Shape 141577" style="position:absolute;width:177;height:91;left:11385;top:0;" coordsize="17780,9144" path="m0,0l17780,0l17780,9144l0,9144l0,0">
                  <v:stroke weight="0pt" endcap="flat" joinstyle="miter" miterlimit="10" on="false" color="#000000" opacity="0"/>
                  <v:fill on="true" color="#000000"/>
                </v:shape>
                <v:shape id="Shape 141578" style="position:absolute;width:177;height:91;left:11739;top:0;" coordsize="17780,9144" path="m0,0l17780,0l17780,9144l0,9144l0,0">
                  <v:stroke weight="0pt" endcap="flat" joinstyle="miter" miterlimit="10" on="false" color="#000000" opacity="0"/>
                  <v:fill on="true" color="#000000"/>
                </v:shape>
                <v:shape id="Shape 141579" style="position:absolute;width:177;height:91;left:12096;top:0;" coordsize="17780,9144" path="m0,0l17780,0l17780,9144l0,9144l0,0">
                  <v:stroke weight="0pt" endcap="flat" joinstyle="miter" miterlimit="10" on="false" color="#000000" opacity="0"/>
                  <v:fill on="true" color="#000000"/>
                </v:shape>
                <v:shape id="Shape 141580" style="position:absolute;width:177;height:91;left:12452;top:0;" coordsize="17780,9144" path="m0,0l17780,0l17780,9144l0,9144l0,0">
                  <v:stroke weight="0pt" endcap="flat" joinstyle="miter" miterlimit="10" on="false" color="#000000" opacity="0"/>
                  <v:fill on="true" color="#000000"/>
                </v:shape>
                <v:shape id="Shape 141581" style="position:absolute;width:177;height:91;left:12807;top:0;" coordsize="17780,9144" path="m0,0l17780,0l17780,9144l0,9144l0,0">
                  <v:stroke weight="0pt" endcap="flat" joinstyle="miter" miterlimit="10" on="false" color="#000000" opacity="0"/>
                  <v:fill on="true" color="#000000"/>
                </v:shape>
                <v:shape id="Shape 141582" style="position:absolute;width:177;height:91;left:13163;top:0;" coordsize="17780,9144" path="m0,0l17780,0l17780,9144l0,9144l0,0">
                  <v:stroke weight="0pt" endcap="flat" joinstyle="miter" miterlimit="10" on="false" color="#000000" opacity="0"/>
                  <v:fill on="true" color="#000000"/>
                </v:shape>
                <v:shape id="Shape 141583" style="position:absolute;width:177;height:91;left:13517;top:0;" coordsize="17780,9144" path="m0,0l17780,0l17780,9144l0,9144l0,0">
                  <v:stroke weight="0pt" endcap="flat" joinstyle="miter" miterlimit="10" on="false" color="#000000" opacity="0"/>
                  <v:fill on="true" color="#000000"/>
                </v:shape>
                <v:shape id="Shape 141584" style="position:absolute;width:177;height:91;left:13874;top:0;" coordsize="17780,9144" path="m0,0l17780,0l17780,9144l0,9144l0,0">
                  <v:stroke weight="0pt" endcap="flat" joinstyle="miter" miterlimit="10" on="false" color="#000000" opacity="0"/>
                  <v:fill on="true" color="#000000"/>
                </v:shape>
                <v:shape id="Shape 141585" style="position:absolute;width:177;height:91;left:14230;top:0;" coordsize="17780,9144" path="m0,0l17780,0l17780,9144l0,9144l0,0">
                  <v:stroke weight="0pt" endcap="flat" joinstyle="miter" miterlimit="10" on="false" color="#000000" opacity="0"/>
                  <v:fill on="true" color="#000000"/>
                </v:shape>
                <v:shape id="Shape 141586" style="position:absolute;width:177;height:91;left:14585;top:0;" coordsize="17780,9144" path="m0,0l17780,0l17780,9144l0,9144l0,0">
                  <v:stroke weight="0pt" endcap="flat" joinstyle="miter" miterlimit="10" on="false" color="#000000" opacity="0"/>
                  <v:fill on="true" color="#000000"/>
                </v:shape>
                <v:shape id="Shape 141587" style="position:absolute;width:177;height:91;left:14941;top:0;" coordsize="17780,9144" path="m0,0l17780,0l17780,9144l0,9144l0,0">
                  <v:stroke weight="0pt" endcap="flat" joinstyle="miter" miterlimit="10" on="false" color="#000000" opacity="0"/>
                  <v:fill on="true" color="#000000"/>
                </v:shape>
                <v:shape id="Shape 141588" style="position:absolute;width:177;height:91;left:15295;top:0;" coordsize="17780,9144" path="m0,0l17780,0l17780,9144l0,9144l0,0">
                  <v:stroke weight="0pt" endcap="flat" joinstyle="miter" miterlimit="10" on="false" color="#000000" opacity="0"/>
                  <v:fill on="true" color="#000000"/>
                </v:shape>
                <v:shape id="Shape 141589" style="position:absolute;width:177;height:91;left:15652;top:0;" coordsize="17780,9144" path="m0,0l17780,0l17780,9144l0,9144l0,0">
                  <v:stroke weight="0pt" endcap="flat" joinstyle="miter" miterlimit="10" on="false" color="#000000" opacity="0"/>
                  <v:fill on="true" color="#000000"/>
                </v:shape>
                <v:shape id="Shape 141590" style="position:absolute;width:177;height:91;left:16008;top:0;" coordsize="17780,9144" path="m0,0l17780,0l17780,9144l0,9144l0,0">
                  <v:stroke weight="0pt" endcap="flat" joinstyle="miter" miterlimit="10" on="false" color="#000000" opacity="0"/>
                  <v:fill on="true" color="#000000"/>
                </v:shape>
                <v:shape id="Shape 141591" style="position:absolute;width:177;height:91;left:16363;top:0;" coordsize="17780,9144" path="m0,0l17780,0l17780,9144l0,9144l0,0">
                  <v:stroke weight="0pt" endcap="flat" joinstyle="miter" miterlimit="10" on="false" color="#000000" opacity="0"/>
                  <v:fill on="true" color="#000000"/>
                </v:shape>
                <v:shape id="Shape 141592" style="position:absolute;width:177;height:91;left:16719;top:0;" coordsize="17780,9144" path="m0,0l17780,0l17780,9144l0,9144l0,0">
                  <v:stroke weight="0pt" endcap="flat" joinstyle="miter" miterlimit="10" on="false" color="#000000" opacity="0"/>
                  <v:fill on="true" color="#000000"/>
                </v:shape>
                <v:shape id="Shape 141593" style="position:absolute;width:177;height:91;left:17073;top:0;" coordsize="17780,9144" path="m0,0l17780,0l17780,9144l0,9144l0,0">
                  <v:stroke weight="0pt" endcap="flat" joinstyle="miter" miterlimit="10" on="false" color="#000000" opacity="0"/>
                  <v:fill on="true" color="#000000"/>
                </v:shape>
                <v:shape id="Shape 141594" style="position:absolute;width:177;height:91;left:17430;top:0;" coordsize="17780,9144" path="m0,0l17780,0l17780,9144l0,9144l0,0">
                  <v:stroke weight="0pt" endcap="flat" joinstyle="miter" miterlimit="10" on="false" color="#000000" opacity="0"/>
                  <v:fill on="true" color="#000000"/>
                </v:shape>
                <v:shape id="Shape 141595" style="position:absolute;width:177;height:91;left:17786;top:0;" coordsize="17780,9144" path="m0,0l17780,0l17780,9144l0,9144l0,0">
                  <v:stroke weight="0pt" endcap="flat" joinstyle="miter" miterlimit="10" on="false" color="#000000" opacity="0"/>
                  <v:fill on="true" color="#000000"/>
                </v:shape>
                <v:shape id="Shape 141596" style="position:absolute;width:177;height:91;left:18141;top:0;" coordsize="17780,9144" path="m0,0l17780,0l17780,9144l0,9144l0,0">
                  <v:stroke weight="0pt" endcap="flat" joinstyle="miter" miterlimit="10" on="false" color="#000000" opacity="0"/>
                  <v:fill on="true" color="#000000"/>
                </v:shape>
                <v:shape id="Shape 141597" style="position:absolute;width:177;height:91;left:18497;top:0;" coordsize="17780,9144" path="m0,0l17780,0l17780,9144l0,9144l0,0">
                  <v:stroke weight="0pt" endcap="flat" joinstyle="miter" miterlimit="10" on="false" color="#000000" opacity="0"/>
                  <v:fill on="true" color="#000000"/>
                </v:shape>
                <v:shape id="Shape 141598" style="position:absolute;width:177;height:91;left:18851;top:0;" coordsize="17780,9144" path="m0,0l17780,0l17780,9144l0,9144l0,0">
                  <v:stroke weight="0pt" endcap="flat" joinstyle="miter" miterlimit="10" on="false" color="#000000" opacity="0"/>
                  <v:fill on="true" color="#000000"/>
                </v:shape>
                <v:shape id="Shape 141599" style="position:absolute;width:177;height:91;left:19208;top:0;" coordsize="17780,9144" path="m0,0l17780,0l17780,9144l0,9144l0,0">
                  <v:stroke weight="0pt" endcap="flat" joinstyle="miter" miterlimit="10" on="false" color="#000000" opacity="0"/>
                  <v:fill on="true" color="#000000"/>
                </v:shape>
                <v:shape id="Shape 141600" style="position:absolute;width:177;height:91;left:19564;top:0;" coordsize="17780,9144" path="m0,0l17780,0l17780,9144l0,9144l0,0">
                  <v:stroke weight="0pt" endcap="flat" joinstyle="miter" miterlimit="10" on="false" color="#000000" opacity="0"/>
                  <v:fill on="true" color="#000000"/>
                </v:shape>
                <v:shape id="Shape 141601" style="position:absolute;width:177;height:91;left:19919;top:0;" coordsize="17780,9144" path="m0,0l17780,0l17780,9144l0,9144l0,0">
                  <v:stroke weight="0pt" endcap="flat" joinstyle="miter" miterlimit="10" on="false" color="#000000" opacity="0"/>
                  <v:fill on="true" color="#000000"/>
                </v:shape>
                <v:shape id="Shape 141602" style="position:absolute;width:180;height:91;left:20275;top:0;" coordsize="18097,9144" path="m0,0l18097,0l18097,9144l0,9144l0,0">
                  <v:stroke weight="0pt" endcap="flat" joinstyle="miter" miterlimit="10" on="false" color="#000000" opacity="0"/>
                  <v:fill on="true" color="#000000"/>
                </v:shape>
                <v:shape id="Shape 141603" style="position:absolute;width:177;height:91;left:20633;top:0;" coordsize="17780,9144" path="m0,0l17780,0l17780,9144l0,9144l0,0">
                  <v:stroke weight="0pt" endcap="flat" joinstyle="miter" miterlimit="10" on="false" color="#000000" opacity="0"/>
                  <v:fill on="true" color="#000000"/>
                </v:shape>
                <v:shape id="Shape 141604" style="position:absolute;width:177;height:91;left:20989;top:0;" coordsize="17780,9144" path="m0,0l17780,0l17780,9144l0,9144l0,0">
                  <v:stroke weight="0pt" endcap="flat" joinstyle="miter" miterlimit="10" on="false" color="#000000" opacity="0"/>
                  <v:fill on="true" color="#000000"/>
                </v:shape>
                <v:shape id="Shape 141605" style="position:absolute;width:177;height:91;left:21344;top:0;" coordsize="17780,9144" path="m0,0l17780,0l17780,9144l0,9144l0,0">
                  <v:stroke weight="0pt" endcap="flat" joinstyle="miter" miterlimit="10" on="false" color="#000000" opacity="0"/>
                  <v:fill on="true" color="#000000"/>
                </v:shape>
                <v:shape id="Shape 141606" style="position:absolute;width:177;height:91;left:21700;top:0;" coordsize="17780,9144" path="m0,0l17780,0l17780,9144l0,9144l0,0">
                  <v:stroke weight="0pt" endcap="flat" joinstyle="miter" miterlimit="10" on="false" color="#000000" opacity="0"/>
                  <v:fill on="true" color="#000000"/>
                </v:shape>
                <v:shape id="Shape 141607" style="position:absolute;width:177;height:91;left:22056;top:0;" coordsize="17780,9144" path="m0,0l17780,0l17780,9144l0,9144l0,0">
                  <v:stroke weight="0pt" endcap="flat" joinstyle="miter" miterlimit="10" on="false" color="#000000" opacity="0"/>
                  <v:fill on="true" color="#000000"/>
                </v:shape>
                <v:shape id="Shape 141608" style="position:absolute;width:177;height:91;left:22411;top:0;" coordsize="17780,9144" path="m0,0l17780,0l17780,9144l0,9144l0,0">
                  <v:stroke weight="0pt" endcap="flat" joinstyle="miter" miterlimit="10" on="false" color="#000000" opacity="0"/>
                  <v:fill on="true" color="#000000"/>
                </v:shape>
                <v:shape id="Shape 141609" style="position:absolute;width:177;height:91;left:22767;top:0;" coordsize="17780,9144" path="m0,0l17780,0l17780,9144l0,9144l0,0">
                  <v:stroke weight="0pt" endcap="flat" joinstyle="miter" miterlimit="10" on="false" color="#000000" opacity="0"/>
                  <v:fill on="true" color="#000000"/>
                </v:shape>
                <v:shape id="Shape 141610" style="position:absolute;width:177;height:91;left:23122;top:0;" coordsize="17780,9144" path="m0,0l17780,0l17780,9144l0,9144l0,0">
                  <v:stroke weight="0pt" endcap="flat" joinstyle="miter" miterlimit="10" on="false" color="#000000" opacity="0"/>
                  <v:fill on="true" color="#000000"/>
                </v:shape>
                <v:shape id="Shape 141611" style="position:absolute;width:177;height:91;left:23478;top:0;" coordsize="17780,9144" path="m0,0l17780,0l17780,9144l0,9144l0,0">
                  <v:stroke weight="0pt" endcap="flat" joinstyle="miter" miterlimit="10" on="false" color="#000000" opacity="0"/>
                  <v:fill on="true" color="#000000"/>
                </v:shape>
                <v:shape id="Shape 141612" style="position:absolute;width:177;height:91;left:23834;top:0;" coordsize="17780,9144" path="m0,0l17780,0l17780,9144l0,9144l0,0">
                  <v:stroke weight="0pt" endcap="flat" joinstyle="miter" miterlimit="10" on="false" color="#000000" opacity="0"/>
                  <v:fill on="true" color="#000000"/>
                </v:shape>
                <v:shape id="Shape 141613" style="position:absolute;width:177;height:91;left:24189;top:0;" coordsize="17780,9144" path="m0,0l17780,0l17780,9144l0,9144l0,0">
                  <v:stroke weight="0pt" endcap="flat" joinstyle="miter" miterlimit="10" on="false" color="#000000" opacity="0"/>
                  <v:fill on="true" color="#000000"/>
                </v:shape>
                <v:shape id="Shape 141614" style="position:absolute;width:177;height:91;left:24545;top:0;" coordsize="17780,9144" path="m0,0l17780,0l17780,9144l0,9144l0,0">
                  <v:stroke weight="0pt" endcap="flat" joinstyle="miter" miterlimit="10" on="false" color="#000000" opacity="0"/>
                  <v:fill on="true" color="#000000"/>
                </v:shape>
                <v:shape id="Shape 141615" style="position:absolute;width:177;height:91;left:24900;top:0;" coordsize="17780,9144" path="m0,0l17780,0l17780,9144l0,9144l0,0">
                  <v:stroke weight="0pt" endcap="flat" joinstyle="miter" miterlimit="10" on="false" color="#000000" opacity="0"/>
                  <v:fill on="true" color="#000000"/>
                </v:shape>
                <v:shape id="Shape 141616" style="position:absolute;width:177;height:91;left:25256;top:0;" coordsize="17780,9144" path="m0,0l17780,0l17780,9144l0,9144l0,0">
                  <v:stroke weight="0pt" endcap="flat" joinstyle="miter" miterlimit="10" on="false" color="#000000" opacity="0"/>
                  <v:fill on="true" color="#000000"/>
                </v:shape>
                <v:shape id="Shape 141617" style="position:absolute;width:177;height:91;left:25612;top:0;" coordsize="17780,9144" path="m0,0l17780,0l17780,9144l0,9144l0,0">
                  <v:stroke weight="0pt" endcap="flat" joinstyle="miter" miterlimit="10" on="false" color="#000000" opacity="0"/>
                  <v:fill on="true" color="#000000"/>
                </v:shape>
                <v:shape id="Shape 141618" style="position:absolute;width:177;height:91;left:25967;top:0;" coordsize="17780,9144" path="m0,0l17780,0l17780,9144l0,9144l0,0">
                  <v:stroke weight="0pt" endcap="flat" joinstyle="miter" miterlimit="10" on="false" color="#000000" opacity="0"/>
                  <v:fill on="true" color="#000000"/>
                </v:shape>
                <v:shape id="Shape 141619" style="position:absolute;width:177;height:91;left:26323;top:0;" coordsize="17780,9144" path="m0,0l17780,0l17780,9144l0,9144l0,0">
                  <v:stroke weight="0pt" endcap="flat" joinstyle="miter" miterlimit="10" on="false" color="#000000" opacity="0"/>
                  <v:fill on="true" color="#000000"/>
                </v:shape>
                <v:shape id="Shape 141620" style="position:absolute;width:177;height:91;left:26678;top:0;" coordsize="17780,9144" path="m0,0l17780,0l17780,9144l0,9144l0,0">
                  <v:stroke weight="0pt" endcap="flat" joinstyle="miter" miterlimit="10" on="false" color="#000000" opacity="0"/>
                  <v:fill on="true" color="#000000"/>
                </v:shape>
                <v:shape id="Shape 141621" style="position:absolute;width:177;height:91;left:27034;top:0;" coordsize="17780,9144" path="m0,0l17780,0l17780,9144l0,9144l0,0">
                  <v:stroke weight="0pt" endcap="flat" joinstyle="miter" miterlimit="10" on="false" color="#000000" opacity="0"/>
                  <v:fill on="true" color="#000000"/>
                </v:shape>
                <v:shape id="Shape 141622" style="position:absolute;width:177;height:91;left:27390;top:0;" coordsize="17780,9144" path="m0,0l17780,0l17780,9144l0,9144l0,0">
                  <v:stroke weight="0pt" endcap="flat" joinstyle="miter" miterlimit="10" on="false" color="#000000" opacity="0"/>
                  <v:fill on="true" color="#000000"/>
                </v:shape>
                <v:shape id="Shape 141623" style="position:absolute;width:177;height:91;left:10977;top:3026;" coordsize="17780,9144" path="m0,0l17780,0l17780,9144l0,9144l0,0">
                  <v:stroke weight="0pt" endcap="flat" joinstyle="miter" miterlimit="10" on="false" color="#000000" opacity="0"/>
                  <v:fill on="true" color="#000000"/>
                </v:shape>
                <v:shape id="Shape 141624" style="position:absolute;width:177;height:91;left:11334;top:3026;" coordsize="17780,9144" path="m0,0l17780,0l17780,9144l0,9144l0,0">
                  <v:stroke weight="0pt" endcap="flat" joinstyle="miter" miterlimit="10" on="false" color="#000000" opacity="0"/>
                  <v:fill on="true" color="#000000"/>
                </v:shape>
                <v:shape id="Shape 141625" style="position:absolute;width:177;height:91;left:11690;top:3026;" coordsize="17780,9144" path="m0,0l17780,0l17780,9144l0,9144l0,0">
                  <v:stroke weight="0pt" endcap="flat" joinstyle="miter" miterlimit="10" on="false" color="#000000" opacity="0"/>
                  <v:fill on="true" color="#000000"/>
                </v:shape>
                <v:shape id="Shape 141626" style="position:absolute;width:177;height:91;left:12045;top:3026;" coordsize="17780,9144" path="m0,0l17780,0l17780,9144l0,9144l0,0">
                  <v:stroke weight="0pt" endcap="flat" joinstyle="miter" miterlimit="10" on="false" color="#000000" opacity="0"/>
                  <v:fill on="true" color="#000000"/>
                </v:shape>
                <v:shape id="Shape 141627" style="position:absolute;width:177;height:91;left:12401;top:3026;" coordsize="17780,9144" path="m0,0l17780,0l17780,9144l0,9144l0,0">
                  <v:stroke weight="0pt" endcap="flat" joinstyle="miter" miterlimit="10" on="false" color="#000000" opacity="0"/>
                  <v:fill on="true" color="#000000"/>
                </v:shape>
                <v:shape id="Shape 141628" style="position:absolute;width:177;height:91;left:12755;top:3026;" coordsize="17780,9144" path="m0,0l17780,0l17780,9144l0,9144l0,0">
                  <v:stroke weight="0pt" endcap="flat" joinstyle="miter" miterlimit="10" on="false" color="#000000" opacity="0"/>
                  <v:fill on="true" color="#000000"/>
                </v:shape>
                <v:shape id="Shape 141629" style="position:absolute;width:177;height:91;left:13112;top:3026;" coordsize="17780,9144" path="m0,0l17780,0l17780,9144l0,9144l0,0">
                  <v:stroke weight="0pt" endcap="flat" joinstyle="miter" miterlimit="10" on="false" color="#000000" opacity="0"/>
                  <v:fill on="true" color="#000000"/>
                </v:shape>
                <v:shape id="Shape 141630" style="position:absolute;width:177;height:91;left:13468;top:3026;" coordsize="17780,9144" path="m0,0l17780,0l17780,9144l0,9144l0,0">
                  <v:stroke weight="0pt" endcap="flat" joinstyle="miter" miterlimit="10" on="false" color="#000000" opacity="0"/>
                  <v:fill on="true" color="#000000"/>
                </v:shape>
                <v:shape id="Shape 141631" style="position:absolute;width:177;height:91;left:13823;top:3026;" coordsize="17780,9144" path="m0,0l17780,0l17780,9144l0,9144l0,0">
                  <v:stroke weight="0pt" endcap="flat" joinstyle="miter" miterlimit="10" on="false" color="#000000" opacity="0"/>
                  <v:fill on="true" color="#000000"/>
                </v:shape>
                <v:shape id="Shape 141632" style="position:absolute;width:177;height:91;left:14179;top:3026;" coordsize="17780,9144" path="m0,0l17780,0l17780,9144l0,9144l0,0">
                  <v:stroke weight="0pt" endcap="flat" joinstyle="miter" miterlimit="10" on="false" color="#000000" opacity="0"/>
                  <v:fill on="true" color="#000000"/>
                </v:shape>
                <v:shape id="Shape 141633" style="position:absolute;width:177;height:91;left:14533;top:3026;" coordsize="17780,9144" path="m0,0l17780,0l17780,9144l0,9144l0,0">
                  <v:stroke weight="0pt" endcap="flat" joinstyle="miter" miterlimit="10" on="false" color="#000000" opacity="0"/>
                  <v:fill on="true" color="#000000"/>
                </v:shape>
                <v:shape id="Shape 141634" style="position:absolute;width:177;height:91;left:14890;top:3026;" coordsize="17780,9144" path="m0,0l17780,0l17780,9144l0,9144l0,0">
                  <v:stroke weight="0pt" endcap="flat" joinstyle="miter" miterlimit="10" on="false" color="#000000" opacity="0"/>
                  <v:fill on="true" color="#000000"/>
                </v:shape>
                <v:shape id="Shape 141635" style="position:absolute;width:177;height:91;left:15246;top:3026;" coordsize="17780,9144" path="m0,0l17780,0l17780,9144l0,9144l0,0">
                  <v:stroke weight="0pt" endcap="flat" joinstyle="miter" miterlimit="10" on="false" color="#000000" opacity="0"/>
                  <v:fill on="true" color="#000000"/>
                </v:shape>
                <v:shape id="Shape 141636" style="position:absolute;width:177;height:91;left:15601;top:3026;" coordsize="17780,9144" path="m0,0l17780,0l17780,9144l0,9144l0,0">
                  <v:stroke weight="0pt" endcap="flat" joinstyle="miter" miterlimit="10" on="false" color="#000000" opacity="0"/>
                  <v:fill on="true" color="#000000"/>
                </v:shape>
                <v:shape id="Shape 141637" style="position:absolute;width:177;height:91;left:15957;top:3026;" coordsize="17780,9144" path="m0,0l17780,0l17780,9144l0,9144l0,0">
                  <v:stroke weight="0pt" endcap="flat" joinstyle="miter" miterlimit="10" on="false" color="#000000" opacity="0"/>
                  <v:fill on="true" color="#000000"/>
                </v:shape>
                <v:shape id="Shape 141638" style="position:absolute;width:177;height:91;left:16311;top:3026;" coordsize="17780,9144" path="m0,0l17780,0l17780,9144l0,9144l0,0">
                  <v:stroke weight="0pt" endcap="flat" joinstyle="miter" miterlimit="10" on="false" color="#000000" opacity="0"/>
                  <v:fill on="true" color="#000000"/>
                </v:shape>
                <v:shape id="Shape 141639" style="position:absolute;width:177;height:91;left:16668;top:3026;" coordsize="17780,9144" path="m0,0l17780,0l17780,9144l0,9144l0,0">
                  <v:stroke weight="0pt" endcap="flat" joinstyle="miter" miterlimit="10" on="false" color="#000000" opacity="0"/>
                  <v:fill on="true" color="#000000"/>
                </v:shape>
                <v:shape id="Shape 141640" style="position:absolute;width:177;height:91;left:17024;top:3026;" coordsize="17780,9144" path="m0,0l17780,0l17780,9144l0,9144l0,0">
                  <v:stroke weight="0pt" endcap="flat" joinstyle="miter" miterlimit="10" on="false" color="#000000" opacity="0"/>
                  <v:fill on="true" color="#000000"/>
                </v:shape>
                <v:shape id="Shape 141641" style="position:absolute;width:177;height:91;left:17379;top:3026;" coordsize="17780,9144" path="m0,0l17780,0l17780,9144l0,9144l0,0">
                  <v:stroke weight="0pt" endcap="flat" joinstyle="miter" miterlimit="10" on="false" color="#000000" opacity="0"/>
                  <v:fill on="true" color="#000000"/>
                </v:shape>
                <v:shape id="Shape 141642" style="position:absolute;width:177;height:91;left:17735;top:3026;" coordsize="17780,9144" path="m0,0l17780,0l17780,9144l0,9144l0,0">
                  <v:stroke weight="0pt" endcap="flat" joinstyle="miter" miterlimit="10" on="false" color="#000000" opacity="0"/>
                  <v:fill on="true" color="#000000"/>
                </v:shape>
                <v:shape id="Shape 141643" style="position:absolute;width:177;height:91;left:18089;top:3026;" coordsize="17780,9144" path="m0,0l17780,0l17780,9144l0,9144l0,0">
                  <v:stroke weight="0pt" endcap="flat" joinstyle="miter" miterlimit="10" on="false" color="#000000" opacity="0"/>
                  <v:fill on="true" color="#000000"/>
                </v:shape>
                <v:shape id="Shape 141644" style="position:absolute;width:177;height:91;left:18446;top:3026;" coordsize="17780,9144" path="m0,0l17780,0l17780,9144l0,9144l0,0">
                  <v:stroke weight="0pt" endcap="flat" joinstyle="miter" miterlimit="10" on="false" color="#000000" opacity="0"/>
                  <v:fill on="true" color="#000000"/>
                </v:shape>
                <v:shape id="Shape 141645" style="position:absolute;width:177;height:91;left:18802;top:3026;" coordsize="17780,9144" path="m0,0l17780,0l17780,9144l0,9144l0,0">
                  <v:stroke weight="0pt" endcap="flat" joinstyle="miter" miterlimit="10" on="false" color="#000000" opacity="0"/>
                  <v:fill on="true" color="#000000"/>
                </v:shape>
                <v:shape id="Shape 141646" style="position:absolute;width:177;height:91;left:19157;top:3026;" coordsize="17780,9144" path="m0,0l17780,0l17780,9144l0,9144l0,0">
                  <v:stroke weight="0pt" endcap="flat" joinstyle="miter" miterlimit="10" on="false" color="#000000" opacity="0"/>
                  <v:fill on="true" color="#000000"/>
                </v:shape>
                <v:shape id="Shape 141647" style="position:absolute;width:177;height:91;left:19513;top:3026;" coordsize="17780,9144" path="m0,0l17780,0l17780,9144l0,9144l0,0">
                  <v:stroke weight="0pt" endcap="flat" joinstyle="miter" miterlimit="10" on="false" color="#000000" opacity="0"/>
                  <v:fill on="true" color="#000000"/>
                </v:shape>
                <v:shape id="Shape 141648" style="position:absolute;width:177;height:91;left:19867;top:3026;" coordsize="17780,9144" path="m0,0l17780,0l17780,9144l0,9144l0,0">
                  <v:stroke weight="0pt" endcap="flat" joinstyle="miter" miterlimit="10" on="false" color="#000000" opacity="0"/>
                  <v:fill on="true" color="#000000"/>
                </v:shape>
                <v:shape id="Shape 141649" style="position:absolute;width:180;height:91;left:20224;top:3026;" coordsize="18097,9144" path="m0,0l18097,0l18097,9144l0,9144l0,0">
                  <v:stroke weight="0pt" endcap="flat" joinstyle="miter" miterlimit="10" on="false" color="#000000" opacity="0"/>
                  <v:fill on="true" color="#000000"/>
                </v:shape>
                <v:shape id="Shape 141650" style="position:absolute;width:177;height:91;left:20582;top:3026;" coordsize="17780,9144" path="m0,0l17780,0l17780,9144l0,9144l0,0">
                  <v:stroke weight="0pt" endcap="flat" joinstyle="miter" miterlimit="10" on="false" color="#000000" opacity="0"/>
                  <v:fill on="true" color="#000000"/>
                </v:shape>
                <v:shape id="Shape 141651" style="position:absolute;width:177;height:91;left:20938;top:3026;" coordsize="17780,9144" path="m0,0l17780,0l17780,9144l0,9144l0,0">
                  <v:stroke weight="0pt" endcap="flat" joinstyle="miter" miterlimit="10" on="false" color="#000000" opacity="0"/>
                  <v:fill on="true" color="#000000"/>
                </v:shape>
                <v:shape id="Shape 141652" style="position:absolute;width:177;height:91;left:21294;top:3026;" coordsize="17780,9144" path="m0,0l17780,0l17780,9144l0,9144l0,0">
                  <v:stroke weight="0pt" endcap="flat" joinstyle="miter" miterlimit="10" on="false" color="#000000" opacity="0"/>
                  <v:fill on="true" color="#000000"/>
                </v:shape>
                <v:shape id="Shape 141653" style="position:absolute;width:177;height:91;left:21649;top:3026;" coordsize="17780,9144" path="m0,0l17780,0l17780,9144l0,9144l0,0">
                  <v:stroke weight="0pt" endcap="flat" joinstyle="miter" miterlimit="10" on="false" color="#000000" opacity="0"/>
                  <v:fill on="true" color="#000000"/>
                </v:shape>
                <v:shape id="Shape 141654" style="position:absolute;width:177;height:91;left:22005;top:3026;" coordsize="17780,9144" path="m0,0l17780,0l17780,9144l0,9144l0,0">
                  <v:stroke weight="0pt" endcap="flat" joinstyle="miter" miterlimit="10" on="false" color="#000000" opacity="0"/>
                  <v:fill on="true" color="#000000"/>
                </v:shape>
                <v:shape id="Shape 141655" style="position:absolute;width:177;height:91;left:22360;top:3026;" coordsize="17780,9144" path="m0,0l17780,0l17780,9144l0,9144l0,0">
                  <v:stroke weight="0pt" endcap="flat" joinstyle="miter" miterlimit="10" on="false" color="#000000" opacity="0"/>
                  <v:fill on="true" color="#000000"/>
                </v:shape>
                <v:shape id="Shape 141656" style="position:absolute;width:177;height:91;left:22716;top:3026;" coordsize="17780,9144" path="m0,0l17780,0l17780,9144l0,9144l0,0">
                  <v:stroke weight="0pt" endcap="flat" joinstyle="miter" miterlimit="10" on="false" color="#000000" opacity="0"/>
                  <v:fill on="true" color="#000000"/>
                </v:shape>
                <v:shape id="Shape 141657" style="position:absolute;width:177;height:91;left:23072;top:3026;" coordsize="17780,9144" path="m0,0l17780,0l17780,9144l0,9144l0,0">
                  <v:stroke weight="0pt" endcap="flat" joinstyle="miter" miterlimit="10" on="false" color="#000000" opacity="0"/>
                  <v:fill on="true" color="#000000"/>
                </v:shape>
                <v:shape id="Shape 141658" style="position:absolute;width:177;height:91;left:23427;top:3026;" coordsize="17780,9144" path="m0,0l17780,0l17780,9144l0,9144l0,0">
                  <v:stroke weight="0pt" endcap="flat" joinstyle="miter" miterlimit="10" on="false" color="#000000" opacity="0"/>
                  <v:fill on="true" color="#000000"/>
                </v:shape>
                <v:shape id="Shape 141659" style="position:absolute;width:177;height:91;left:23783;top:3026;" coordsize="17780,9144" path="m0,0l17780,0l17780,9144l0,9144l0,0">
                  <v:stroke weight="0pt" endcap="flat" joinstyle="miter" miterlimit="10" on="false" color="#000000" opacity="0"/>
                  <v:fill on="true" color="#000000"/>
                </v:shape>
                <v:shape id="Shape 141660" style="position:absolute;width:177;height:91;left:24138;top:3026;" coordsize="17780,9144" path="m0,0l17780,0l17780,9144l0,9144l0,0">
                  <v:stroke weight="0pt" endcap="flat" joinstyle="miter" miterlimit="10" on="false" color="#000000" opacity="0"/>
                  <v:fill on="true" color="#000000"/>
                </v:shape>
                <v:shape id="Shape 141661" style="position:absolute;width:177;height:91;left:24494;top:3026;" coordsize="17780,9144" path="m0,0l17780,0l17780,9144l0,9144l0,0">
                  <v:stroke weight="0pt" endcap="flat" joinstyle="miter" miterlimit="10" on="false" color="#000000" opacity="0"/>
                  <v:fill on="true" color="#000000"/>
                </v:shape>
                <v:shape id="Shape 141662" style="position:absolute;width:177;height:91;left:24850;top:3026;" coordsize="17780,9144" path="m0,0l17780,0l17780,9144l0,9144l0,0">
                  <v:stroke weight="0pt" endcap="flat" joinstyle="miter" miterlimit="10" on="false" color="#000000" opacity="0"/>
                  <v:fill on="true" color="#000000"/>
                </v:shape>
                <v:shape id="Shape 141663" style="position:absolute;width:177;height:91;left:25205;top:3026;" coordsize="17780,9144" path="m0,0l17780,0l17780,9144l0,9144l0,0">
                  <v:stroke weight="0pt" endcap="flat" joinstyle="miter" miterlimit="10" on="false" color="#000000" opacity="0"/>
                  <v:fill on="true" color="#000000"/>
                </v:shape>
                <v:shape id="Shape 141664" style="position:absolute;width:177;height:91;left:25561;top:3026;" coordsize="17780,9144" path="m0,0l17780,0l17780,9144l0,9144l0,0">
                  <v:stroke weight="0pt" endcap="flat" joinstyle="miter" miterlimit="10" on="false" color="#000000" opacity="0"/>
                  <v:fill on="true" color="#000000"/>
                </v:shape>
                <v:shape id="Shape 141665" style="position:absolute;width:177;height:91;left:25916;top:3026;" coordsize="17780,9144" path="m0,0l17780,0l17780,9144l0,9144l0,0">
                  <v:stroke weight="0pt" endcap="flat" joinstyle="miter" miterlimit="10" on="false" color="#000000" opacity="0"/>
                  <v:fill on="true" color="#000000"/>
                </v:shape>
                <v:shape id="Shape 141666" style="position:absolute;width:177;height:91;left:26272;top:3026;" coordsize="17780,9144" path="m0,0l17780,0l17780,9144l0,9144l0,0">
                  <v:stroke weight="0pt" endcap="flat" joinstyle="miter" miterlimit="10" on="false" color="#000000" opacity="0"/>
                  <v:fill on="true" color="#000000"/>
                </v:shape>
                <v:shape id="Shape 141667" style="position:absolute;width:177;height:91;left:26628;top:3026;" coordsize="17780,9144" path="m0,0l17780,0l17780,9144l0,9144l0,0">
                  <v:stroke weight="0pt" endcap="flat" joinstyle="miter" miterlimit="10" on="false" color="#000000" opacity="0"/>
                  <v:fill on="true" color="#000000"/>
                </v:shape>
                <v:shape id="Shape 141668" style="position:absolute;width:177;height:91;left:26983;top:3026;" coordsize="17780,9144" path="m0,0l17780,0l17780,9144l0,9144l0,0">
                  <v:stroke weight="0pt" endcap="flat" joinstyle="miter" miterlimit="10" on="false" color="#000000" opacity="0"/>
                  <v:fill on="true" color="#000000"/>
                </v:shape>
                <v:shape id="Shape 141669" style="position:absolute;width:177;height:91;left:27339;top:3026;" coordsize="17780,9144" path="m0,0l17780,0l17780,9144l0,9144l0,0">
                  <v:stroke weight="0pt" endcap="flat" joinstyle="miter" miterlimit="10" on="false" color="#000000" opacity="0"/>
                  <v:fill on="true" color="#000000"/>
                </v:shape>
                <v:shape id="Shape 141670" style="position:absolute;width:177;height:91;left:20684;top:6049;" coordsize="17780,9144" path="m0,0l17780,0l17780,9144l0,9144l0,0">
                  <v:stroke weight="0pt" endcap="flat" joinstyle="miter" miterlimit="10" on="false" color="#000000" opacity="0"/>
                  <v:fill on="true" color="#000000"/>
                </v:shape>
                <v:shape id="Shape 141671" style="position:absolute;width:177;height:91;left:21040;top:6049;" coordsize="17780,9144" path="m0,0l17780,0l17780,9144l0,9144l0,0">
                  <v:stroke weight="0pt" endcap="flat" joinstyle="miter" miterlimit="10" on="false" color="#000000" opacity="0"/>
                  <v:fill on="true" color="#000000"/>
                </v:shape>
                <v:shape id="Shape 141672" style="position:absolute;width:177;height:91;left:21395;top:6049;" coordsize="17780,9144" path="m0,0l17780,0l17780,9144l0,9144l0,0">
                  <v:stroke weight="0pt" endcap="flat" joinstyle="miter" miterlimit="10" on="false" color="#000000" opacity="0"/>
                  <v:fill on="true" color="#000000"/>
                </v:shape>
                <v:shape id="Shape 141673" style="position:absolute;width:177;height:91;left:21751;top:6049;" coordsize="17780,9144" path="m0,0l17780,0l17780,9144l0,9144l0,0">
                  <v:stroke weight="0pt" endcap="flat" joinstyle="miter" miterlimit="10" on="false" color="#000000" opacity="0"/>
                  <v:fill on="true" color="#000000"/>
                </v:shape>
                <v:shape id="Shape 141674" style="position:absolute;width:177;height:91;left:22106;top:6049;" coordsize="17780,9144" path="m0,0l17780,0l17780,9144l0,9144l0,0">
                  <v:stroke weight="0pt" endcap="flat" joinstyle="miter" miterlimit="10" on="false" color="#000000" opacity="0"/>
                  <v:fill on="true" color="#000000"/>
                </v:shape>
                <v:shape id="Shape 141675" style="position:absolute;width:177;height:91;left:22462;top:6049;" coordsize="17780,9144" path="m0,0l17780,0l17780,9144l0,9144l0,0">
                  <v:stroke weight="0pt" endcap="flat" joinstyle="miter" miterlimit="10" on="false" color="#000000" opacity="0"/>
                  <v:fill on="true" color="#000000"/>
                </v:shape>
                <v:shape id="Shape 141676" style="position:absolute;width:177;height:91;left:22818;top:6049;" coordsize="17780,9144" path="m0,0l17780,0l17780,9144l0,9144l0,0">
                  <v:stroke weight="0pt" endcap="flat" joinstyle="miter" miterlimit="10" on="false" color="#000000" opacity="0"/>
                  <v:fill on="true" color="#000000"/>
                </v:shape>
                <v:shape id="Shape 141677" style="position:absolute;width:177;height:91;left:23173;top:6049;" coordsize="17780,9144" path="m0,0l17780,0l17780,9144l0,9144l0,0">
                  <v:stroke weight="0pt" endcap="flat" joinstyle="miter" miterlimit="10" on="false" color="#000000" opacity="0"/>
                  <v:fill on="true" color="#000000"/>
                </v:shape>
                <v:shape id="Shape 141678" style="position:absolute;width:177;height:91;left:23529;top:6049;" coordsize="17780,9144" path="m0,0l17780,0l17780,9144l0,9144l0,0">
                  <v:stroke weight="0pt" endcap="flat" joinstyle="miter" miterlimit="10" on="false" color="#000000" opacity="0"/>
                  <v:fill on="true" color="#000000"/>
                </v:shape>
                <v:shape id="Shape 141679" style="position:absolute;width:177;height:91;left:23884;top:6049;" coordsize="17780,9144" path="m0,0l17780,0l17780,9144l0,9144l0,0">
                  <v:stroke weight="0pt" endcap="flat" joinstyle="miter" miterlimit="10" on="false" color="#000000" opacity="0"/>
                  <v:fill on="true" color="#000000"/>
                </v:shape>
                <v:shape id="Shape 141680" style="position:absolute;width:177;height:91;left:24240;top:6049;" coordsize="17780,9144" path="m0,0l17780,0l17780,9144l0,9144l0,0">
                  <v:stroke weight="0pt" endcap="flat" joinstyle="miter" miterlimit="10" on="false" color="#000000" opacity="0"/>
                  <v:fill on="true" color="#000000"/>
                </v:shape>
                <v:shape id="Shape 141681" style="position:absolute;width:177;height:91;left:24596;top:6049;" coordsize="17780,9144" path="m0,0l17780,0l17780,9144l0,9144l0,0">
                  <v:stroke weight="0pt" endcap="flat" joinstyle="miter" miterlimit="10" on="false" color="#000000" opacity="0"/>
                  <v:fill on="true" color="#000000"/>
                </v:shape>
                <v:shape id="Shape 141682" style="position:absolute;width:177;height:91;left:24951;top:6049;" coordsize="17780,9144" path="m0,0l17780,0l17780,9144l0,9144l0,0">
                  <v:stroke weight="0pt" endcap="flat" joinstyle="miter" miterlimit="10" on="false" color="#000000" opacity="0"/>
                  <v:fill on="true" color="#000000"/>
                </v:shape>
                <v:shape id="Shape 141683" style="position:absolute;width:177;height:91;left:25307;top:6049;" coordsize="17780,9144" path="m0,0l17780,0l17780,9144l0,9144l0,0">
                  <v:stroke weight="0pt" endcap="flat" joinstyle="miter" miterlimit="10" on="false" color="#000000" opacity="0"/>
                  <v:fill on="true" color="#000000"/>
                </v:shape>
                <v:shape id="Shape 141684" style="position:absolute;width:177;height:91;left:25662;top:6049;" coordsize="17780,9144" path="m0,0l17780,0l17780,9144l0,9144l0,0">
                  <v:stroke weight="0pt" endcap="flat" joinstyle="miter" miterlimit="10" on="false" color="#000000" opacity="0"/>
                  <v:fill on="true" color="#000000"/>
                </v:shape>
                <v:shape id="Shape 141685" style="position:absolute;width:177;height:91;left:26018;top:6049;" coordsize="17780,9144" path="m0,0l17780,0l17780,9144l0,9144l0,0">
                  <v:stroke weight="0pt" endcap="flat" joinstyle="miter" miterlimit="10" on="false" color="#000000" opacity="0"/>
                  <v:fill on="true" color="#000000"/>
                </v:shape>
                <v:shape id="Shape 141686" style="position:absolute;width:177;height:91;left:26374;top:6049;" coordsize="17780,9144" path="m0,0l17780,0l17780,9144l0,9144l0,0">
                  <v:stroke weight="0pt" endcap="flat" joinstyle="miter" miterlimit="10" on="false" color="#000000" opacity="0"/>
                  <v:fill on="true" color="#000000"/>
                </v:shape>
                <v:shape id="Shape 141687" style="position:absolute;width:177;height:91;left:26729;top:6049;" coordsize="17780,9144" path="m0,0l17780,0l17780,9144l0,9144l0,0">
                  <v:stroke weight="0pt" endcap="flat" joinstyle="miter" miterlimit="10" on="false" color="#000000" opacity="0"/>
                  <v:fill on="true" color="#000000"/>
                </v:shape>
                <v:shape id="Shape 141688" style="position:absolute;width:177;height:91;left:27085;top:6049;" coordsize="17780,9144" path="m0,0l17780,0l17780,9144l0,9144l0,0">
                  <v:stroke weight="0pt" endcap="flat" joinstyle="miter" miterlimit="10" on="false" color="#000000" opacity="0"/>
                  <v:fill on="true" color="#000000"/>
                </v:shape>
                <v:shape id="Shape 141689" style="position:absolute;width:177;height:91;left:27440;top:6049;" coordsize="17780,9144" path="m0,0l17780,0l17780,9144l0,9144l0,0">
                  <v:stroke weight="0pt" endcap="flat" joinstyle="miter" miterlimit="10" on="false" color="#000000" opacity="0"/>
                  <v:fill on="true" color="#000000"/>
                </v:shape>
              </v:group>
            </w:pict>
          </mc:Fallback>
        </mc:AlternateContent>
      </w:r>
      <w:r>
        <w:t xml:space="preserve">Gambar 3. 1 Struktur Organisasi Bank BNI Syariah  </w:t>
      </w:r>
      <w:r>
        <w:tab/>
        <w:t xml:space="preserve">64 </w:t>
      </w:r>
    </w:p>
    <w:tbl>
      <w:tblPr>
        <w:tblStyle w:val="TableGrid"/>
        <w:tblpPr w:vertAnchor="text" w:tblpX="144" w:tblpY="552"/>
        <w:tblOverlap w:val="never"/>
        <w:tblW w:w="7955" w:type="dxa"/>
        <w:tblInd w:w="0" w:type="dxa"/>
        <w:tblCellMar>
          <w:top w:w="0" w:type="dxa"/>
          <w:left w:w="0" w:type="dxa"/>
          <w:bottom w:w="0" w:type="dxa"/>
          <w:right w:w="0" w:type="dxa"/>
        </w:tblCellMar>
        <w:tblLook w:val="04A0" w:firstRow="1" w:lastRow="0" w:firstColumn="1" w:lastColumn="0" w:noHBand="0" w:noVBand="1"/>
      </w:tblPr>
      <w:tblGrid>
        <w:gridCol w:w="7563"/>
        <w:gridCol w:w="392"/>
      </w:tblGrid>
      <w:tr w:rsidR="00E809E7">
        <w:trPr>
          <w:trHeight w:val="409"/>
        </w:trPr>
        <w:tc>
          <w:tcPr>
            <w:tcW w:w="7563" w:type="dxa"/>
            <w:tcBorders>
              <w:top w:val="nil"/>
              <w:left w:val="nil"/>
              <w:bottom w:val="nil"/>
              <w:right w:val="nil"/>
            </w:tcBorders>
          </w:tcPr>
          <w:p w:rsidR="00E809E7" w:rsidRDefault="005F3CEA">
            <w:pPr>
              <w:spacing w:after="0" w:line="259" w:lineRule="auto"/>
              <w:ind w:left="0" w:firstLine="0"/>
              <w:jc w:val="left"/>
            </w:pPr>
            <w:r>
              <w:t xml:space="preserve">Gambar 4.2 Grafik </w:t>
            </w:r>
            <w:r>
              <w:rPr>
                <w:i/>
              </w:rPr>
              <w:t>Operational Effeciency Ratio</w:t>
            </w:r>
            <w:r>
              <w:t xml:space="preserve"> (BOPO) </w:t>
            </w:r>
            <w:r>
              <w:rPr>
                <w:u w:val="single" w:color="000000"/>
              </w:rPr>
              <w:t xml:space="preserve"> </w:t>
            </w:r>
          </w:p>
        </w:tc>
        <w:tc>
          <w:tcPr>
            <w:tcW w:w="392" w:type="dxa"/>
            <w:tcBorders>
              <w:top w:val="nil"/>
              <w:left w:val="nil"/>
              <w:bottom w:val="nil"/>
              <w:right w:val="nil"/>
            </w:tcBorders>
          </w:tcPr>
          <w:p w:rsidR="00E809E7" w:rsidRDefault="005F3CEA">
            <w:pPr>
              <w:spacing w:after="0" w:line="259" w:lineRule="auto"/>
              <w:ind w:left="92" w:firstLine="0"/>
            </w:pPr>
            <w:r>
              <w:t xml:space="preserve">81 </w:t>
            </w:r>
          </w:p>
        </w:tc>
      </w:tr>
      <w:tr w:rsidR="00E809E7">
        <w:trPr>
          <w:trHeight w:val="409"/>
        </w:trPr>
        <w:tc>
          <w:tcPr>
            <w:tcW w:w="7563" w:type="dxa"/>
            <w:tcBorders>
              <w:top w:val="nil"/>
              <w:left w:val="nil"/>
              <w:bottom w:val="nil"/>
              <w:right w:val="nil"/>
            </w:tcBorders>
            <w:vAlign w:val="bottom"/>
          </w:tcPr>
          <w:p w:rsidR="00E809E7" w:rsidRDefault="005F3CEA">
            <w:pPr>
              <w:spacing w:after="0" w:line="259" w:lineRule="auto"/>
              <w:ind w:left="0" w:firstLine="0"/>
              <w:jc w:val="left"/>
            </w:pPr>
            <w:r>
              <w:t xml:space="preserve">Gambar 4.3 Grafik Perkembangan </w:t>
            </w:r>
            <w:r>
              <w:rPr>
                <w:i/>
              </w:rPr>
              <w:t>Return On Assset</w:t>
            </w:r>
            <w:r>
              <w:t xml:space="preserve"> (ROA)  </w:t>
            </w:r>
          </w:p>
        </w:tc>
        <w:tc>
          <w:tcPr>
            <w:tcW w:w="392" w:type="dxa"/>
            <w:tcBorders>
              <w:top w:val="nil"/>
              <w:left w:val="nil"/>
              <w:bottom w:val="nil"/>
              <w:right w:val="nil"/>
            </w:tcBorders>
            <w:vAlign w:val="bottom"/>
          </w:tcPr>
          <w:p w:rsidR="00E809E7" w:rsidRDefault="005F3CEA">
            <w:pPr>
              <w:spacing w:after="0" w:line="259" w:lineRule="auto"/>
              <w:ind w:left="92" w:firstLine="0"/>
            </w:pPr>
            <w:r>
              <w:t xml:space="preserve">83 </w:t>
            </w:r>
          </w:p>
        </w:tc>
      </w:tr>
    </w:tbl>
    <w:p w:rsidR="00E809E7" w:rsidRDefault="005F3CEA">
      <w:pPr>
        <w:tabs>
          <w:tab w:val="right" w:pos="8087"/>
        </w:tabs>
        <w:spacing w:after="279"/>
        <w:ind w:left="0"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simplePos x="0" y="0"/>
                <wp:positionH relativeFrom="column">
                  <wp:posOffset>3788283</wp:posOffset>
                </wp:positionH>
                <wp:positionV relativeFrom="paragraph">
                  <wp:posOffset>854609</wp:posOffset>
                </wp:positionV>
                <wp:extent cx="1156081" cy="7620"/>
                <wp:effectExtent l="0" t="0" r="0" b="0"/>
                <wp:wrapSquare wrapText="bothSides"/>
                <wp:docPr id="109299" name="Group 109299"/>
                <wp:cNvGraphicFramePr/>
                <a:graphic xmlns:a="http://schemas.openxmlformats.org/drawingml/2006/main">
                  <a:graphicData uri="http://schemas.microsoft.com/office/word/2010/wordprocessingGroup">
                    <wpg:wgp>
                      <wpg:cNvGrpSpPr/>
                      <wpg:grpSpPr>
                        <a:xfrm>
                          <a:off x="0" y="0"/>
                          <a:ext cx="1156081" cy="7620"/>
                          <a:chOff x="0" y="0"/>
                          <a:chExt cx="1156081" cy="7620"/>
                        </a:xfrm>
                      </wpg:grpSpPr>
                      <wps:wsp>
                        <wps:cNvPr id="141690" name="Shape 141690"/>
                        <wps:cNvSpPr/>
                        <wps:spPr>
                          <a:xfrm>
                            <a:off x="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691" name="Shape 141691"/>
                        <wps:cNvSpPr/>
                        <wps:spPr>
                          <a:xfrm>
                            <a:off x="35687"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692" name="Shape 141692"/>
                        <wps:cNvSpPr/>
                        <wps:spPr>
                          <a:xfrm>
                            <a:off x="71247"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693" name="Shape 141693"/>
                        <wps:cNvSpPr/>
                        <wps:spPr>
                          <a:xfrm>
                            <a:off x="106807"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694" name="Shape 141694"/>
                        <wps:cNvSpPr/>
                        <wps:spPr>
                          <a:xfrm>
                            <a:off x="142367"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695" name="Shape 141695"/>
                        <wps:cNvSpPr/>
                        <wps:spPr>
                          <a:xfrm>
                            <a:off x="17780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696" name="Shape 141696"/>
                        <wps:cNvSpPr/>
                        <wps:spPr>
                          <a:xfrm>
                            <a:off x="213487"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697" name="Shape 141697"/>
                        <wps:cNvSpPr/>
                        <wps:spPr>
                          <a:xfrm>
                            <a:off x="249047"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698" name="Shape 141698"/>
                        <wps:cNvSpPr/>
                        <wps:spPr>
                          <a:xfrm>
                            <a:off x="284607"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699" name="Shape 141699"/>
                        <wps:cNvSpPr/>
                        <wps:spPr>
                          <a:xfrm>
                            <a:off x="320167"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00" name="Shape 141700"/>
                        <wps:cNvSpPr/>
                        <wps:spPr>
                          <a:xfrm>
                            <a:off x="355600"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01" name="Shape 141701"/>
                        <wps:cNvSpPr/>
                        <wps:spPr>
                          <a:xfrm>
                            <a:off x="391287"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02" name="Shape 141702"/>
                        <wps:cNvSpPr/>
                        <wps:spPr>
                          <a:xfrm>
                            <a:off x="426847" y="0"/>
                            <a:ext cx="18097" cy="9144"/>
                          </a:xfrm>
                          <a:custGeom>
                            <a:avLst/>
                            <a:gdLst/>
                            <a:ahLst/>
                            <a:cxnLst/>
                            <a:rect l="0" t="0" r="0" b="0"/>
                            <a:pathLst>
                              <a:path w="18097" h="9144">
                                <a:moveTo>
                                  <a:pt x="0" y="0"/>
                                </a:moveTo>
                                <a:lnTo>
                                  <a:pt x="18097" y="0"/>
                                </a:lnTo>
                                <a:lnTo>
                                  <a:pt x="180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03" name="Shape 141703"/>
                        <wps:cNvSpPr/>
                        <wps:spPr>
                          <a:xfrm>
                            <a:off x="4626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04" name="Shape 141704"/>
                        <wps:cNvSpPr/>
                        <wps:spPr>
                          <a:xfrm>
                            <a:off x="4982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05" name="Shape 141705"/>
                        <wps:cNvSpPr/>
                        <wps:spPr>
                          <a:xfrm>
                            <a:off x="53378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06" name="Shape 141706"/>
                        <wps:cNvSpPr/>
                        <wps:spPr>
                          <a:xfrm>
                            <a:off x="5693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07" name="Shape 141707"/>
                        <wps:cNvSpPr/>
                        <wps:spPr>
                          <a:xfrm>
                            <a:off x="6049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08" name="Shape 141708"/>
                        <wps:cNvSpPr/>
                        <wps:spPr>
                          <a:xfrm>
                            <a:off x="6404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09" name="Shape 141709"/>
                        <wps:cNvSpPr/>
                        <wps:spPr>
                          <a:xfrm>
                            <a:off x="6760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10" name="Shape 141710"/>
                        <wps:cNvSpPr/>
                        <wps:spPr>
                          <a:xfrm>
                            <a:off x="71158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11" name="Shape 141711"/>
                        <wps:cNvSpPr/>
                        <wps:spPr>
                          <a:xfrm>
                            <a:off x="7471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12" name="Shape 141712"/>
                        <wps:cNvSpPr/>
                        <wps:spPr>
                          <a:xfrm>
                            <a:off x="7827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13" name="Shape 141713"/>
                        <wps:cNvSpPr/>
                        <wps:spPr>
                          <a:xfrm>
                            <a:off x="8182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14" name="Shape 141714"/>
                        <wps:cNvSpPr/>
                        <wps:spPr>
                          <a:xfrm>
                            <a:off x="8538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15" name="Shape 141715"/>
                        <wps:cNvSpPr/>
                        <wps:spPr>
                          <a:xfrm>
                            <a:off x="88938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16" name="Shape 141716"/>
                        <wps:cNvSpPr/>
                        <wps:spPr>
                          <a:xfrm>
                            <a:off x="9249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17" name="Shape 141717"/>
                        <wps:cNvSpPr/>
                        <wps:spPr>
                          <a:xfrm>
                            <a:off x="9605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18" name="Shape 141718"/>
                        <wps:cNvSpPr/>
                        <wps:spPr>
                          <a:xfrm>
                            <a:off x="99606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19" name="Shape 141719"/>
                        <wps:cNvSpPr/>
                        <wps:spPr>
                          <a:xfrm>
                            <a:off x="103162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20" name="Shape 141720"/>
                        <wps:cNvSpPr/>
                        <wps:spPr>
                          <a:xfrm>
                            <a:off x="106718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21" name="Shape 141721"/>
                        <wps:cNvSpPr/>
                        <wps:spPr>
                          <a:xfrm>
                            <a:off x="110274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22" name="Shape 141722"/>
                        <wps:cNvSpPr/>
                        <wps:spPr>
                          <a:xfrm>
                            <a:off x="1138301" y="0"/>
                            <a:ext cx="17780" cy="9144"/>
                          </a:xfrm>
                          <a:custGeom>
                            <a:avLst/>
                            <a:gdLst/>
                            <a:ahLst/>
                            <a:cxnLst/>
                            <a:rect l="0" t="0" r="0" b="0"/>
                            <a:pathLst>
                              <a:path w="17780" h="9144">
                                <a:moveTo>
                                  <a:pt x="0" y="0"/>
                                </a:moveTo>
                                <a:lnTo>
                                  <a:pt x="17780" y="0"/>
                                </a:lnTo>
                                <a:lnTo>
                                  <a:pt x="177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9299" style="width:91.03pt;height:0.600037pt;position:absolute;mso-position-horizontal-relative:text;mso-position-horizontal:absolute;margin-left:298.29pt;mso-position-vertical-relative:text;margin-top:67.292pt;" coordsize="11560,76">
                <v:shape id="Shape 141723" style="position:absolute;width:177;height:91;left:0;top:0;" coordsize="17780,9144" path="m0,0l17780,0l17780,9144l0,9144l0,0">
                  <v:stroke weight="0pt" endcap="flat" joinstyle="miter" miterlimit="10" on="false" color="#000000" opacity="0"/>
                  <v:fill on="true" color="#000000"/>
                </v:shape>
                <v:shape id="Shape 141724" style="position:absolute;width:177;height:91;left:356;top:0;" coordsize="17780,9144" path="m0,0l17780,0l17780,9144l0,9144l0,0">
                  <v:stroke weight="0pt" endcap="flat" joinstyle="miter" miterlimit="10" on="false" color="#000000" opacity="0"/>
                  <v:fill on="true" color="#000000"/>
                </v:shape>
                <v:shape id="Shape 141725" style="position:absolute;width:177;height:91;left:712;top:0;" coordsize="17780,9144" path="m0,0l17780,0l17780,9144l0,9144l0,0">
                  <v:stroke weight="0pt" endcap="flat" joinstyle="miter" miterlimit="10" on="false" color="#000000" opacity="0"/>
                  <v:fill on="true" color="#000000"/>
                </v:shape>
                <v:shape id="Shape 141726" style="position:absolute;width:177;height:91;left:1068;top:0;" coordsize="17780,9144" path="m0,0l17780,0l17780,9144l0,9144l0,0">
                  <v:stroke weight="0pt" endcap="flat" joinstyle="miter" miterlimit="10" on="false" color="#000000" opacity="0"/>
                  <v:fill on="true" color="#000000"/>
                </v:shape>
                <v:shape id="Shape 141727" style="position:absolute;width:177;height:91;left:1423;top:0;" coordsize="17780,9144" path="m0,0l17780,0l17780,9144l0,9144l0,0">
                  <v:stroke weight="0pt" endcap="flat" joinstyle="miter" miterlimit="10" on="false" color="#000000" opacity="0"/>
                  <v:fill on="true" color="#000000"/>
                </v:shape>
                <v:shape id="Shape 141728" style="position:absolute;width:177;height:91;left:1778;top:0;" coordsize="17780,9144" path="m0,0l17780,0l17780,9144l0,9144l0,0">
                  <v:stroke weight="0pt" endcap="flat" joinstyle="miter" miterlimit="10" on="false" color="#000000" opacity="0"/>
                  <v:fill on="true" color="#000000"/>
                </v:shape>
                <v:shape id="Shape 141729" style="position:absolute;width:177;height:91;left:2134;top:0;" coordsize="17780,9144" path="m0,0l17780,0l17780,9144l0,9144l0,0">
                  <v:stroke weight="0pt" endcap="flat" joinstyle="miter" miterlimit="10" on="false" color="#000000" opacity="0"/>
                  <v:fill on="true" color="#000000"/>
                </v:shape>
                <v:shape id="Shape 141730" style="position:absolute;width:177;height:91;left:2490;top:0;" coordsize="17780,9144" path="m0,0l17780,0l17780,9144l0,9144l0,0">
                  <v:stroke weight="0pt" endcap="flat" joinstyle="miter" miterlimit="10" on="false" color="#000000" opacity="0"/>
                  <v:fill on="true" color="#000000"/>
                </v:shape>
                <v:shape id="Shape 141731" style="position:absolute;width:177;height:91;left:2846;top:0;" coordsize="17780,9144" path="m0,0l17780,0l17780,9144l0,9144l0,0">
                  <v:stroke weight="0pt" endcap="flat" joinstyle="miter" miterlimit="10" on="false" color="#000000" opacity="0"/>
                  <v:fill on="true" color="#000000"/>
                </v:shape>
                <v:shape id="Shape 141732" style="position:absolute;width:177;height:91;left:3201;top:0;" coordsize="17780,9144" path="m0,0l17780,0l17780,9144l0,9144l0,0">
                  <v:stroke weight="0pt" endcap="flat" joinstyle="miter" miterlimit="10" on="false" color="#000000" opacity="0"/>
                  <v:fill on="true" color="#000000"/>
                </v:shape>
                <v:shape id="Shape 141733" style="position:absolute;width:177;height:91;left:3556;top:0;" coordsize="17780,9144" path="m0,0l17780,0l17780,9144l0,9144l0,0">
                  <v:stroke weight="0pt" endcap="flat" joinstyle="miter" miterlimit="10" on="false" color="#000000" opacity="0"/>
                  <v:fill on="true" color="#000000"/>
                </v:shape>
                <v:shape id="Shape 141734" style="position:absolute;width:177;height:91;left:3912;top:0;" coordsize="17780,9144" path="m0,0l17780,0l17780,9144l0,9144l0,0">
                  <v:stroke weight="0pt" endcap="flat" joinstyle="miter" miterlimit="10" on="false" color="#000000" opacity="0"/>
                  <v:fill on="true" color="#000000"/>
                </v:shape>
                <v:shape id="Shape 141735" style="position:absolute;width:180;height:91;left:4268;top:0;" coordsize="18097,9144" path="m0,0l18097,0l18097,9144l0,9144l0,0">
                  <v:stroke weight="0pt" endcap="flat" joinstyle="miter" miterlimit="10" on="false" color="#000000" opacity="0"/>
                  <v:fill on="true" color="#000000"/>
                </v:shape>
                <v:shape id="Shape 141736" style="position:absolute;width:177;height:91;left:4626;top:0;" coordsize="17780,9144" path="m0,0l17780,0l17780,9144l0,9144l0,0">
                  <v:stroke weight="0pt" endcap="flat" joinstyle="miter" miterlimit="10" on="false" color="#000000" opacity="0"/>
                  <v:fill on="true" color="#000000"/>
                </v:shape>
                <v:shape id="Shape 141737" style="position:absolute;width:177;height:91;left:4982;top:0;" coordsize="17780,9144" path="m0,0l17780,0l17780,9144l0,9144l0,0">
                  <v:stroke weight="0pt" endcap="flat" joinstyle="miter" miterlimit="10" on="false" color="#000000" opacity="0"/>
                  <v:fill on="true" color="#000000"/>
                </v:shape>
                <v:shape id="Shape 141738" style="position:absolute;width:177;height:91;left:5337;top:0;" coordsize="17780,9144" path="m0,0l17780,0l17780,9144l0,9144l0,0">
                  <v:stroke weight="0pt" endcap="flat" joinstyle="miter" miterlimit="10" on="false" color="#000000" opacity="0"/>
                  <v:fill on="true" color="#000000"/>
                </v:shape>
                <v:shape id="Shape 141739" style="position:absolute;width:177;height:91;left:5693;top:0;" coordsize="17780,9144" path="m0,0l17780,0l17780,9144l0,9144l0,0">
                  <v:stroke weight="0pt" endcap="flat" joinstyle="miter" miterlimit="10" on="false" color="#000000" opacity="0"/>
                  <v:fill on="true" color="#000000"/>
                </v:shape>
                <v:shape id="Shape 141740" style="position:absolute;width:177;height:91;left:6049;top:0;" coordsize="17780,9144" path="m0,0l17780,0l17780,9144l0,9144l0,0">
                  <v:stroke weight="0pt" endcap="flat" joinstyle="miter" miterlimit="10" on="false" color="#000000" opacity="0"/>
                  <v:fill on="true" color="#000000"/>
                </v:shape>
                <v:shape id="Shape 141741" style="position:absolute;width:177;height:91;left:6404;top:0;" coordsize="17780,9144" path="m0,0l17780,0l17780,9144l0,9144l0,0">
                  <v:stroke weight="0pt" endcap="flat" joinstyle="miter" miterlimit="10" on="false" color="#000000" opacity="0"/>
                  <v:fill on="true" color="#000000"/>
                </v:shape>
                <v:shape id="Shape 141742" style="position:absolute;width:177;height:91;left:6760;top:0;" coordsize="17780,9144" path="m0,0l17780,0l17780,9144l0,9144l0,0">
                  <v:stroke weight="0pt" endcap="flat" joinstyle="miter" miterlimit="10" on="false" color="#000000" opacity="0"/>
                  <v:fill on="true" color="#000000"/>
                </v:shape>
                <v:shape id="Shape 141743" style="position:absolute;width:177;height:91;left:7115;top:0;" coordsize="17780,9144" path="m0,0l17780,0l17780,9144l0,9144l0,0">
                  <v:stroke weight="0pt" endcap="flat" joinstyle="miter" miterlimit="10" on="false" color="#000000" opacity="0"/>
                  <v:fill on="true" color="#000000"/>
                </v:shape>
                <v:shape id="Shape 141744" style="position:absolute;width:177;height:91;left:7471;top:0;" coordsize="17780,9144" path="m0,0l17780,0l17780,9144l0,9144l0,0">
                  <v:stroke weight="0pt" endcap="flat" joinstyle="miter" miterlimit="10" on="false" color="#000000" opacity="0"/>
                  <v:fill on="true" color="#000000"/>
                </v:shape>
                <v:shape id="Shape 141745" style="position:absolute;width:177;height:91;left:7827;top:0;" coordsize="17780,9144" path="m0,0l17780,0l17780,9144l0,9144l0,0">
                  <v:stroke weight="0pt" endcap="flat" joinstyle="miter" miterlimit="10" on="false" color="#000000" opacity="0"/>
                  <v:fill on="true" color="#000000"/>
                </v:shape>
                <v:shape id="Shape 141746" style="position:absolute;width:177;height:91;left:8182;top:0;" coordsize="17780,9144" path="m0,0l17780,0l17780,9144l0,9144l0,0">
                  <v:stroke weight="0pt" endcap="flat" joinstyle="miter" miterlimit="10" on="false" color="#000000" opacity="0"/>
                  <v:fill on="true" color="#000000"/>
                </v:shape>
                <v:shape id="Shape 141747" style="position:absolute;width:177;height:91;left:8538;top:0;" coordsize="17780,9144" path="m0,0l17780,0l17780,9144l0,9144l0,0">
                  <v:stroke weight="0pt" endcap="flat" joinstyle="miter" miterlimit="10" on="false" color="#000000" opacity="0"/>
                  <v:fill on="true" color="#000000"/>
                </v:shape>
                <v:shape id="Shape 141748" style="position:absolute;width:177;height:91;left:8893;top:0;" coordsize="17780,9144" path="m0,0l17780,0l17780,9144l0,9144l0,0">
                  <v:stroke weight="0pt" endcap="flat" joinstyle="miter" miterlimit="10" on="false" color="#000000" opacity="0"/>
                  <v:fill on="true" color="#000000"/>
                </v:shape>
                <v:shape id="Shape 141749" style="position:absolute;width:177;height:91;left:9249;top:0;" coordsize="17780,9144" path="m0,0l17780,0l17780,9144l0,9144l0,0">
                  <v:stroke weight="0pt" endcap="flat" joinstyle="miter" miterlimit="10" on="false" color="#000000" opacity="0"/>
                  <v:fill on="true" color="#000000"/>
                </v:shape>
                <v:shape id="Shape 141750" style="position:absolute;width:177;height:91;left:9605;top:0;" coordsize="17780,9144" path="m0,0l17780,0l17780,9144l0,9144l0,0">
                  <v:stroke weight="0pt" endcap="flat" joinstyle="miter" miterlimit="10" on="false" color="#000000" opacity="0"/>
                  <v:fill on="true" color="#000000"/>
                </v:shape>
                <v:shape id="Shape 141751" style="position:absolute;width:177;height:91;left:9960;top:0;" coordsize="17780,9144" path="m0,0l17780,0l17780,9144l0,9144l0,0">
                  <v:stroke weight="0pt" endcap="flat" joinstyle="miter" miterlimit="10" on="false" color="#000000" opacity="0"/>
                  <v:fill on="true" color="#000000"/>
                </v:shape>
                <v:shape id="Shape 141752" style="position:absolute;width:177;height:91;left:10316;top:0;" coordsize="17780,9144" path="m0,0l17780,0l17780,9144l0,9144l0,0">
                  <v:stroke weight="0pt" endcap="flat" joinstyle="miter" miterlimit="10" on="false" color="#000000" opacity="0"/>
                  <v:fill on="true" color="#000000"/>
                </v:shape>
                <v:shape id="Shape 141753" style="position:absolute;width:177;height:91;left:10671;top:0;" coordsize="17780,9144" path="m0,0l17780,0l17780,9144l0,9144l0,0">
                  <v:stroke weight="0pt" endcap="flat" joinstyle="miter" miterlimit="10" on="false" color="#000000" opacity="0"/>
                  <v:fill on="true" color="#000000"/>
                </v:shape>
                <v:shape id="Shape 141754" style="position:absolute;width:177;height:91;left:11027;top:0;" coordsize="17780,9144" path="m0,0l17780,0l17780,9144l0,9144l0,0">
                  <v:stroke weight="0pt" endcap="flat" joinstyle="miter" miterlimit="10" on="false" color="#000000" opacity="0"/>
                  <v:fill on="true" color="#000000"/>
                </v:shape>
                <v:shape id="Shape 141755" style="position:absolute;width:177;height:91;left:11383;top:0;" coordsize="17780,9144" path="m0,0l17780,0l17780,9144l0,9144l0,0">
                  <v:stroke weight="0pt" endcap="flat" joinstyle="miter" miterlimit="10" on="false" color="#000000" opacity="0"/>
                  <v:fill on="true" color="#000000"/>
                </v:shape>
                <w10:wrap type="square"/>
              </v:group>
            </w:pict>
          </mc:Fallback>
        </mc:AlternateContent>
      </w:r>
      <w:r>
        <w:t>Gambar 4.1 Grafik Perkembangan</w:t>
      </w:r>
      <w:r>
        <w:rPr>
          <w:i/>
        </w:rPr>
        <w:t xml:space="preserve"> Non PerfomingFinancing</w:t>
      </w:r>
      <w:r>
        <w:t xml:space="preserve"> (NPF)  </w:t>
      </w:r>
      <w:r>
        <w:tab/>
        <w:t xml:space="preserve">79 </w:t>
      </w:r>
    </w:p>
    <w:p w:rsidR="00E809E7" w:rsidRDefault="005F3CEA">
      <w:pPr>
        <w:tabs>
          <w:tab w:val="right" w:pos="8087"/>
        </w:tabs>
        <w:spacing w:before="286" w:after="251"/>
        <w:ind w:left="0" w:firstLine="0"/>
        <w:jc w:val="left"/>
      </w:pPr>
      <w:r>
        <w:t xml:space="preserve">Gambar 4.4  </w:t>
      </w:r>
      <w:r>
        <w:t xml:space="preserve">Grafik Normalitas Data dengan Normal P-Plot </w:t>
      </w:r>
      <w:r>
        <w:rPr>
          <w:u w:val="single" w:color="000000"/>
        </w:rPr>
        <w:t xml:space="preserve"> </w:t>
      </w:r>
      <w:r>
        <w:rPr>
          <w:u w:val="single" w:color="000000"/>
        </w:rPr>
        <w:tab/>
        <w:t xml:space="preserve">  </w:t>
      </w:r>
      <w:r>
        <w:t xml:space="preserve">86 </w:t>
      </w:r>
    </w:p>
    <w:p w:rsidR="00E809E7" w:rsidRDefault="005F3CEA">
      <w:pPr>
        <w:spacing w:after="245"/>
        <w:ind w:left="154"/>
      </w:pPr>
      <w:r>
        <w:t xml:space="preserve">Gambar 4.5 Uji Scatterplot </w:t>
      </w:r>
      <w:r>
        <w:rPr>
          <w:u w:val="single" w:color="000000"/>
        </w:rPr>
        <w:t xml:space="preserve"> </w:t>
      </w:r>
      <w:r>
        <w:rPr>
          <w:u w:val="single" w:color="000000"/>
        </w:rPr>
        <w:tab/>
        <w:t xml:space="preserve">  </w:t>
      </w:r>
      <w:r>
        <w:t xml:space="preserve">70 </w:t>
      </w:r>
      <w:r>
        <w:rPr>
          <w:b/>
        </w:rPr>
        <w:t xml:space="preserve">DAFTAR LAMPIRAN </w:t>
      </w:r>
    </w:p>
    <w:p w:rsidR="00E809E7" w:rsidRDefault="005F3CEA">
      <w:pPr>
        <w:spacing w:after="247" w:line="259" w:lineRule="auto"/>
        <w:ind w:left="200" w:firstLine="0"/>
        <w:jc w:val="center"/>
      </w:pPr>
      <w:r>
        <w:rPr>
          <w:b/>
        </w:rPr>
        <w:t xml:space="preserve"> </w:t>
      </w:r>
    </w:p>
    <w:p w:rsidR="00E809E7" w:rsidRDefault="005F3CEA">
      <w:pPr>
        <w:spacing w:after="262" w:line="249" w:lineRule="auto"/>
        <w:ind w:left="139" w:right="1326"/>
        <w:jc w:val="left"/>
      </w:pPr>
      <w:r>
        <w:rPr>
          <w:u w:val="single" w:color="000000"/>
        </w:rPr>
        <w:t xml:space="preserve">Lampiran 1 Perhitungan </w:t>
      </w:r>
      <w:r>
        <w:rPr>
          <w:i/>
          <w:u w:val="single" w:color="000000"/>
        </w:rPr>
        <w:t>Sofware SPSS Versi</w:t>
      </w:r>
      <w:r>
        <w:rPr>
          <w:u w:val="single" w:color="000000"/>
        </w:rPr>
        <w:t xml:space="preserve"> 25</w:t>
      </w:r>
      <w:r>
        <w:t xml:space="preserve"> </w:t>
      </w:r>
    </w:p>
    <w:p w:rsidR="00E809E7" w:rsidRDefault="005F3CEA">
      <w:pPr>
        <w:spacing w:after="262" w:line="249" w:lineRule="auto"/>
        <w:ind w:left="139" w:right="1326"/>
        <w:jc w:val="left"/>
      </w:pPr>
      <w:r>
        <w:rPr>
          <w:u w:val="single" w:color="000000"/>
        </w:rPr>
        <w:t>Lampirian 2 Laporan keuangan PT. Bank</w:t>
      </w:r>
      <w:r>
        <w:t xml:space="preserve">  </w:t>
      </w:r>
    </w:p>
    <w:p w:rsidR="00E809E7" w:rsidRDefault="005F3CEA">
      <w:pPr>
        <w:spacing w:after="262" w:line="249" w:lineRule="auto"/>
        <w:ind w:left="139" w:right="1326"/>
        <w:jc w:val="left"/>
      </w:pPr>
      <w:r>
        <w:rPr>
          <w:u w:val="single" w:color="000000"/>
        </w:rPr>
        <w:t>Lampiran 3 Tabel Distribusi -t</w:t>
      </w:r>
      <w:r>
        <w:t xml:space="preserve"> </w:t>
      </w:r>
    </w:p>
    <w:p w:rsidR="00E809E7" w:rsidRDefault="005F3CEA">
      <w:pPr>
        <w:spacing w:after="262" w:line="249" w:lineRule="auto"/>
        <w:ind w:left="139" w:right="1326"/>
        <w:jc w:val="left"/>
      </w:pPr>
      <w:r>
        <w:rPr>
          <w:u w:val="single" w:color="000000"/>
        </w:rPr>
        <w:t>Lampiran 4 Tabel Distribusi -f</w:t>
      </w:r>
      <w:r>
        <w:t xml:space="preserve"> </w:t>
      </w:r>
    </w:p>
    <w:p w:rsidR="00E809E7" w:rsidRDefault="005F3CEA">
      <w:pPr>
        <w:spacing w:after="262" w:line="249" w:lineRule="auto"/>
        <w:ind w:left="139" w:right="1326"/>
        <w:jc w:val="left"/>
      </w:pPr>
      <w:r>
        <w:rPr>
          <w:u w:val="single" w:color="000000"/>
        </w:rPr>
        <w:t>Lampiran 5 Surat keterangan Bimbingan Skripsi</w:t>
      </w:r>
      <w:r>
        <w:t xml:space="preserve"> </w:t>
      </w:r>
    </w:p>
    <w:p w:rsidR="00E809E7" w:rsidRDefault="005F3CEA">
      <w:pPr>
        <w:spacing w:after="262" w:line="249" w:lineRule="auto"/>
        <w:ind w:left="139" w:right="1326"/>
        <w:jc w:val="left"/>
      </w:pPr>
      <w:r>
        <w:rPr>
          <w:u w:val="single" w:color="000000"/>
        </w:rPr>
        <w:t xml:space="preserve">Lampiran 6 </w:t>
      </w:r>
      <w:r>
        <w:rPr>
          <w:i/>
          <w:u w:val="single" w:color="000000"/>
        </w:rPr>
        <w:t xml:space="preserve">Photocopy </w:t>
      </w:r>
      <w:r>
        <w:rPr>
          <w:u w:val="single" w:color="000000"/>
        </w:rPr>
        <w:t>Kartu Bimbingan</w:t>
      </w:r>
      <w:r>
        <w:t xml:space="preserve"> </w:t>
      </w:r>
    </w:p>
    <w:p w:rsidR="00E809E7" w:rsidRDefault="005F3CEA">
      <w:pPr>
        <w:spacing w:after="262" w:line="249" w:lineRule="auto"/>
        <w:ind w:left="139" w:right="1326"/>
        <w:jc w:val="left"/>
      </w:pPr>
      <w:r>
        <w:rPr>
          <w:u w:val="single" w:color="000000"/>
        </w:rPr>
        <w:t>Lampiran 7 Daftar Risayat Hidup</w:t>
      </w:r>
      <w:r>
        <w:t xml:space="preserve"> </w:t>
      </w:r>
    </w:p>
    <w:p w:rsidR="00E809E7" w:rsidRDefault="005F3CEA">
      <w:pPr>
        <w:spacing w:after="252" w:line="259" w:lineRule="auto"/>
        <w:ind w:left="144" w:firstLine="0"/>
        <w:jc w:val="left"/>
      </w:pPr>
      <w:r>
        <w:t xml:space="preserve"> </w:t>
      </w:r>
    </w:p>
    <w:p w:rsidR="00E809E7" w:rsidRDefault="005F3CEA">
      <w:pPr>
        <w:spacing w:after="0" w:line="259" w:lineRule="auto"/>
        <w:ind w:left="144" w:firstLine="0"/>
        <w:jc w:val="left"/>
      </w:pPr>
      <w:r>
        <w:t xml:space="preserve"> </w:t>
      </w:r>
      <w:r>
        <w:tab/>
        <w:t xml:space="preserve"> </w:t>
      </w:r>
    </w:p>
    <w:p w:rsidR="00E809E7" w:rsidRDefault="00E809E7">
      <w:pPr>
        <w:sectPr w:rsidR="00E809E7">
          <w:headerReference w:type="even" r:id="rId39"/>
          <w:headerReference w:type="default" r:id="rId40"/>
          <w:footerReference w:type="even" r:id="rId41"/>
          <w:footerReference w:type="default" r:id="rId42"/>
          <w:headerReference w:type="first" r:id="rId43"/>
          <w:footerReference w:type="first" r:id="rId44"/>
          <w:pgSz w:w="11908" w:h="16836"/>
          <w:pgMar w:top="1703" w:right="1696" w:bottom="1705" w:left="2125" w:header="720" w:footer="885" w:gutter="0"/>
          <w:pgNumType w:fmt="lowerRoman" w:start="1"/>
          <w:cols w:space="720"/>
        </w:sectPr>
      </w:pPr>
    </w:p>
    <w:p w:rsidR="00E809E7" w:rsidRDefault="005F3CEA">
      <w:pPr>
        <w:pStyle w:val="Heading3"/>
        <w:spacing w:after="0"/>
        <w:ind w:left="166" w:right="1593"/>
      </w:pPr>
      <w:r>
        <w:lastRenderedPageBreak/>
        <w:t xml:space="preserve">BAB I </w:t>
      </w:r>
      <w:r>
        <w:t>PENDAHULUAN</w:t>
      </w:r>
      <w:r>
        <w:rPr>
          <w:b w:val="0"/>
        </w:rPr>
        <w:t xml:space="preserve"> </w:t>
      </w:r>
    </w:p>
    <w:p w:rsidR="00E809E7" w:rsidRDefault="005F3CEA">
      <w:pPr>
        <w:spacing w:after="252" w:line="259" w:lineRule="auto"/>
        <w:ind w:left="0" w:right="1369" w:firstLine="0"/>
        <w:jc w:val="center"/>
      </w:pPr>
      <w:r>
        <w:rPr>
          <w:b/>
        </w:rPr>
        <w:t xml:space="preserve"> </w:t>
      </w:r>
    </w:p>
    <w:p w:rsidR="00E809E7" w:rsidRDefault="005F3CEA">
      <w:pPr>
        <w:pStyle w:val="Heading4"/>
        <w:tabs>
          <w:tab w:val="center" w:pos="1522"/>
        </w:tabs>
        <w:ind w:left="-15" w:firstLine="0"/>
      </w:pPr>
      <w:r>
        <w:t xml:space="preserve">1.1 </w:t>
      </w:r>
      <w:r>
        <w:tab/>
        <w:t xml:space="preserve">Latar Belakang </w:t>
      </w:r>
    </w:p>
    <w:p w:rsidR="00E809E7" w:rsidRDefault="005F3CEA">
      <w:pPr>
        <w:spacing w:line="477" w:lineRule="auto"/>
        <w:ind w:left="-15" w:right="1426" w:firstLine="709"/>
      </w:pPr>
      <w:r>
        <w:t xml:space="preserve">Secara umum Bank adalah lembaga yang berperan sebagai perantara keuangan </w:t>
      </w:r>
      <w:r>
        <w:rPr>
          <w:i/>
        </w:rPr>
        <w:t>(financial intermediary</w:t>
      </w:r>
      <w:r>
        <w:t>) antara pihak yang memiliki dana dengan pihak yang memerlukan dana serta sebagai lembaga yang berfungsi memperlancar aliran lalulintas pembayaran, bank juga mempunyai peran sebagai pelaksanaan kebijakan moneter dan pencapaian stabilitas sistem keuangan, s</w:t>
      </w:r>
      <w:r>
        <w:t>ehingga di perlukan perbankan yang berkinerja baik, transparan dan dapat di pertanggungjawabkan. Menurut UU No. 10 Tahun 1998, bank merupakan badan usaha yang menghimpun dana dari masyarakat dalam bentuk simpanan dan menyalurkanya kepada masyarakat dalam b</w:t>
      </w:r>
      <w:r>
        <w:t xml:space="preserve">entuk kredit dan lainya. Dalam hal ini bank juga biasa disebut sebagai lembaga intermediasi pada sektor keuangan dengan kegiatan menghimpun dana, menyalurkan dana dan memberikan jasa </w:t>
      </w:r>
    </w:p>
    <w:p w:rsidR="00E809E7" w:rsidRDefault="005F3CEA">
      <w:pPr>
        <w:spacing w:after="244"/>
        <w:ind w:left="-5" w:right="1426"/>
      </w:pPr>
      <w:r>
        <w:t>lainya.</w:t>
      </w:r>
      <w:r>
        <w:rPr>
          <w:b/>
        </w:rPr>
        <w:t xml:space="preserve"> </w:t>
      </w:r>
    </w:p>
    <w:p w:rsidR="00E809E7" w:rsidRDefault="005F3CEA">
      <w:pPr>
        <w:spacing w:line="476" w:lineRule="auto"/>
        <w:ind w:left="-15" w:right="1426" w:firstLine="709"/>
      </w:pPr>
      <w:r>
        <w:t>Bank Syariah merupakan lembaga keuangan dalam menjalankan usaha</w:t>
      </w:r>
      <w:r>
        <w:t>nya menggunakan prinsip-prinsip syariah dan menghindari hal-hal yang berkaitan dengan praktik riba dan melakukan atas dasar bagi hasil. Peran perbankan syariah untuk fasilitas jaringan usaha ekonomi rakyat, memberdayakan ekonomi masyrakat dengan prinsip-pr</w:t>
      </w:r>
      <w:r>
        <w:t>insip syariah dan di dalamnya ada dewan pengawas syariah. Ini meupakan mutu atau tujuan bank syariah dalam memajukan dan mengembangkan lembaga keuangan sehingga dapat di percayai masyarakat. Pada dasarnya perbankan syariah sebagai wadah dari himpunan keper</w:t>
      </w:r>
      <w:r>
        <w:t xml:space="preserve">cayaan masyrakat dalam membangun perekonomian dan meningkatkan pemerataan pertumbuhan ekonomi. </w:t>
      </w:r>
    </w:p>
    <w:p w:rsidR="00E809E7" w:rsidRDefault="005F3CEA">
      <w:pPr>
        <w:tabs>
          <w:tab w:val="center" w:pos="1030"/>
          <w:tab w:val="center" w:pos="1835"/>
          <w:tab w:val="center" w:pos="2620"/>
          <w:tab w:val="center" w:pos="3502"/>
          <w:tab w:val="center" w:pos="4819"/>
          <w:tab w:val="center" w:pos="6378"/>
          <w:tab w:val="center" w:pos="7567"/>
        </w:tabs>
        <w:spacing w:after="252" w:line="262" w:lineRule="auto"/>
        <w:ind w:left="0" w:firstLine="0"/>
        <w:jc w:val="left"/>
      </w:pPr>
      <w:r>
        <w:rPr>
          <w:rFonts w:ascii="Calibri" w:eastAsia="Calibri" w:hAnsi="Calibri" w:cs="Calibri"/>
          <w:sz w:val="22"/>
        </w:rPr>
        <w:tab/>
      </w:r>
      <w:r>
        <w:t xml:space="preserve">Dalam </w:t>
      </w:r>
      <w:r>
        <w:tab/>
        <w:t xml:space="preserve">UU </w:t>
      </w:r>
      <w:r>
        <w:tab/>
        <w:t xml:space="preserve">No.21 </w:t>
      </w:r>
      <w:r>
        <w:tab/>
        <w:t xml:space="preserve">tahun </w:t>
      </w:r>
      <w:r>
        <w:tab/>
        <w:t xml:space="preserve">2008 mengenai </w:t>
      </w:r>
      <w:r>
        <w:tab/>
        <w:t xml:space="preserve">Perbankan </w:t>
      </w:r>
      <w:r>
        <w:tab/>
        <w:t xml:space="preserve">Syariah </w:t>
      </w:r>
    </w:p>
    <w:p w:rsidR="00E809E7" w:rsidRDefault="005F3CEA">
      <w:pPr>
        <w:spacing w:line="477" w:lineRule="auto"/>
        <w:ind w:left="-5" w:right="1426"/>
      </w:pPr>
      <w:r>
        <w:lastRenderedPageBreak/>
        <w:t>mengemukakan pengertian perbankan syariah dan pengertian bank syariah. Perbankan Syariah yaitu sega</w:t>
      </w:r>
      <w:r>
        <w:t>la sesuatu yang menyangkut bank syariah dan unit usaha syariah, mencakup kelembagaan, kegiatan usaha, serta tata cara dan proses di dalam melaksanakan kegiatan usahanya. Bank syariah adalah bank yang menjalankan kegiatan usahanya dengan didasarkan pada pri</w:t>
      </w:r>
      <w:r>
        <w:t xml:space="preserve">snsip syariah dan menurut jenisnya bank syariah terdiri dari BUS (Bank Umum Syariah), UUS (Unit Usaha Syariah) dan BPRS (Bank Pembiayaan Rakyat Syariah). </w:t>
      </w:r>
    </w:p>
    <w:p w:rsidR="00E809E7" w:rsidRDefault="005F3CEA">
      <w:pPr>
        <w:spacing w:line="477" w:lineRule="auto"/>
        <w:ind w:left="-15" w:right="1426" w:firstLine="709"/>
      </w:pPr>
      <w:r>
        <w:t>Sejarah bank syariah di Indonesia dimulai pada tahun 1992 ketika bank syariah pertama di Indonesia pe</w:t>
      </w:r>
      <w:r>
        <w:t xml:space="preserve">rtama didirikan, yaitu Bank Muamalat Indonesia (BMI).  Dalam perkembangannya, BMI berjalan dengan mengikuti arus. Namun, perkembangan BMI mulai terlihat ketika Indonesia terserang krisis moneter tahun 1998/1999. Pada tahhun tersebut, hampir sebagian besar </w:t>
      </w:r>
      <w:r>
        <w:t xml:space="preserve">sektor perekonomian lumpuh total, inflasi melonjak, dan nilai tukar rupiah menurun drastis. </w:t>
      </w:r>
    </w:p>
    <w:p w:rsidR="00E809E7" w:rsidRDefault="005F3CEA">
      <w:pPr>
        <w:spacing w:line="477" w:lineRule="auto"/>
        <w:ind w:left="-15" w:right="1426" w:firstLine="709"/>
      </w:pPr>
      <w:r>
        <w:t>Menurut Mutasowifin, (2003:27) bulan Mei 1992 merupakan babak baru dalam dunia perbankan Indonesia. Sejak itulah Bank Syariah eksis di Indonesia, tepatnya dengan m</w:t>
      </w:r>
      <w:r>
        <w:t>ulai beroperasinya PT Bank Muamalat Indonesia (BMI), atas prakarsa Majelis Ulama Indonesia (MUI), yang didukung oleh sekelompok pengusaha dan cendekiawan muslim. Sebelumnya pada tahun 1991 juga telah berdiri Bank Syariah yang diawali dengan berdirinya tiga</w:t>
      </w:r>
      <w:r>
        <w:t xml:space="preserve"> Bank Perkreditan Rakyat Syariah (BPRS) di Bandung dan PT BPRS Heraukat di Nangroe Aceh </w:t>
      </w:r>
    </w:p>
    <w:p w:rsidR="00E809E7" w:rsidRDefault="005F3CEA">
      <w:pPr>
        <w:spacing w:line="477" w:lineRule="auto"/>
        <w:ind w:left="-5" w:right="1426"/>
      </w:pPr>
      <w:r>
        <w:t>Darussalam. Walaupun demikian, dibandingkan dengan beberapa negara lain, kehadiran Bank Syariah di Indonesia relatif lambat. Hal ini disebabkan karena masih ada perbed</w:t>
      </w:r>
      <w:r>
        <w:t xml:space="preserve">aan pendapat di antara umat Islam tentang konsep bunga bank yang menentang dari anggapan haram (dilarang), subhat (meragukan), hingga halal </w:t>
      </w:r>
      <w:r>
        <w:lastRenderedPageBreak/>
        <w:t>(dibolehkan). Sementara itu, aspek hukum pun kurang menunjang karena peraturan perbankan yang ada saat itu, adalah U</w:t>
      </w:r>
      <w:r>
        <w:t xml:space="preserve">ndang-Undang Nomor 14 Tahun 1967 tentang pokok-pokok perbankan tidak mengenal Bank Syariah, saat itu dikategorikan sebagai bank dengan sistem bagi hasil, tanpa rincian landasan hukum syariah serta jenis-jenis usaha yang diperbolehkan. </w:t>
      </w:r>
    </w:p>
    <w:p w:rsidR="00E809E7" w:rsidRDefault="005F3CEA">
      <w:pPr>
        <w:spacing w:line="477" w:lineRule="auto"/>
        <w:ind w:left="-15" w:right="1426" w:firstLine="709"/>
      </w:pPr>
      <w:r>
        <w:t xml:space="preserve">Pada dasarnya dunia </w:t>
      </w:r>
      <w:r>
        <w:t>perbankan di era globalisasi saat ini semakin mengalami perkembangan yang sangat pesat, hal tersebut tidak lepas dari perkembangan perekonomian di Indoneia. Bank merupakan lembaga perantara keuangan, bank mempunyai fungsi sebagai penghimpun dari dana masya</w:t>
      </w:r>
      <w:r>
        <w:t xml:space="preserve">rakat dan menyalurkan dan amasyarakat. Di lihat dari kinerja keuangan bank dapat di lakukan dengan beberapa indikator, Salah satunya yaitu dengan menilailaporan keunagan bank. Untuk menilai laporan keuangan tersebut digunakan alat tertentu, alat yang umum </w:t>
      </w:r>
      <w:r>
        <w:t xml:space="preserve">di gunakan dalam mengalisis laporan keuangan yaitu rasio keuangan. </w:t>
      </w:r>
    </w:p>
    <w:p w:rsidR="00E809E7" w:rsidRDefault="005F3CEA">
      <w:pPr>
        <w:spacing w:line="477" w:lineRule="auto"/>
        <w:ind w:left="-15" w:right="1426" w:firstLine="709"/>
      </w:pPr>
      <w:r>
        <w:t>kegiatan usaha yang di jalankan oleh bank umum lebih luas dari pada kegiatan usaha yang di jalankan oleh bank perkreditan rakyat. Bagi bank yang menjalankan kegiatan usaha prinsip syariah,</w:t>
      </w:r>
      <w:r>
        <w:t xml:space="preserve"> di wajibkan Undang-Undang nomor </w:t>
      </w:r>
    </w:p>
    <w:p w:rsidR="00E809E7" w:rsidRDefault="005F3CEA">
      <w:pPr>
        <w:spacing w:line="476" w:lineRule="auto"/>
        <w:ind w:left="-5" w:right="1426"/>
      </w:pPr>
      <w:r>
        <w:t xml:space="preserve">7 tahun 1992 sebagaimana telah diubah dengan Undang-Undang nomor 10 tahun 1998 untuk menerapakan dan mengikuti prinsip syariah dalam melakukan kegiatan uasahanya. </w:t>
      </w:r>
    </w:p>
    <w:p w:rsidR="00E809E7" w:rsidRDefault="005F3CEA">
      <w:pPr>
        <w:spacing w:after="244" w:line="476" w:lineRule="auto"/>
        <w:ind w:left="-15" w:right="1426" w:firstLine="853"/>
      </w:pPr>
      <w:r>
        <w:t xml:space="preserve">pada tabel 1.1 yang diterbitkan oleh Otoritas Jasa Keuangan (OJK) dibawah ini. </w:t>
      </w:r>
    </w:p>
    <w:p w:rsidR="00E809E7" w:rsidRDefault="005F3CEA">
      <w:pPr>
        <w:pStyle w:val="Heading3"/>
        <w:spacing w:after="0"/>
        <w:ind w:left="166" w:right="1589"/>
      </w:pPr>
      <w:r>
        <w:t xml:space="preserve">Tabel 1. 1 Perkembangan Bank Syariah di Indonesia Periode 2013-2017 </w:t>
      </w:r>
    </w:p>
    <w:tbl>
      <w:tblPr>
        <w:tblStyle w:val="TableGrid"/>
        <w:tblW w:w="7930" w:type="dxa"/>
        <w:tblInd w:w="-108" w:type="dxa"/>
        <w:tblCellMar>
          <w:top w:w="6" w:type="dxa"/>
          <w:left w:w="104" w:type="dxa"/>
          <w:bottom w:w="0" w:type="dxa"/>
          <w:right w:w="51" w:type="dxa"/>
        </w:tblCellMar>
        <w:tblLook w:val="04A0" w:firstRow="1" w:lastRow="0" w:firstColumn="1" w:lastColumn="0" w:noHBand="0" w:noVBand="1"/>
      </w:tblPr>
      <w:tblGrid>
        <w:gridCol w:w="2429"/>
        <w:gridCol w:w="1112"/>
        <w:gridCol w:w="1104"/>
        <w:gridCol w:w="1105"/>
        <w:gridCol w:w="1108"/>
        <w:gridCol w:w="1072"/>
      </w:tblGrid>
      <w:tr w:rsidR="00E809E7">
        <w:trPr>
          <w:trHeight w:val="724"/>
        </w:trPr>
        <w:tc>
          <w:tcPr>
            <w:tcW w:w="2429"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4" w:firstLine="0"/>
              <w:jc w:val="left"/>
            </w:pPr>
            <w:r>
              <w:rPr>
                <w:b/>
              </w:rPr>
              <w:t xml:space="preserve">Indikator </w:t>
            </w:r>
          </w:p>
        </w:tc>
        <w:tc>
          <w:tcPr>
            <w:tcW w:w="1112"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4" w:firstLine="0"/>
              <w:jc w:val="left"/>
            </w:pPr>
            <w:r>
              <w:rPr>
                <w:b/>
              </w:rPr>
              <w:t xml:space="preserve">2013 </w:t>
            </w:r>
          </w:p>
        </w:tc>
        <w:tc>
          <w:tcPr>
            <w:tcW w:w="110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4" w:firstLine="0"/>
              <w:jc w:val="left"/>
            </w:pPr>
            <w:r>
              <w:rPr>
                <w:b/>
              </w:rPr>
              <w:t xml:space="preserve">2014 </w:t>
            </w:r>
          </w:p>
        </w:tc>
        <w:tc>
          <w:tcPr>
            <w:tcW w:w="110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4" w:firstLine="0"/>
              <w:jc w:val="left"/>
            </w:pPr>
            <w:r>
              <w:rPr>
                <w:b/>
              </w:rPr>
              <w:t xml:space="preserve">2015 </w:t>
            </w:r>
          </w:p>
        </w:tc>
        <w:tc>
          <w:tcPr>
            <w:tcW w:w="1108"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4" w:firstLine="0"/>
              <w:jc w:val="left"/>
            </w:pPr>
            <w:r>
              <w:rPr>
                <w:b/>
              </w:rPr>
              <w:t xml:space="preserve">2016 </w:t>
            </w:r>
          </w:p>
        </w:tc>
        <w:tc>
          <w:tcPr>
            <w:tcW w:w="1072"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b/>
              </w:rPr>
              <w:t xml:space="preserve">2017 </w:t>
            </w:r>
          </w:p>
        </w:tc>
      </w:tr>
      <w:tr w:rsidR="00E809E7">
        <w:trPr>
          <w:trHeight w:val="2697"/>
        </w:trPr>
        <w:tc>
          <w:tcPr>
            <w:tcW w:w="2429" w:type="dxa"/>
            <w:tcBorders>
              <w:top w:val="single" w:sz="3" w:space="0" w:color="000000"/>
              <w:left w:val="single" w:sz="3" w:space="0" w:color="000000"/>
              <w:bottom w:val="single" w:sz="3" w:space="0" w:color="000000"/>
              <w:right w:val="single" w:sz="3" w:space="0" w:color="000000"/>
            </w:tcBorders>
          </w:tcPr>
          <w:p w:rsidR="00E809E7" w:rsidRDefault="005F3CEA">
            <w:pPr>
              <w:spacing w:after="252" w:line="259" w:lineRule="auto"/>
              <w:ind w:left="4" w:firstLine="0"/>
            </w:pPr>
            <w:r>
              <w:lastRenderedPageBreak/>
              <w:t xml:space="preserve">Bank Umum Syariah </w:t>
            </w:r>
          </w:p>
          <w:p w:rsidR="00E809E7" w:rsidRDefault="005F3CEA">
            <w:pPr>
              <w:spacing w:after="412" w:line="259" w:lineRule="auto"/>
              <w:ind w:left="4" w:firstLine="0"/>
              <w:jc w:val="left"/>
            </w:pPr>
            <w:r>
              <w:t xml:space="preserve">(BUS) </w:t>
            </w:r>
          </w:p>
          <w:p w:rsidR="00E809E7" w:rsidRDefault="005F3CEA">
            <w:pPr>
              <w:spacing w:after="412" w:line="259" w:lineRule="auto"/>
              <w:ind w:left="288" w:firstLine="0"/>
              <w:jc w:val="left"/>
            </w:pPr>
            <w:r>
              <w:t xml:space="preserve">Jumlah Bank </w:t>
            </w:r>
          </w:p>
          <w:p w:rsidR="00E809E7" w:rsidRDefault="005F3CEA">
            <w:pPr>
              <w:spacing w:after="0" w:line="259" w:lineRule="auto"/>
              <w:ind w:left="288" w:firstLine="0"/>
              <w:jc w:val="left"/>
            </w:pPr>
            <w:r>
              <w:t xml:space="preserve">Jumlah Kantor </w:t>
            </w:r>
          </w:p>
        </w:tc>
        <w:tc>
          <w:tcPr>
            <w:tcW w:w="1112" w:type="dxa"/>
            <w:tcBorders>
              <w:top w:val="single" w:sz="3" w:space="0" w:color="000000"/>
              <w:left w:val="single" w:sz="3" w:space="0" w:color="000000"/>
              <w:bottom w:val="single" w:sz="3" w:space="0" w:color="000000"/>
              <w:right w:val="single" w:sz="3" w:space="0" w:color="000000"/>
            </w:tcBorders>
          </w:tcPr>
          <w:p w:rsidR="00E809E7" w:rsidRDefault="005F3CEA">
            <w:pPr>
              <w:spacing w:after="412" w:line="259" w:lineRule="auto"/>
              <w:ind w:left="6" w:firstLine="0"/>
              <w:jc w:val="center"/>
            </w:pPr>
            <w:r>
              <w:t xml:space="preserve"> </w:t>
            </w:r>
          </w:p>
          <w:p w:rsidR="00E809E7" w:rsidRDefault="005F3CEA">
            <w:pPr>
              <w:spacing w:after="412" w:line="259" w:lineRule="auto"/>
              <w:ind w:left="0" w:right="54" w:firstLine="0"/>
              <w:jc w:val="center"/>
            </w:pPr>
            <w:r>
              <w:t xml:space="preserve">11 </w:t>
            </w:r>
          </w:p>
          <w:p w:rsidR="00E809E7" w:rsidRDefault="005F3CEA">
            <w:pPr>
              <w:spacing w:after="0" w:line="259" w:lineRule="auto"/>
              <w:ind w:left="0" w:right="58" w:firstLine="0"/>
              <w:jc w:val="center"/>
            </w:pPr>
            <w:r>
              <w:t>1.998</w:t>
            </w:r>
            <w:r>
              <w:t xml:space="preserve"> </w:t>
            </w:r>
          </w:p>
        </w:tc>
        <w:tc>
          <w:tcPr>
            <w:tcW w:w="1104" w:type="dxa"/>
            <w:tcBorders>
              <w:top w:val="single" w:sz="3" w:space="0" w:color="000000"/>
              <w:left w:val="single" w:sz="3" w:space="0" w:color="000000"/>
              <w:bottom w:val="single" w:sz="3" w:space="0" w:color="000000"/>
              <w:right w:val="single" w:sz="3" w:space="0" w:color="000000"/>
            </w:tcBorders>
          </w:tcPr>
          <w:p w:rsidR="00E809E7" w:rsidRDefault="005F3CEA">
            <w:pPr>
              <w:spacing w:after="412" w:line="259" w:lineRule="auto"/>
              <w:ind w:left="7" w:firstLine="0"/>
              <w:jc w:val="center"/>
            </w:pPr>
            <w:r>
              <w:t xml:space="preserve"> </w:t>
            </w:r>
          </w:p>
          <w:p w:rsidR="00E809E7" w:rsidRDefault="005F3CEA">
            <w:pPr>
              <w:spacing w:after="412" w:line="259" w:lineRule="auto"/>
              <w:ind w:left="0" w:right="53" w:firstLine="0"/>
              <w:jc w:val="center"/>
            </w:pPr>
            <w:r>
              <w:t xml:space="preserve">12 </w:t>
            </w:r>
          </w:p>
          <w:p w:rsidR="00E809E7" w:rsidRDefault="005F3CEA">
            <w:pPr>
              <w:spacing w:after="0" w:line="259" w:lineRule="auto"/>
              <w:ind w:left="0" w:right="57" w:firstLine="0"/>
              <w:jc w:val="center"/>
            </w:pPr>
            <w:r>
              <w:t xml:space="preserve">2.163 </w:t>
            </w:r>
          </w:p>
        </w:tc>
        <w:tc>
          <w:tcPr>
            <w:tcW w:w="1105" w:type="dxa"/>
            <w:tcBorders>
              <w:top w:val="single" w:sz="3" w:space="0" w:color="000000"/>
              <w:left w:val="single" w:sz="3" w:space="0" w:color="000000"/>
              <w:bottom w:val="single" w:sz="3" w:space="0" w:color="000000"/>
              <w:right w:val="single" w:sz="3" w:space="0" w:color="000000"/>
            </w:tcBorders>
          </w:tcPr>
          <w:p w:rsidR="00E809E7" w:rsidRDefault="005F3CEA">
            <w:pPr>
              <w:spacing w:after="412" w:line="259" w:lineRule="auto"/>
              <w:ind w:left="7" w:firstLine="0"/>
              <w:jc w:val="center"/>
            </w:pPr>
            <w:r>
              <w:t xml:space="preserve"> </w:t>
            </w:r>
          </w:p>
          <w:p w:rsidR="00E809E7" w:rsidRDefault="005F3CEA">
            <w:pPr>
              <w:spacing w:after="412" w:line="259" w:lineRule="auto"/>
              <w:ind w:left="0" w:right="53" w:firstLine="0"/>
              <w:jc w:val="center"/>
            </w:pPr>
            <w:r>
              <w:t xml:space="preserve">12 </w:t>
            </w:r>
          </w:p>
          <w:p w:rsidR="00E809E7" w:rsidRDefault="005F3CEA">
            <w:pPr>
              <w:spacing w:after="0" w:line="259" w:lineRule="auto"/>
              <w:ind w:left="0" w:right="58" w:firstLine="0"/>
              <w:jc w:val="center"/>
            </w:pPr>
            <w:r>
              <w:t xml:space="preserve">1.990 </w:t>
            </w:r>
          </w:p>
        </w:tc>
        <w:tc>
          <w:tcPr>
            <w:tcW w:w="1108" w:type="dxa"/>
            <w:tcBorders>
              <w:top w:val="single" w:sz="3" w:space="0" w:color="000000"/>
              <w:left w:val="single" w:sz="3" w:space="0" w:color="000000"/>
              <w:bottom w:val="single" w:sz="3" w:space="0" w:color="000000"/>
              <w:right w:val="single" w:sz="3" w:space="0" w:color="000000"/>
            </w:tcBorders>
          </w:tcPr>
          <w:p w:rsidR="00E809E7" w:rsidRDefault="005F3CEA">
            <w:pPr>
              <w:spacing w:after="412" w:line="259" w:lineRule="auto"/>
              <w:ind w:left="2" w:firstLine="0"/>
              <w:jc w:val="center"/>
            </w:pPr>
            <w:r>
              <w:t xml:space="preserve"> </w:t>
            </w:r>
          </w:p>
          <w:p w:rsidR="00E809E7" w:rsidRDefault="005F3CEA">
            <w:pPr>
              <w:spacing w:after="412" w:line="259" w:lineRule="auto"/>
              <w:ind w:left="0" w:right="58" w:firstLine="0"/>
              <w:jc w:val="center"/>
            </w:pPr>
            <w:r>
              <w:t xml:space="preserve">12 </w:t>
            </w:r>
          </w:p>
          <w:p w:rsidR="00E809E7" w:rsidRDefault="005F3CEA">
            <w:pPr>
              <w:spacing w:after="0" w:line="259" w:lineRule="auto"/>
              <w:ind w:left="0" w:right="62" w:firstLine="0"/>
              <w:jc w:val="center"/>
            </w:pPr>
            <w:r>
              <w:t xml:space="preserve">1.776 </w:t>
            </w:r>
          </w:p>
        </w:tc>
        <w:tc>
          <w:tcPr>
            <w:tcW w:w="1072" w:type="dxa"/>
            <w:tcBorders>
              <w:top w:val="single" w:sz="3" w:space="0" w:color="000000"/>
              <w:left w:val="single" w:sz="3" w:space="0" w:color="000000"/>
              <w:bottom w:val="single" w:sz="3" w:space="0" w:color="000000"/>
              <w:right w:val="single" w:sz="3" w:space="0" w:color="000000"/>
            </w:tcBorders>
          </w:tcPr>
          <w:p w:rsidR="00E809E7" w:rsidRDefault="005F3CEA">
            <w:pPr>
              <w:spacing w:after="412" w:line="259" w:lineRule="auto"/>
              <w:ind w:left="0" w:right="1" w:firstLine="0"/>
              <w:jc w:val="center"/>
            </w:pPr>
            <w:r>
              <w:t xml:space="preserve"> </w:t>
            </w:r>
          </w:p>
          <w:p w:rsidR="00E809E7" w:rsidRDefault="005F3CEA">
            <w:pPr>
              <w:spacing w:after="412" w:line="259" w:lineRule="auto"/>
              <w:ind w:left="0" w:right="61" w:firstLine="0"/>
              <w:jc w:val="center"/>
            </w:pPr>
            <w:r>
              <w:t xml:space="preserve">13 </w:t>
            </w:r>
          </w:p>
          <w:p w:rsidR="00E809E7" w:rsidRDefault="005F3CEA">
            <w:pPr>
              <w:spacing w:after="0" w:line="259" w:lineRule="auto"/>
              <w:ind w:left="0" w:right="65" w:firstLine="0"/>
              <w:jc w:val="center"/>
            </w:pPr>
            <w:r>
              <w:t xml:space="preserve">1.825 </w:t>
            </w:r>
          </w:p>
        </w:tc>
      </w:tr>
      <w:tr w:rsidR="00E809E7">
        <w:trPr>
          <w:trHeight w:val="2700"/>
        </w:trPr>
        <w:tc>
          <w:tcPr>
            <w:tcW w:w="2429" w:type="dxa"/>
            <w:tcBorders>
              <w:top w:val="single" w:sz="3" w:space="0" w:color="000000"/>
              <w:left w:val="single" w:sz="3" w:space="0" w:color="000000"/>
              <w:bottom w:val="single" w:sz="3" w:space="0" w:color="000000"/>
              <w:right w:val="single" w:sz="3" w:space="0" w:color="000000"/>
            </w:tcBorders>
          </w:tcPr>
          <w:p w:rsidR="00E809E7" w:rsidRDefault="005F3CEA">
            <w:pPr>
              <w:spacing w:after="252" w:line="259" w:lineRule="auto"/>
              <w:ind w:left="4" w:firstLine="0"/>
              <w:jc w:val="left"/>
            </w:pPr>
            <w:r>
              <w:t xml:space="preserve">Unit Usaha Syariah </w:t>
            </w:r>
          </w:p>
          <w:p w:rsidR="00E809E7" w:rsidRDefault="005F3CEA">
            <w:pPr>
              <w:spacing w:after="412" w:line="259" w:lineRule="auto"/>
              <w:ind w:left="4" w:firstLine="0"/>
              <w:jc w:val="left"/>
            </w:pPr>
            <w:r>
              <w:t xml:space="preserve">(UUS) </w:t>
            </w:r>
          </w:p>
          <w:p w:rsidR="00E809E7" w:rsidRDefault="005F3CEA">
            <w:pPr>
              <w:spacing w:after="412" w:line="259" w:lineRule="auto"/>
              <w:ind w:left="288" w:firstLine="0"/>
              <w:jc w:val="left"/>
            </w:pPr>
            <w:r>
              <w:t xml:space="preserve">Jumlah Bank </w:t>
            </w:r>
          </w:p>
          <w:p w:rsidR="00E809E7" w:rsidRDefault="005F3CEA">
            <w:pPr>
              <w:spacing w:after="0" w:line="259" w:lineRule="auto"/>
              <w:ind w:left="288" w:firstLine="0"/>
              <w:jc w:val="left"/>
            </w:pPr>
            <w:r>
              <w:t xml:space="preserve">Jumlah Kantor </w:t>
            </w:r>
          </w:p>
        </w:tc>
        <w:tc>
          <w:tcPr>
            <w:tcW w:w="1112" w:type="dxa"/>
            <w:tcBorders>
              <w:top w:val="single" w:sz="3" w:space="0" w:color="000000"/>
              <w:left w:val="single" w:sz="3" w:space="0" w:color="000000"/>
              <w:bottom w:val="single" w:sz="3" w:space="0" w:color="000000"/>
              <w:right w:val="single" w:sz="3" w:space="0" w:color="000000"/>
            </w:tcBorders>
          </w:tcPr>
          <w:p w:rsidR="00E809E7" w:rsidRDefault="005F3CEA">
            <w:pPr>
              <w:spacing w:after="412" w:line="259" w:lineRule="auto"/>
              <w:ind w:left="6" w:firstLine="0"/>
              <w:jc w:val="center"/>
            </w:pPr>
            <w:r>
              <w:t xml:space="preserve"> </w:t>
            </w:r>
          </w:p>
          <w:p w:rsidR="00E809E7" w:rsidRDefault="005F3CEA">
            <w:pPr>
              <w:spacing w:after="412" w:line="259" w:lineRule="auto"/>
              <w:ind w:left="0" w:right="54" w:firstLine="0"/>
              <w:jc w:val="center"/>
            </w:pPr>
            <w:r>
              <w:t xml:space="preserve">23 </w:t>
            </w:r>
          </w:p>
          <w:p w:rsidR="00E809E7" w:rsidRDefault="005F3CEA">
            <w:pPr>
              <w:spacing w:after="0" w:line="259" w:lineRule="auto"/>
              <w:ind w:left="0" w:right="54" w:firstLine="0"/>
              <w:jc w:val="center"/>
            </w:pPr>
            <w:r>
              <w:t xml:space="preserve">590 </w:t>
            </w:r>
          </w:p>
        </w:tc>
        <w:tc>
          <w:tcPr>
            <w:tcW w:w="1104" w:type="dxa"/>
            <w:tcBorders>
              <w:top w:val="single" w:sz="3" w:space="0" w:color="000000"/>
              <w:left w:val="single" w:sz="3" w:space="0" w:color="000000"/>
              <w:bottom w:val="single" w:sz="3" w:space="0" w:color="000000"/>
              <w:right w:val="single" w:sz="3" w:space="0" w:color="000000"/>
            </w:tcBorders>
          </w:tcPr>
          <w:p w:rsidR="00E809E7" w:rsidRDefault="005F3CEA">
            <w:pPr>
              <w:spacing w:after="412" w:line="259" w:lineRule="auto"/>
              <w:ind w:left="7" w:firstLine="0"/>
              <w:jc w:val="center"/>
            </w:pPr>
            <w:r>
              <w:t xml:space="preserve"> </w:t>
            </w:r>
          </w:p>
          <w:p w:rsidR="00E809E7" w:rsidRDefault="005F3CEA">
            <w:pPr>
              <w:spacing w:after="412" w:line="259" w:lineRule="auto"/>
              <w:ind w:left="0" w:right="53" w:firstLine="0"/>
              <w:jc w:val="center"/>
            </w:pPr>
            <w:r>
              <w:t xml:space="preserve">22 </w:t>
            </w:r>
          </w:p>
          <w:p w:rsidR="00E809E7" w:rsidRDefault="005F3CEA">
            <w:pPr>
              <w:spacing w:after="0" w:line="259" w:lineRule="auto"/>
              <w:ind w:left="0" w:right="53" w:firstLine="0"/>
              <w:jc w:val="center"/>
            </w:pPr>
            <w:r>
              <w:t xml:space="preserve">320 </w:t>
            </w:r>
          </w:p>
        </w:tc>
        <w:tc>
          <w:tcPr>
            <w:tcW w:w="1105" w:type="dxa"/>
            <w:tcBorders>
              <w:top w:val="single" w:sz="3" w:space="0" w:color="000000"/>
              <w:left w:val="single" w:sz="3" w:space="0" w:color="000000"/>
              <w:bottom w:val="single" w:sz="3" w:space="0" w:color="000000"/>
              <w:right w:val="single" w:sz="3" w:space="0" w:color="000000"/>
            </w:tcBorders>
          </w:tcPr>
          <w:p w:rsidR="00E809E7" w:rsidRDefault="005F3CEA">
            <w:pPr>
              <w:spacing w:after="412" w:line="259" w:lineRule="auto"/>
              <w:ind w:left="7" w:firstLine="0"/>
              <w:jc w:val="center"/>
            </w:pPr>
            <w:r>
              <w:t xml:space="preserve"> </w:t>
            </w:r>
          </w:p>
          <w:p w:rsidR="00E809E7" w:rsidRDefault="005F3CEA">
            <w:pPr>
              <w:spacing w:after="412" w:line="259" w:lineRule="auto"/>
              <w:ind w:left="0" w:right="53" w:firstLine="0"/>
              <w:jc w:val="center"/>
            </w:pPr>
            <w:r>
              <w:t xml:space="preserve">22 </w:t>
            </w:r>
          </w:p>
          <w:p w:rsidR="00E809E7" w:rsidRDefault="005F3CEA">
            <w:pPr>
              <w:spacing w:after="0" w:line="259" w:lineRule="auto"/>
              <w:ind w:left="0" w:right="53" w:firstLine="0"/>
              <w:jc w:val="center"/>
            </w:pPr>
            <w:r>
              <w:t xml:space="preserve">311 </w:t>
            </w:r>
          </w:p>
        </w:tc>
        <w:tc>
          <w:tcPr>
            <w:tcW w:w="1108" w:type="dxa"/>
            <w:tcBorders>
              <w:top w:val="single" w:sz="3" w:space="0" w:color="000000"/>
              <w:left w:val="single" w:sz="3" w:space="0" w:color="000000"/>
              <w:bottom w:val="single" w:sz="3" w:space="0" w:color="000000"/>
              <w:right w:val="single" w:sz="3" w:space="0" w:color="000000"/>
            </w:tcBorders>
          </w:tcPr>
          <w:p w:rsidR="00E809E7" w:rsidRDefault="005F3CEA">
            <w:pPr>
              <w:spacing w:after="412" w:line="259" w:lineRule="auto"/>
              <w:ind w:left="2" w:firstLine="0"/>
              <w:jc w:val="center"/>
            </w:pPr>
            <w:r>
              <w:t xml:space="preserve"> </w:t>
            </w:r>
          </w:p>
          <w:p w:rsidR="00E809E7" w:rsidRDefault="005F3CEA">
            <w:pPr>
              <w:spacing w:after="412" w:line="259" w:lineRule="auto"/>
              <w:ind w:left="0" w:right="58" w:firstLine="0"/>
              <w:jc w:val="center"/>
            </w:pPr>
            <w:r>
              <w:t xml:space="preserve">22 </w:t>
            </w:r>
          </w:p>
          <w:p w:rsidR="00E809E7" w:rsidRDefault="005F3CEA">
            <w:pPr>
              <w:spacing w:after="0" w:line="259" w:lineRule="auto"/>
              <w:ind w:left="0" w:right="58" w:firstLine="0"/>
              <w:jc w:val="center"/>
            </w:pPr>
            <w:r>
              <w:t xml:space="preserve">328 </w:t>
            </w:r>
          </w:p>
        </w:tc>
        <w:tc>
          <w:tcPr>
            <w:tcW w:w="1072" w:type="dxa"/>
            <w:tcBorders>
              <w:top w:val="single" w:sz="3" w:space="0" w:color="000000"/>
              <w:left w:val="single" w:sz="3" w:space="0" w:color="000000"/>
              <w:bottom w:val="single" w:sz="3" w:space="0" w:color="000000"/>
              <w:right w:val="single" w:sz="3" w:space="0" w:color="000000"/>
            </w:tcBorders>
          </w:tcPr>
          <w:p w:rsidR="00E809E7" w:rsidRDefault="005F3CEA">
            <w:pPr>
              <w:spacing w:after="412" w:line="259" w:lineRule="auto"/>
              <w:ind w:left="0" w:right="1" w:firstLine="0"/>
              <w:jc w:val="center"/>
            </w:pPr>
            <w:r>
              <w:t xml:space="preserve"> </w:t>
            </w:r>
          </w:p>
          <w:p w:rsidR="00E809E7" w:rsidRDefault="005F3CEA">
            <w:pPr>
              <w:spacing w:after="412" w:line="259" w:lineRule="auto"/>
              <w:ind w:left="0" w:right="61" w:firstLine="0"/>
              <w:jc w:val="center"/>
            </w:pPr>
            <w:r>
              <w:t xml:space="preserve">21 </w:t>
            </w:r>
          </w:p>
          <w:p w:rsidR="00E809E7" w:rsidRDefault="005F3CEA">
            <w:pPr>
              <w:spacing w:after="0" w:line="259" w:lineRule="auto"/>
              <w:ind w:left="0" w:right="61" w:firstLine="0"/>
              <w:jc w:val="center"/>
            </w:pPr>
            <w:r>
              <w:t xml:space="preserve">344 </w:t>
            </w:r>
          </w:p>
        </w:tc>
      </w:tr>
      <w:tr w:rsidR="00E809E7">
        <w:trPr>
          <w:trHeight w:val="2861"/>
        </w:trPr>
        <w:tc>
          <w:tcPr>
            <w:tcW w:w="2429" w:type="dxa"/>
            <w:tcBorders>
              <w:top w:val="single" w:sz="3" w:space="0" w:color="000000"/>
              <w:left w:val="single" w:sz="3" w:space="0" w:color="000000"/>
              <w:bottom w:val="single" w:sz="3" w:space="0" w:color="000000"/>
              <w:right w:val="single" w:sz="3" w:space="0" w:color="000000"/>
            </w:tcBorders>
          </w:tcPr>
          <w:p w:rsidR="00E809E7" w:rsidRDefault="005F3CEA">
            <w:pPr>
              <w:tabs>
                <w:tab w:val="right" w:pos="2274"/>
              </w:tabs>
              <w:spacing w:after="259" w:line="259" w:lineRule="auto"/>
              <w:ind w:left="0" w:firstLine="0"/>
              <w:jc w:val="left"/>
            </w:pPr>
            <w:r>
              <w:t xml:space="preserve">Bank </w:t>
            </w:r>
            <w:r>
              <w:tab/>
              <w:t xml:space="preserve">Pembiayaan </w:t>
            </w:r>
          </w:p>
          <w:p w:rsidR="00E809E7" w:rsidRDefault="005F3CEA">
            <w:pPr>
              <w:spacing w:after="412" w:line="259" w:lineRule="auto"/>
              <w:ind w:left="4" w:firstLine="0"/>
              <w:jc w:val="left"/>
            </w:pPr>
            <w:r>
              <w:t xml:space="preserve">Rakyat Syariah </w:t>
            </w:r>
          </w:p>
          <w:p w:rsidR="00E809E7" w:rsidRDefault="005F3CEA">
            <w:pPr>
              <w:spacing w:after="411" w:line="259" w:lineRule="auto"/>
              <w:ind w:left="288" w:firstLine="0"/>
              <w:jc w:val="left"/>
            </w:pPr>
            <w:r>
              <w:t xml:space="preserve">Jumlah Bank </w:t>
            </w:r>
          </w:p>
          <w:p w:rsidR="00E809E7" w:rsidRDefault="005F3CEA">
            <w:pPr>
              <w:spacing w:after="0" w:line="259" w:lineRule="auto"/>
              <w:ind w:left="288" w:firstLine="0"/>
              <w:jc w:val="left"/>
            </w:pPr>
            <w:r>
              <w:t xml:space="preserve">Jumlah Kantor </w:t>
            </w:r>
          </w:p>
        </w:tc>
        <w:tc>
          <w:tcPr>
            <w:tcW w:w="1112" w:type="dxa"/>
            <w:tcBorders>
              <w:top w:val="single" w:sz="3" w:space="0" w:color="000000"/>
              <w:left w:val="single" w:sz="3" w:space="0" w:color="000000"/>
              <w:bottom w:val="single" w:sz="3" w:space="0" w:color="000000"/>
              <w:right w:val="single" w:sz="3" w:space="0" w:color="000000"/>
            </w:tcBorders>
          </w:tcPr>
          <w:p w:rsidR="00E809E7" w:rsidRDefault="005F3CEA">
            <w:pPr>
              <w:spacing w:after="412" w:line="259" w:lineRule="auto"/>
              <w:ind w:left="6" w:firstLine="0"/>
              <w:jc w:val="center"/>
            </w:pPr>
            <w:r>
              <w:t xml:space="preserve"> </w:t>
            </w:r>
          </w:p>
          <w:p w:rsidR="00E809E7" w:rsidRDefault="005F3CEA">
            <w:pPr>
              <w:spacing w:after="412" w:line="259" w:lineRule="auto"/>
              <w:ind w:left="0" w:right="54" w:firstLine="0"/>
              <w:jc w:val="center"/>
            </w:pPr>
            <w:r>
              <w:t xml:space="preserve">163 </w:t>
            </w:r>
          </w:p>
          <w:p w:rsidR="00E809E7" w:rsidRDefault="005F3CEA">
            <w:pPr>
              <w:spacing w:after="411" w:line="259" w:lineRule="auto"/>
              <w:ind w:left="0" w:right="54" w:firstLine="0"/>
              <w:jc w:val="center"/>
            </w:pPr>
            <w:r>
              <w:t xml:space="preserve">402 </w:t>
            </w:r>
          </w:p>
          <w:p w:rsidR="00E809E7" w:rsidRDefault="005F3CEA">
            <w:pPr>
              <w:spacing w:after="0" w:line="259" w:lineRule="auto"/>
              <w:ind w:left="6" w:firstLine="0"/>
              <w:jc w:val="center"/>
            </w:pPr>
            <w:r>
              <w:t xml:space="preserve"> </w:t>
            </w:r>
          </w:p>
        </w:tc>
        <w:tc>
          <w:tcPr>
            <w:tcW w:w="1104" w:type="dxa"/>
            <w:tcBorders>
              <w:top w:val="single" w:sz="3" w:space="0" w:color="000000"/>
              <w:left w:val="single" w:sz="3" w:space="0" w:color="000000"/>
              <w:bottom w:val="single" w:sz="3" w:space="0" w:color="000000"/>
              <w:right w:val="single" w:sz="3" w:space="0" w:color="000000"/>
            </w:tcBorders>
          </w:tcPr>
          <w:p w:rsidR="00E809E7" w:rsidRDefault="005F3CEA">
            <w:pPr>
              <w:spacing w:after="412" w:line="259" w:lineRule="auto"/>
              <w:ind w:left="7" w:firstLine="0"/>
              <w:jc w:val="center"/>
            </w:pPr>
            <w:r>
              <w:t xml:space="preserve"> </w:t>
            </w:r>
          </w:p>
          <w:p w:rsidR="00E809E7" w:rsidRDefault="005F3CEA">
            <w:pPr>
              <w:spacing w:after="412" w:line="259" w:lineRule="auto"/>
              <w:ind w:left="0" w:right="53" w:firstLine="0"/>
              <w:jc w:val="center"/>
            </w:pPr>
            <w:r>
              <w:t xml:space="preserve">163 </w:t>
            </w:r>
          </w:p>
          <w:p w:rsidR="00E809E7" w:rsidRDefault="005F3CEA">
            <w:pPr>
              <w:spacing w:after="0" w:line="259" w:lineRule="auto"/>
              <w:ind w:left="0" w:right="53" w:firstLine="0"/>
              <w:jc w:val="center"/>
            </w:pPr>
            <w:r>
              <w:t xml:space="preserve">439 </w:t>
            </w:r>
          </w:p>
        </w:tc>
        <w:tc>
          <w:tcPr>
            <w:tcW w:w="1105" w:type="dxa"/>
            <w:tcBorders>
              <w:top w:val="single" w:sz="3" w:space="0" w:color="000000"/>
              <w:left w:val="single" w:sz="3" w:space="0" w:color="000000"/>
              <w:bottom w:val="single" w:sz="3" w:space="0" w:color="000000"/>
              <w:right w:val="single" w:sz="3" w:space="0" w:color="000000"/>
            </w:tcBorders>
          </w:tcPr>
          <w:p w:rsidR="00E809E7" w:rsidRDefault="005F3CEA">
            <w:pPr>
              <w:spacing w:after="412" w:line="259" w:lineRule="auto"/>
              <w:ind w:left="7" w:firstLine="0"/>
              <w:jc w:val="center"/>
            </w:pPr>
            <w:r>
              <w:t xml:space="preserve"> </w:t>
            </w:r>
          </w:p>
          <w:p w:rsidR="00E809E7" w:rsidRDefault="005F3CEA">
            <w:pPr>
              <w:spacing w:after="412" w:line="259" w:lineRule="auto"/>
              <w:ind w:left="0" w:right="53" w:firstLine="0"/>
              <w:jc w:val="center"/>
            </w:pPr>
            <w:r>
              <w:t xml:space="preserve">163 </w:t>
            </w:r>
          </w:p>
          <w:p w:rsidR="00E809E7" w:rsidRDefault="005F3CEA">
            <w:pPr>
              <w:spacing w:after="0" w:line="259" w:lineRule="auto"/>
              <w:ind w:left="0" w:right="53" w:firstLine="0"/>
              <w:jc w:val="center"/>
            </w:pPr>
            <w:r>
              <w:t xml:space="preserve">446 </w:t>
            </w:r>
          </w:p>
        </w:tc>
        <w:tc>
          <w:tcPr>
            <w:tcW w:w="1108" w:type="dxa"/>
            <w:tcBorders>
              <w:top w:val="single" w:sz="3" w:space="0" w:color="000000"/>
              <w:left w:val="single" w:sz="3" w:space="0" w:color="000000"/>
              <w:bottom w:val="single" w:sz="3" w:space="0" w:color="000000"/>
              <w:right w:val="single" w:sz="3" w:space="0" w:color="000000"/>
            </w:tcBorders>
          </w:tcPr>
          <w:p w:rsidR="00E809E7" w:rsidRDefault="005F3CEA">
            <w:pPr>
              <w:spacing w:after="412" w:line="259" w:lineRule="auto"/>
              <w:ind w:left="2" w:firstLine="0"/>
              <w:jc w:val="center"/>
            </w:pPr>
            <w:r>
              <w:t xml:space="preserve"> </w:t>
            </w:r>
          </w:p>
          <w:p w:rsidR="00E809E7" w:rsidRDefault="005F3CEA">
            <w:pPr>
              <w:spacing w:after="412" w:line="259" w:lineRule="auto"/>
              <w:ind w:left="0" w:right="58" w:firstLine="0"/>
              <w:jc w:val="center"/>
            </w:pPr>
            <w:r>
              <w:t xml:space="preserve">165 </w:t>
            </w:r>
          </w:p>
          <w:p w:rsidR="00E809E7" w:rsidRDefault="005F3CEA">
            <w:pPr>
              <w:spacing w:after="411" w:line="259" w:lineRule="auto"/>
              <w:ind w:left="0" w:right="58" w:firstLine="0"/>
              <w:jc w:val="center"/>
            </w:pPr>
            <w:r>
              <w:t xml:space="preserve">436 </w:t>
            </w:r>
          </w:p>
          <w:p w:rsidR="00E809E7" w:rsidRDefault="005F3CEA">
            <w:pPr>
              <w:spacing w:after="0" w:line="259" w:lineRule="auto"/>
              <w:ind w:left="2" w:firstLine="0"/>
              <w:jc w:val="center"/>
            </w:pPr>
            <w:r>
              <w:t xml:space="preserve"> </w:t>
            </w:r>
          </w:p>
        </w:tc>
        <w:tc>
          <w:tcPr>
            <w:tcW w:w="1072" w:type="dxa"/>
            <w:tcBorders>
              <w:top w:val="single" w:sz="3" w:space="0" w:color="000000"/>
              <w:left w:val="single" w:sz="3" w:space="0" w:color="000000"/>
              <w:bottom w:val="single" w:sz="3" w:space="0" w:color="000000"/>
              <w:right w:val="single" w:sz="3" w:space="0" w:color="000000"/>
            </w:tcBorders>
          </w:tcPr>
          <w:p w:rsidR="00E809E7" w:rsidRDefault="005F3CEA">
            <w:pPr>
              <w:spacing w:after="412" w:line="259" w:lineRule="auto"/>
              <w:ind w:left="0" w:right="1" w:firstLine="0"/>
              <w:jc w:val="center"/>
            </w:pPr>
            <w:r>
              <w:t xml:space="preserve"> </w:t>
            </w:r>
          </w:p>
          <w:p w:rsidR="00E809E7" w:rsidRDefault="005F3CEA">
            <w:pPr>
              <w:spacing w:after="412" w:line="259" w:lineRule="auto"/>
              <w:ind w:left="0" w:right="61" w:firstLine="0"/>
              <w:jc w:val="center"/>
            </w:pPr>
            <w:r>
              <w:t xml:space="preserve">167 </w:t>
            </w:r>
          </w:p>
          <w:p w:rsidR="00E809E7" w:rsidRDefault="005F3CEA">
            <w:pPr>
              <w:spacing w:after="411" w:line="259" w:lineRule="auto"/>
              <w:ind w:left="0" w:right="61" w:firstLine="0"/>
              <w:jc w:val="center"/>
            </w:pPr>
            <w:r>
              <w:t xml:space="preserve">441 </w:t>
            </w:r>
          </w:p>
          <w:p w:rsidR="00E809E7" w:rsidRDefault="005F3CEA">
            <w:pPr>
              <w:spacing w:after="0" w:line="259" w:lineRule="auto"/>
              <w:ind w:left="0" w:right="1" w:firstLine="0"/>
              <w:jc w:val="center"/>
            </w:pPr>
            <w:r>
              <w:t xml:space="preserve"> </w:t>
            </w:r>
          </w:p>
        </w:tc>
      </w:tr>
    </w:tbl>
    <w:p w:rsidR="00E809E7" w:rsidRDefault="005F3CEA">
      <w:pPr>
        <w:pStyle w:val="Heading3"/>
        <w:spacing w:after="159"/>
        <w:ind w:left="166" w:right="544"/>
      </w:pPr>
      <w:r>
        <w:t xml:space="preserve">Sumber:http://www.ojk.go.id/id/kanal/perbankan/data-danstatistik/statistikperbankan-indonesia (Maret, 2018) </w:t>
      </w:r>
    </w:p>
    <w:p w:rsidR="00E809E7" w:rsidRDefault="005F3CEA">
      <w:pPr>
        <w:spacing w:line="477" w:lineRule="auto"/>
        <w:ind w:left="-15" w:right="1426" w:firstLine="853"/>
      </w:pPr>
      <w:r>
        <w:t>Pada dasarnya bank syariah sebagaimana bank konvensional, juga menyalurkan dana pada masyarakat dalam bentuk pembiayaan, namun terdapat perbedaan mendasar dalam hal imbalan, penentuan imbalan hasil yang di isyaratkan dan pembiayaan yang disalurkan oleh ban</w:t>
      </w:r>
      <w:r>
        <w:t>k syariah kepada nasabahnya semata-mata didasarkan pada prinsip bagi hasil (</w:t>
      </w:r>
      <w:r>
        <w:rPr>
          <w:i/>
        </w:rPr>
        <w:t>profit sharing</w:t>
      </w:r>
      <w:r>
        <w:t>). Sedangkan bank konvesional menggunakan sistem penerapan bunga. Produk bank yang menerapkan sistem bagi hasil adalah pembiayaan modal kerja dan investasi yang dapat</w:t>
      </w:r>
      <w:r>
        <w:t xml:space="preserve"> menimbulkan pembiayaan bermasalah atau </w:t>
      </w:r>
      <w:r>
        <w:rPr>
          <w:i/>
        </w:rPr>
        <w:t xml:space="preserve">Non Performing Financing </w:t>
      </w:r>
    </w:p>
    <w:p w:rsidR="00E809E7" w:rsidRDefault="005F3CEA">
      <w:pPr>
        <w:spacing w:line="477" w:lineRule="auto"/>
        <w:ind w:left="-5" w:right="1426"/>
      </w:pPr>
      <w:r>
        <w:lastRenderedPageBreak/>
        <w:t xml:space="preserve">(NPF) (Sri &amp; Iwan, 2014). Pembiayaan dapat dikatakan bermasalah jika nilai </w:t>
      </w:r>
      <w:r>
        <w:rPr>
          <w:i/>
        </w:rPr>
        <w:t>Non Perfoming Financing (NPF)</w:t>
      </w:r>
      <w:r>
        <w:t xml:space="preserve"> melebihi 5%. </w:t>
      </w:r>
      <w:r>
        <w:rPr>
          <w:i/>
        </w:rPr>
        <w:t xml:space="preserve">Non Performing Financing </w:t>
      </w:r>
      <w:r>
        <w:t>(NPF) merupakan salah satu indikator kunci untu</w:t>
      </w:r>
      <w:r>
        <w:t xml:space="preserve">k menilai kinerja atau fungsi bank. </w:t>
      </w:r>
    </w:p>
    <w:p w:rsidR="00E809E7" w:rsidRDefault="005F3CEA">
      <w:pPr>
        <w:spacing w:line="477" w:lineRule="auto"/>
        <w:ind w:left="-5" w:right="1426"/>
      </w:pPr>
      <w:r>
        <w:t xml:space="preserve">Dalam peraturan Bank Indonesia menetapkan dimana jumlah </w:t>
      </w:r>
      <w:r>
        <w:rPr>
          <w:i/>
        </w:rPr>
        <w:t xml:space="preserve">Non Performing Financing </w:t>
      </w:r>
      <w:r>
        <w:t>(NPF) tidak boleh melebihi 5%, semakin tinggi penyaluran pembiayaan maka semakin tinggi pula risiko yang didapat oleh bank (Muhamad, 2014)</w:t>
      </w:r>
      <w:r>
        <w:t>.</w:t>
      </w:r>
      <w:r>
        <w:rPr>
          <w:b/>
        </w:rPr>
        <w:t xml:space="preserve"> </w:t>
      </w:r>
    </w:p>
    <w:p w:rsidR="00E809E7" w:rsidRDefault="005F3CEA">
      <w:pPr>
        <w:spacing w:line="476" w:lineRule="auto"/>
        <w:ind w:left="-15" w:right="1426" w:firstLine="853"/>
      </w:pPr>
      <w:r>
        <w:t xml:space="preserve">Salah satu indikator yang digunakan untuk mengatur tingkat profitabilitas </w:t>
      </w:r>
      <w:r>
        <w:rPr>
          <w:i/>
        </w:rPr>
        <w:t>adalah return on asset</w:t>
      </w:r>
      <w:r>
        <w:t xml:space="preserve"> (ROA), ROA penting bagi bank karena ROA digunakan untuk mengukur efektifitas perusahaan dalam menghasilkan keuntungan dengan memanfaatkan aktifa yang dimili</w:t>
      </w:r>
      <w:r>
        <w:t xml:space="preserve">kinya. ROA merupakan rasio antara laba sesudah pajak terhadap total asset. Semakin besar ROA suatu bank, semakin besar pula tingkat keuntungan yang dicapai bank tersebut dan semakin baik pula posisi bank dari segi penggunaan aset (Dendawijaya, 2005:118). </w:t>
      </w:r>
    </w:p>
    <w:p w:rsidR="00E809E7" w:rsidRDefault="005F3CEA">
      <w:pPr>
        <w:spacing w:line="476" w:lineRule="auto"/>
        <w:ind w:left="-15" w:right="1426" w:firstLine="853"/>
      </w:pPr>
      <w:r>
        <w:t xml:space="preserve">Keberhaasilan bank juga dilihat dari BOPO untuk melakukan kegiatan oprasionalnya bank harus memberikan kemampuan </w:t>
      </w:r>
      <w:r>
        <w:tab/>
        <w:t xml:space="preserve">mengatur keuangan </w:t>
      </w:r>
    </w:p>
    <w:p w:rsidR="00E809E7" w:rsidRDefault="005F3CEA">
      <w:pPr>
        <w:spacing w:line="476" w:lineRule="auto"/>
        <w:ind w:left="-5" w:right="1426"/>
      </w:pPr>
      <w:r>
        <w:t>operasionalnya agar seefektif dan seefisien mungkin dalam pembiayaan, apabila bank tersebut memberikan pembiayaan kegiatan operasional yang efektif dan efisien maka bank tersebut memberikan pembiayaan yang baik, dalam hal upaya untuk meningkatkan keuntunga</w:t>
      </w:r>
      <w:r>
        <w:t xml:space="preserve">n dan kesehatan bank.  </w:t>
      </w:r>
    </w:p>
    <w:p w:rsidR="00E809E7" w:rsidRDefault="005F3CEA">
      <w:pPr>
        <w:spacing w:after="242" w:line="478" w:lineRule="auto"/>
        <w:ind w:left="-15" w:right="1208" w:firstLine="853"/>
        <w:jc w:val="left"/>
      </w:pPr>
      <w:r>
        <w:t xml:space="preserve">Berikut Tabel 1.2 menunjukkan perkembangan </w:t>
      </w:r>
      <w:r>
        <w:rPr>
          <w:i/>
        </w:rPr>
        <w:t xml:space="preserve">Non Performing Financing </w:t>
      </w:r>
      <w:r>
        <w:t xml:space="preserve">(NPF) ,Operational Effeciency Ratio (BOPO) dan Return On Asset (ROA)  pada bank BNI Syariah  periode 2013-2017: </w:t>
      </w:r>
    </w:p>
    <w:p w:rsidR="00E809E7" w:rsidRDefault="005F3CEA">
      <w:pPr>
        <w:pStyle w:val="Heading3"/>
        <w:spacing w:after="0" w:line="265" w:lineRule="auto"/>
        <w:ind w:left="235"/>
        <w:jc w:val="left"/>
      </w:pPr>
      <w:r>
        <w:t>Tabel 1. 2 Perkembangan NPF, BOPO dan ROA pada bank</w:t>
      </w:r>
      <w:r>
        <w:t xml:space="preserve"> BNI Syariah </w:t>
      </w:r>
    </w:p>
    <w:tbl>
      <w:tblPr>
        <w:tblStyle w:val="TableGrid"/>
        <w:tblW w:w="7943" w:type="dxa"/>
        <w:tblInd w:w="-120" w:type="dxa"/>
        <w:tblCellMar>
          <w:top w:w="6" w:type="dxa"/>
          <w:left w:w="115" w:type="dxa"/>
          <w:bottom w:w="0" w:type="dxa"/>
          <w:right w:w="115" w:type="dxa"/>
        </w:tblCellMar>
        <w:tblLook w:val="04A0" w:firstRow="1" w:lastRow="0" w:firstColumn="1" w:lastColumn="0" w:noHBand="0" w:noVBand="1"/>
      </w:tblPr>
      <w:tblGrid>
        <w:gridCol w:w="1421"/>
        <w:gridCol w:w="1985"/>
        <w:gridCol w:w="2125"/>
        <w:gridCol w:w="2412"/>
      </w:tblGrid>
      <w:tr w:rsidR="00E809E7">
        <w:trPr>
          <w:trHeight w:val="724"/>
        </w:trPr>
        <w:tc>
          <w:tcPr>
            <w:tcW w:w="14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6" w:firstLine="0"/>
              <w:jc w:val="center"/>
            </w:pPr>
            <w:r>
              <w:rPr>
                <w:b/>
              </w:rPr>
              <w:t xml:space="preserve">Tahun </w:t>
            </w:r>
          </w:p>
        </w:tc>
        <w:tc>
          <w:tcPr>
            <w:tcW w:w="198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3" w:firstLine="0"/>
              <w:jc w:val="center"/>
            </w:pPr>
            <w:r>
              <w:rPr>
                <w:b/>
              </w:rPr>
              <w:t xml:space="preserve">NPF (%) </w:t>
            </w:r>
          </w:p>
        </w:tc>
        <w:tc>
          <w:tcPr>
            <w:tcW w:w="212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 w:firstLine="0"/>
              <w:jc w:val="center"/>
            </w:pPr>
            <w:r>
              <w:rPr>
                <w:b/>
              </w:rPr>
              <w:t xml:space="preserve">BOPO (%) </w:t>
            </w:r>
          </w:p>
        </w:tc>
        <w:tc>
          <w:tcPr>
            <w:tcW w:w="2412"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1" w:firstLine="0"/>
              <w:jc w:val="center"/>
            </w:pPr>
            <w:r>
              <w:rPr>
                <w:b/>
              </w:rPr>
              <w:t xml:space="preserve">ROA (%) </w:t>
            </w:r>
          </w:p>
        </w:tc>
      </w:tr>
      <w:tr w:rsidR="00E809E7">
        <w:trPr>
          <w:trHeight w:val="720"/>
        </w:trPr>
        <w:tc>
          <w:tcPr>
            <w:tcW w:w="14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3" w:firstLine="0"/>
              <w:jc w:val="center"/>
            </w:pPr>
            <w:r>
              <w:lastRenderedPageBreak/>
              <w:t xml:space="preserve">2013 </w:t>
            </w:r>
          </w:p>
        </w:tc>
        <w:tc>
          <w:tcPr>
            <w:tcW w:w="198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3" w:firstLine="0"/>
              <w:jc w:val="center"/>
            </w:pPr>
            <w:r>
              <w:t xml:space="preserve">1,13 </w:t>
            </w:r>
          </w:p>
        </w:tc>
        <w:tc>
          <w:tcPr>
            <w:tcW w:w="212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center"/>
            </w:pPr>
            <w:r>
              <w:t xml:space="preserve">88,11 </w:t>
            </w:r>
          </w:p>
        </w:tc>
        <w:tc>
          <w:tcPr>
            <w:tcW w:w="2412"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1" w:firstLine="0"/>
              <w:jc w:val="center"/>
            </w:pPr>
            <w:r>
              <w:t xml:space="preserve">1,37 </w:t>
            </w:r>
          </w:p>
        </w:tc>
      </w:tr>
      <w:tr w:rsidR="00E809E7">
        <w:trPr>
          <w:trHeight w:val="724"/>
        </w:trPr>
        <w:tc>
          <w:tcPr>
            <w:tcW w:w="14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3" w:firstLine="0"/>
              <w:jc w:val="center"/>
            </w:pPr>
            <w:r>
              <w:t xml:space="preserve">2014 </w:t>
            </w:r>
          </w:p>
        </w:tc>
        <w:tc>
          <w:tcPr>
            <w:tcW w:w="198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3" w:firstLine="0"/>
              <w:jc w:val="center"/>
            </w:pPr>
            <w:r>
              <w:t xml:space="preserve">1,04 </w:t>
            </w:r>
          </w:p>
        </w:tc>
        <w:tc>
          <w:tcPr>
            <w:tcW w:w="212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center"/>
            </w:pPr>
            <w:r>
              <w:t xml:space="preserve">89,80 </w:t>
            </w:r>
          </w:p>
        </w:tc>
        <w:tc>
          <w:tcPr>
            <w:tcW w:w="2412"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1" w:firstLine="0"/>
              <w:jc w:val="center"/>
            </w:pPr>
            <w:r>
              <w:t xml:space="preserve">1,27 </w:t>
            </w:r>
          </w:p>
        </w:tc>
      </w:tr>
      <w:tr w:rsidR="00E809E7">
        <w:trPr>
          <w:trHeight w:val="720"/>
        </w:trPr>
        <w:tc>
          <w:tcPr>
            <w:tcW w:w="14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3" w:firstLine="0"/>
              <w:jc w:val="center"/>
            </w:pPr>
            <w:r>
              <w:t xml:space="preserve">2015 </w:t>
            </w:r>
          </w:p>
        </w:tc>
        <w:tc>
          <w:tcPr>
            <w:tcW w:w="198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3" w:firstLine="0"/>
              <w:jc w:val="center"/>
            </w:pPr>
            <w:r>
              <w:t xml:space="preserve">1,46 </w:t>
            </w:r>
          </w:p>
        </w:tc>
        <w:tc>
          <w:tcPr>
            <w:tcW w:w="212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center"/>
            </w:pPr>
            <w:r>
              <w:t xml:space="preserve">89,63 </w:t>
            </w:r>
          </w:p>
        </w:tc>
        <w:tc>
          <w:tcPr>
            <w:tcW w:w="2412"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1" w:firstLine="0"/>
              <w:jc w:val="center"/>
            </w:pPr>
            <w:r>
              <w:t xml:space="preserve">1,43 </w:t>
            </w:r>
          </w:p>
        </w:tc>
      </w:tr>
      <w:tr w:rsidR="00E809E7">
        <w:trPr>
          <w:trHeight w:val="724"/>
        </w:trPr>
        <w:tc>
          <w:tcPr>
            <w:tcW w:w="14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3" w:firstLine="0"/>
              <w:jc w:val="center"/>
            </w:pPr>
            <w:r>
              <w:t xml:space="preserve">2016 </w:t>
            </w:r>
          </w:p>
        </w:tc>
        <w:tc>
          <w:tcPr>
            <w:tcW w:w="198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3" w:firstLine="0"/>
              <w:jc w:val="center"/>
            </w:pPr>
            <w:r>
              <w:t xml:space="preserve">1,64 </w:t>
            </w:r>
          </w:p>
        </w:tc>
        <w:tc>
          <w:tcPr>
            <w:tcW w:w="212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center"/>
            </w:pPr>
            <w:r>
              <w:t xml:space="preserve">87,67 </w:t>
            </w:r>
          </w:p>
        </w:tc>
        <w:tc>
          <w:tcPr>
            <w:tcW w:w="2412"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1" w:firstLine="0"/>
              <w:jc w:val="center"/>
            </w:pPr>
            <w:r>
              <w:t xml:space="preserve">1,44 </w:t>
            </w:r>
          </w:p>
        </w:tc>
      </w:tr>
      <w:tr w:rsidR="00E809E7">
        <w:trPr>
          <w:trHeight w:val="724"/>
        </w:trPr>
        <w:tc>
          <w:tcPr>
            <w:tcW w:w="14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3" w:firstLine="0"/>
              <w:jc w:val="center"/>
            </w:pPr>
            <w:r>
              <w:t xml:space="preserve">2017 </w:t>
            </w:r>
          </w:p>
        </w:tc>
        <w:tc>
          <w:tcPr>
            <w:tcW w:w="198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3" w:firstLine="0"/>
              <w:jc w:val="center"/>
            </w:pPr>
            <w:r>
              <w:t xml:space="preserve">1,50 </w:t>
            </w:r>
          </w:p>
        </w:tc>
        <w:tc>
          <w:tcPr>
            <w:tcW w:w="212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center"/>
            </w:pPr>
            <w:r>
              <w:t xml:space="preserve">87,62 </w:t>
            </w:r>
          </w:p>
        </w:tc>
        <w:tc>
          <w:tcPr>
            <w:tcW w:w="2412"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1" w:firstLine="0"/>
              <w:jc w:val="center"/>
            </w:pPr>
            <w:r>
              <w:t xml:space="preserve">1,31 </w:t>
            </w:r>
          </w:p>
        </w:tc>
      </w:tr>
    </w:tbl>
    <w:p w:rsidR="00E809E7" w:rsidRDefault="005F3CEA">
      <w:pPr>
        <w:pStyle w:val="Heading3"/>
        <w:spacing w:after="402"/>
        <w:ind w:left="166" w:right="1581"/>
      </w:pPr>
      <w:r>
        <w:t xml:space="preserve">Sumber: Annual report Bank BNI Syariah (Maret, 2018) </w:t>
      </w:r>
    </w:p>
    <w:p w:rsidR="00E809E7" w:rsidRDefault="005F3CEA">
      <w:pPr>
        <w:spacing w:line="476" w:lineRule="auto"/>
        <w:ind w:left="-15" w:right="1426" w:firstLine="853"/>
      </w:pPr>
      <w:r>
        <w:t>Untuk mempermudah membaca, penulis mendeskripsikan berdasarkan pada Tabel 1.2 dapat dilihat NPF pada tahun 2013-2014 mengalami penurunan dari 1.13-1.04, sementara itu pada ROA juga mengalami penurunan sebesar 1,371.27, terjadi pula dari tahun 2014-2016 NPF</w:t>
      </w:r>
      <w:r>
        <w:t xml:space="preserve"> mengalami kenaikan namun pada ROA tahun 2014-2016 juga mengalami kenaikan, pada tahun 2016-2017 NPF mengalami penurunan tetapi diikuti ROA pada tahun 2016-2017 juga mengalami penurunan, hal tersebut bertentangan dengan teori yang di ungkapkan oleh </w:t>
      </w:r>
    </w:p>
    <w:p w:rsidR="00E809E7" w:rsidRDefault="005F3CEA">
      <w:pPr>
        <w:spacing w:after="160" w:line="476" w:lineRule="auto"/>
        <w:ind w:left="-5" w:right="1426"/>
      </w:pPr>
      <w:r>
        <w:t>Abdull</w:t>
      </w:r>
      <w:r>
        <w:t xml:space="preserve">ah (2005:114) </w:t>
      </w:r>
      <w:r>
        <w:rPr>
          <w:i/>
        </w:rPr>
        <w:t>Non Perfoming Finance</w:t>
      </w:r>
      <w:r>
        <w:t xml:space="preserve"> (NPF) semakin tinggi maka profitabilitas akan semakin rendah dan sebaliknya, jika </w:t>
      </w:r>
      <w:r>
        <w:rPr>
          <w:i/>
        </w:rPr>
        <w:t>Non Perfoming Finance</w:t>
      </w:r>
      <w:r>
        <w:t xml:space="preserve"> (NPF) semakin rendah maka profitabilitas akan semakin tinggi. </w:t>
      </w:r>
    </w:p>
    <w:p w:rsidR="00E809E7" w:rsidRDefault="005F3CEA">
      <w:pPr>
        <w:spacing w:line="477" w:lineRule="auto"/>
        <w:ind w:left="-15" w:right="1426" w:firstLine="853"/>
      </w:pPr>
      <w:r>
        <w:t xml:space="preserve">Terdapat penelitian terdahulu </w:t>
      </w:r>
      <w:r>
        <w:t xml:space="preserve">yang dilakukan oleh Rr.Yoppy Palupi Purbaningsih (2014) Dari hasil penelitian ini menunjukkan bahwa NPF tidak berpengaruh signifikan, namun NPF berpengaruh signifikan terhadap </w:t>
      </w:r>
    </w:p>
    <w:p w:rsidR="00E809E7" w:rsidRDefault="005F3CEA">
      <w:pPr>
        <w:spacing w:after="244"/>
        <w:ind w:left="-5" w:right="1426"/>
      </w:pPr>
      <w:r>
        <w:t xml:space="preserve">profitabilitas.. </w:t>
      </w:r>
    </w:p>
    <w:p w:rsidR="00E809E7" w:rsidRDefault="005F3CEA">
      <w:pPr>
        <w:spacing w:line="477" w:lineRule="auto"/>
        <w:ind w:left="-15" w:right="1426" w:firstLine="853"/>
      </w:pPr>
      <w:r>
        <w:t>Sementara BOPO mengalami fluktuasi dari tahun 2013 sampai den</w:t>
      </w:r>
      <w:r>
        <w:t xml:space="preserve">gan 2017. Sementara dilihat dari BOPO pada tahun 2014-2015 terjadi penurunan </w:t>
      </w:r>
      <w:r>
        <w:lastRenderedPageBreak/>
        <w:t>sebesar 1,43, diikuti kembali dengan BOPO pada tahun 2016-2017 mengalami penurunan sedangkan ROA pada tahun 2017 mengalami penurunan. Terdapat peneliti terdahulu Putri Astrina (20</w:t>
      </w:r>
      <w:r>
        <w:t>13) bahwa dapat ditarik kesimpulan yang menyatakan NPF berpengaruh signifikan terhadap profitabilitas (ROA) Bank Syariah dan mempunyai hubungan yang negatif, BOPO berpengaruh signifikan terhadap profitabilitas (ROA) Bank Syariah dan mempunyai hubungan yang</w:t>
      </w:r>
      <w:r>
        <w:t xml:space="preserve"> </w:t>
      </w:r>
    </w:p>
    <w:p w:rsidR="00E809E7" w:rsidRDefault="005F3CEA">
      <w:pPr>
        <w:spacing w:after="245"/>
        <w:ind w:left="-5" w:right="1426"/>
      </w:pPr>
      <w:r>
        <w:t xml:space="preserve">negatif </w:t>
      </w:r>
    </w:p>
    <w:p w:rsidR="00E809E7" w:rsidRDefault="005F3CEA">
      <w:pPr>
        <w:spacing w:after="252" w:line="262" w:lineRule="auto"/>
        <w:ind w:left="10" w:right="1430"/>
        <w:jc w:val="right"/>
      </w:pPr>
      <w:r>
        <w:t xml:space="preserve">Terdapat penelitian terdahulu yang dilakukan oleh Tan Sau Eng (2013) </w:t>
      </w:r>
    </w:p>
    <w:p w:rsidR="00E809E7" w:rsidRDefault="005F3CEA">
      <w:pPr>
        <w:spacing w:line="477" w:lineRule="auto"/>
        <w:ind w:left="-5" w:right="1426"/>
      </w:pPr>
      <w:r>
        <w:t>Dari hasil penelitian ini menunjukan bahwa diperoleh nilai koefisien regressi BOPO sebesar +0,002 dengan nilai signifikansi sebesar 0,789. Karena nilai signifikansinya yang se</w:t>
      </w:r>
      <w:r>
        <w:t xml:space="preserve">besar 0,789 lebih besar dari 0,05 maka dalam hal ini pengaruh BOPO terhadap ROA tidak dapat diartikan, sehingga kesimpulan yang dapat ditarik adalah BOPO tidak berpengaruh terhadap ROA </w:t>
      </w:r>
    </w:p>
    <w:p w:rsidR="00E809E7" w:rsidRDefault="005F3CEA">
      <w:pPr>
        <w:spacing w:line="477" w:lineRule="auto"/>
        <w:ind w:left="-15" w:right="1426" w:firstLine="853"/>
      </w:pPr>
      <w:r>
        <w:t>Menurut teori yang di ungkapkan oleh (Martono 2004:85) semakin kecil a</w:t>
      </w:r>
      <w:r>
        <w:t>ngka rasio BOPO maka semakin baik kondisi bank tersebut. Hasil Penelitian yang berbeda dilakukan Rr.Yoppy Palupi Purbaningsih, (2014) Dari hasil penelitian ini menunjukkan bahwa variabel LTA, variabel FDR dan variabel NPF tidak berpengaruh signifikan sedan</w:t>
      </w:r>
      <w:r>
        <w:t xml:space="preserve">gkan variabel LAD berpengaruh negatif terhadap profitabilitas, namun variabel LTA LAD, FDR dan NPF berpengaruh signifikan terhadap profitabilitas </w:t>
      </w:r>
    </w:p>
    <w:p w:rsidR="00E809E7" w:rsidRDefault="005F3CEA">
      <w:pPr>
        <w:spacing w:line="483" w:lineRule="auto"/>
        <w:ind w:left="-15" w:right="1426" w:firstLine="853"/>
      </w:pPr>
      <w:r>
        <w:t xml:space="preserve">Berdasarkan pada uraian pada latar belakang, maka penulis dalam penelitian ini mengangkat judul </w:t>
      </w:r>
      <w:r>
        <w:rPr>
          <w:b/>
        </w:rPr>
        <w:t xml:space="preserve">“Pengaruh </w:t>
      </w:r>
      <w:r>
        <w:rPr>
          <w:b/>
          <w:i/>
        </w:rPr>
        <w:t>Non</w:t>
      </w:r>
      <w:r>
        <w:rPr>
          <w:b/>
          <w:i/>
        </w:rPr>
        <w:t xml:space="preserve"> Perfoming Finance</w:t>
      </w:r>
      <w:r>
        <w:rPr>
          <w:b/>
        </w:rPr>
        <w:t xml:space="preserve"> (NPF) dan </w:t>
      </w:r>
    </w:p>
    <w:p w:rsidR="00E809E7" w:rsidRDefault="005F3CEA">
      <w:pPr>
        <w:spacing w:after="244" w:line="268" w:lineRule="auto"/>
        <w:ind w:left="-1"/>
        <w:jc w:val="left"/>
      </w:pPr>
      <w:r>
        <w:rPr>
          <w:b/>
          <w:i/>
        </w:rPr>
        <w:t>Operational Effeciency Ratio</w:t>
      </w:r>
      <w:r>
        <w:rPr>
          <w:b/>
        </w:rPr>
        <w:t xml:space="preserve"> (BOPO) Terhadap </w:t>
      </w:r>
      <w:r>
        <w:rPr>
          <w:b/>
          <w:i/>
        </w:rPr>
        <w:t>Return On Asset</w:t>
      </w:r>
      <w:r>
        <w:rPr>
          <w:b/>
        </w:rPr>
        <w:t xml:space="preserve"> (ROA) Pada </w:t>
      </w:r>
    </w:p>
    <w:p w:rsidR="00E809E7" w:rsidRDefault="005F3CEA">
      <w:pPr>
        <w:pStyle w:val="Heading3"/>
        <w:spacing w:line="265" w:lineRule="auto"/>
        <w:ind w:left="-5"/>
        <w:jc w:val="left"/>
      </w:pPr>
      <w:r>
        <w:lastRenderedPageBreak/>
        <w:t>PT. Bank BNI Syariah Periode 2013-2017”</w:t>
      </w:r>
      <w:r>
        <w:rPr>
          <w:b w:val="0"/>
        </w:rPr>
        <w:t xml:space="preserve"> </w:t>
      </w:r>
    </w:p>
    <w:p w:rsidR="00E809E7" w:rsidRDefault="005F3CEA">
      <w:pPr>
        <w:spacing w:after="272" w:line="259" w:lineRule="auto"/>
        <w:ind w:left="709" w:firstLine="0"/>
        <w:jc w:val="left"/>
      </w:pPr>
      <w:r>
        <w:rPr>
          <w:b/>
        </w:rPr>
        <w:t xml:space="preserve"> </w:t>
      </w:r>
    </w:p>
    <w:p w:rsidR="00E809E7" w:rsidRDefault="005F3CEA">
      <w:pPr>
        <w:tabs>
          <w:tab w:val="center" w:pos="1766"/>
        </w:tabs>
        <w:spacing w:after="258" w:line="259" w:lineRule="auto"/>
        <w:ind w:left="0" w:firstLine="0"/>
        <w:jc w:val="left"/>
      </w:pPr>
      <w:r>
        <w:rPr>
          <w:b/>
          <w:sz w:val="26"/>
        </w:rPr>
        <w:t xml:space="preserve">1.2 </w:t>
      </w:r>
      <w:r>
        <w:rPr>
          <w:b/>
          <w:sz w:val="26"/>
        </w:rPr>
        <w:tab/>
        <w:t>Rumusan Masalah</w:t>
      </w:r>
      <w:r>
        <w:rPr>
          <w:b/>
        </w:rPr>
        <w:t xml:space="preserve"> </w:t>
      </w:r>
    </w:p>
    <w:p w:rsidR="00E809E7" w:rsidRDefault="005F3CEA">
      <w:pPr>
        <w:tabs>
          <w:tab w:val="center" w:pos="1310"/>
          <w:tab w:val="center" w:pos="2416"/>
          <w:tab w:val="center" w:pos="3226"/>
          <w:tab w:val="center" w:pos="4029"/>
          <w:tab w:val="center" w:pos="4748"/>
          <w:tab w:val="center" w:pos="5697"/>
          <w:tab w:val="center" w:pos="6698"/>
          <w:tab w:val="center" w:pos="7577"/>
        </w:tabs>
        <w:spacing w:after="252" w:line="262" w:lineRule="auto"/>
        <w:ind w:left="0" w:firstLine="0"/>
        <w:jc w:val="left"/>
      </w:pPr>
      <w:r>
        <w:rPr>
          <w:rFonts w:ascii="Calibri" w:eastAsia="Calibri" w:hAnsi="Calibri" w:cs="Calibri"/>
          <w:sz w:val="22"/>
        </w:rPr>
        <w:tab/>
      </w:r>
      <w:r>
        <w:t xml:space="preserve">Berdasarkan </w:t>
      </w:r>
      <w:r>
        <w:tab/>
        <w:t xml:space="preserve">Pada </w:t>
      </w:r>
      <w:r>
        <w:tab/>
        <w:t xml:space="preserve">uraian </w:t>
      </w:r>
      <w:r>
        <w:tab/>
        <w:t xml:space="preserve">pada </w:t>
      </w:r>
      <w:r>
        <w:tab/>
        <w:t xml:space="preserve">latar </w:t>
      </w:r>
      <w:r>
        <w:tab/>
        <w:t xml:space="preserve">belakang, </w:t>
      </w:r>
      <w:r>
        <w:tab/>
        <w:t xml:space="preserve">maka </w:t>
      </w:r>
      <w:r>
        <w:tab/>
        <w:t xml:space="preserve">penulis </w:t>
      </w:r>
    </w:p>
    <w:p w:rsidR="00E809E7" w:rsidRDefault="005F3CEA">
      <w:pPr>
        <w:spacing w:after="408"/>
        <w:ind w:left="-5" w:right="1426"/>
      </w:pPr>
      <w:r>
        <w:t>mengidentifikasi pokok pembahasan masalah sebagai berikut :</w:t>
      </w:r>
      <w:r>
        <w:rPr>
          <w:b/>
        </w:rPr>
        <w:t xml:space="preserve"> </w:t>
      </w:r>
    </w:p>
    <w:p w:rsidR="00E809E7" w:rsidRDefault="005F3CEA">
      <w:pPr>
        <w:numPr>
          <w:ilvl w:val="0"/>
          <w:numId w:val="3"/>
        </w:numPr>
        <w:spacing w:line="476" w:lineRule="auto"/>
        <w:ind w:right="1426" w:hanging="348"/>
      </w:pPr>
      <w:r>
        <w:t xml:space="preserve">Bagaimana perkembangan  </w:t>
      </w:r>
      <w:r>
        <w:rPr>
          <w:i/>
        </w:rPr>
        <w:t xml:space="preserve">Non Perfoming Financing </w:t>
      </w:r>
      <w:r>
        <w:t xml:space="preserve">(NPF) Pada PT. Bank BNI Syariah Periode 2013-2017 </w:t>
      </w:r>
    </w:p>
    <w:p w:rsidR="00E809E7" w:rsidRDefault="005F3CEA">
      <w:pPr>
        <w:numPr>
          <w:ilvl w:val="0"/>
          <w:numId w:val="3"/>
        </w:numPr>
        <w:spacing w:line="477" w:lineRule="auto"/>
        <w:ind w:right="1426" w:hanging="348"/>
      </w:pPr>
      <w:r>
        <w:t xml:space="preserve">Bagaimana perkembangan </w:t>
      </w:r>
      <w:r>
        <w:rPr>
          <w:i/>
        </w:rPr>
        <w:t xml:space="preserve">Operational Effeciency Ratio </w:t>
      </w:r>
      <w:r>
        <w:t>(BOPO) pada PT. Bank BNI Syariah periode 201</w:t>
      </w:r>
      <w:r>
        <w:t xml:space="preserve">3-2017 </w:t>
      </w:r>
    </w:p>
    <w:p w:rsidR="00E809E7" w:rsidRDefault="005F3CEA">
      <w:pPr>
        <w:numPr>
          <w:ilvl w:val="0"/>
          <w:numId w:val="3"/>
        </w:numPr>
        <w:spacing w:line="477" w:lineRule="auto"/>
        <w:ind w:right="1426" w:hanging="348"/>
      </w:pPr>
      <w:r>
        <w:t xml:space="preserve">Bagaimana perkembangan </w:t>
      </w:r>
      <w:r>
        <w:rPr>
          <w:i/>
        </w:rPr>
        <w:t>Return On Asset</w:t>
      </w:r>
      <w:r>
        <w:t xml:space="preserve"> (ROA) pada PT. Bank BNI Syariah periode 2013-2017 </w:t>
      </w:r>
    </w:p>
    <w:p w:rsidR="00E809E7" w:rsidRDefault="005F3CEA">
      <w:pPr>
        <w:numPr>
          <w:ilvl w:val="0"/>
          <w:numId w:val="3"/>
        </w:numPr>
        <w:spacing w:line="477" w:lineRule="auto"/>
        <w:ind w:right="1426" w:hanging="348"/>
      </w:pPr>
      <w:r>
        <w:t xml:space="preserve">Seberapa besar pengaruh </w:t>
      </w:r>
      <w:r>
        <w:rPr>
          <w:i/>
        </w:rPr>
        <w:t>Non Perfoming Financing</w:t>
      </w:r>
      <w:r>
        <w:t xml:space="preserve"> (NPF), dan Operational </w:t>
      </w:r>
      <w:r>
        <w:rPr>
          <w:i/>
        </w:rPr>
        <w:t>Effeciency Ratio</w:t>
      </w:r>
      <w:r>
        <w:t xml:space="preserve"> (BOPO) terhadap </w:t>
      </w:r>
      <w:r>
        <w:rPr>
          <w:i/>
        </w:rPr>
        <w:t>Return On Asset</w:t>
      </w:r>
      <w:r>
        <w:t xml:space="preserve"> (ROA) pada PT. Bank BNI Syariah period</w:t>
      </w:r>
      <w:r>
        <w:t xml:space="preserve">e 2013-2017. </w:t>
      </w:r>
    </w:p>
    <w:p w:rsidR="00E809E7" w:rsidRDefault="005F3CEA">
      <w:pPr>
        <w:pStyle w:val="Heading4"/>
        <w:tabs>
          <w:tab w:val="center" w:pos="2316"/>
        </w:tabs>
        <w:spacing w:after="254" w:line="259" w:lineRule="auto"/>
        <w:ind w:left="0" w:firstLine="0"/>
      </w:pPr>
      <w:r>
        <w:rPr>
          <w:color w:val="0D0D0D"/>
        </w:rPr>
        <w:t xml:space="preserve">1.3 </w:t>
      </w:r>
      <w:r>
        <w:rPr>
          <w:color w:val="0D0D0D"/>
        </w:rPr>
        <w:tab/>
        <w:t xml:space="preserve">Maksud dan Tujuan Penelitian </w:t>
      </w:r>
    </w:p>
    <w:p w:rsidR="00E809E7" w:rsidRDefault="005F3CEA">
      <w:pPr>
        <w:spacing w:line="477" w:lineRule="auto"/>
        <w:ind w:left="-15" w:right="1426" w:firstLine="709"/>
      </w:pPr>
      <w:r>
        <w:t xml:space="preserve">Maksud penelitian adalah untuk mendapatkan data dan informasi yang terkait dengan </w:t>
      </w:r>
      <w:r>
        <w:rPr>
          <w:i/>
        </w:rPr>
        <w:t>Non Perfoming Finance</w:t>
      </w:r>
      <w:r>
        <w:t xml:space="preserve"> (NPF) dan </w:t>
      </w:r>
      <w:r>
        <w:rPr>
          <w:i/>
        </w:rPr>
        <w:t>Operational Effeciency Ratio</w:t>
      </w:r>
      <w:r>
        <w:t xml:space="preserve"> (BOPO) Serta pengaruhnya terhadap </w:t>
      </w:r>
      <w:r>
        <w:rPr>
          <w:i/>
        </w:rPr>
        <w:t>Return On Asset</w:t>
      </w:r>
      <w:r>
        <w:t xml:space="preserve"> (ROA). </w:t>
      </w:r>
    </w:p>
    <w:p w:rsidR="00E809E7" w:rsidRDefault="005F3CEA">
      <w:pPr>
        <w:spacing w:after="248"/>
        <w:ind w:left="719" w:right="1426"/>
      </w:pPr>
      <w:r>
        <w:t xml:space="preserve">Adapun tujuan dari dilakukannya penelitian ini adalah sebagai berikut: </w:t>
      </w:r>
    </w:p>
    <w:p w:rsidR="00E809E7" w:rsidRDefault="005F3CEA">
      <w:pPr>
        <w:numPr>
          <w:ilvl w:val="0"/>
          <w:numId w:val="4"/>
        </w:numPr>
        <w:spacing w:line="476" w:lineRule="auto"/>
        <w:ind w:right="1426" w:hanging="348"/>
      </w:pPr>
      <w:r>
        <w:t xml:space="preserve">Untuk Mengetahui bagaimana perkembangan </w:t>
      </w:r>
      <w:r>
        <w:rPr>
          <w:i/>
        </w:rPr>
        <w:t>Non Perfoming Finance</w:t>
      </w:r>
      <w:r>
        <w:t xml:space="preserve"> pada PT. Bank BNI Syariah Periode 2013-2017 </w:t>
      </w:r>
    </w:p>
    <w:p w:rsidR="00E809E7" w:rsidRDefault="005F3CEA">
      <w:pPr>
        <w:numPr>
          <w:ilvl w:val="0"/>
          <w:numId w:val="4"/>
        </w:numPr>
        <w:spacing w:line="476" w:lineRule="auto"/>
        <w:ind w:right="1426" w:hanging="348"/>
      </w:pPr>
      <w:r>
        <w:t xml:space="preserve">Untuk mengetahui Bagaimana perkembangan </w:t>
      </w:r>
      <w:r>
        <w:rPr>
          <w:i/>
        </w:rPr>
        <w:t>Operational Effeciency Ratio</w:t>
      </w:r>
      <w:r>
        <w:t xml:space="preserve"> </w:t>
      </w:r>
      <w:r>
        <w:t xml:space="preserve">(BOPO) pada PT. Bank BNI Syariah Periode 2013-2017 </w:t>
      </w:r>
    </w:p>
    <w:p w:rsidR="00E809E7" w:rsidRDefault="005F3CEA">
      <w:pPr>
        <w:numPr>
          <w:ilvl w:val="0"/>
          <w:numId w:val="4"/>
        </w:numPr>
        <w:spacing w:line="476" w:lineRule="auto"/>
        <w:ind w:right="1426" w:hanging="348"/>
      </w:pPr>
      <w:r>
        <w:lastRenderedPageBreak/>
        <w:t xml:space="preserve">Untuk mengetahui bagaimana peprkembangan </w:t>
      </w:r>
      <w:r>
        <w:rPr>
          <w:i/>
        </w:rPr>
        <w:t>Return On Asset</w:t>
      </w:r>
      <w:r>
        <w:t xml:space="preserve"> (ROA) pada PT. Bank BNI Syariah Periode 2013-2017 </w:t>
      </w:r>
    </w:p>
    <w:p w:rsidR="00E809E7" w:rsidRDefault="005F3CEA">
      <w:pPr>
        <w:numPr>
          <w:ilvl w:val="0"/>
          <w:numId w:val="4"/>
        </w:numPr>
        <w:spacing w:after="252" w:line="262" w:lineRule="auto"/>
        <w:ind w:right="1426" w:hanging="348"/>
      </w:pPr>
      <w:r>
        <w:t xml:space="preserve">Untuk mengetahui seberapa besar pengaruh </w:t>
      </w:r>
      <w:r>
        <w:rPr>
          <w:i/>
        </w:rPr>
        <w:t>Non Perfoming Finance</w:t>
      </w:r>
      <w:r>
        <w:t xml:space="preserve"> </w:t>
      </w:r>
    </w:p>
    <w:p w:rsidR="00E809E7" w:rsidRDefault="005F3CEA">
      <w:pPr>
        <w:spacing w:after="252" w:line="259" w:lineRule="auto"/>
        <w:ind w:left="0" w:right="1427" w:firstLine="0"/>
        <w:jc w:val="right"/>
      </w:pPr>
      <w:r>
        <w:t xml:space="preserve">(NPF) dan </w:t>
      </w:r>
      <w:r>
        <w:rPr>
          <w:i/>
        </w:rPr>
        <w:t>Operational Effeciency</w:t>
      </w:r>
      <w:r>
        <w:rPr>
          <w:i/>
        </w:rPr>
        <w:t xml:space="preserve"> Ratio</w:t>
      </w:r>
      <w:r>
        <w:t xml:space="preserve"> (BOPO) terhadap</w:t>
      </w:r>
      <w:r>
        <w:rPr>
          <w:i/>
        </w:rPr>
        <w:t xml:space="preserve"> Return On </w:t>
      </w:r>
    </w:p>
    <w:p w:rsidR="00E809E7" w:rsidRDefault="005F3CEA">
      <w:pPr>
        <w:spacing w:after="244"/>
        <w:ind w:left="719" w:right="1426"/>
      </w:pPr>
      <w:r>
        <w:rPr>
          <w:i/>
        </w:rPr>
        <w:t>Asset</w:t>
      </w:r>
      <w:r>
        <w:t xml:space="preserve"> (ROA) pada PT. Bank BNI Syariah Periode 2013-2017 </w:t>
      </w:r>
    </w:p>
    <w:p w:rsidR="00E809E7" w:rsidRDefault="005F3CEA">
      <w:pPr>
        <w:spacing w:after="256" w:line="259" w:lineRule="auto"/>
        <w:ind w:left="721" w:firstLine="0"/>
        <w:jc w:val="left"/>
      </w:pPr>
      <w:r>
        <w:t xml:space="preserve"> </w:t>
      </w:r>
    </w:p>
    <w:p w:rsidR="00E809E7" w:rsidRDefault="005F3CEA">
      <w:pPr>
        <w:pStyle w:val="Heading5"/>
        <w:tabs>
          <w:tab w:val="center" w:pos="1922"/>
        </w:tabs>
        <w:ind w:left="-15" w:firstLine="0"/>
      </w:pPr>
      <w:r>
        <w:t xml:space="preserve">1.4 </w:t>
      </w:r>
      <w:r>
        <w:tab/>
        <w:t xml:space="preserve">Kegunaan Penelitian </w:t>
      </w:r>
    </w:p>
    <w:p w:rsidR="00E809E7" w:rsidRDefault="005F3CEA">
      <w:pPr>
        <w:spacing w:line="476" w:lineRule="auto"/>
        <w:ind w:left="-15" w:right="1426" w:firstLine="853"/>
      </w:pPr>
      <w:r>
        <w:t>Berdasarkan maksud dan tujuan penelitian, maka hasil penelitian di harapkan dapat berguna bagi semua pihak, baik secara pengembangan ilmu</w:t>
      </w:r>
      <w:r>
        <w:t xml:space="preserve"> maupun praktis, yaitu sebagai berikut : </w:t>
      </w:r>
    </w:p>
    <w:p w:rsidR="00E809E7" w:rsidRDefault="005F3CEA">
      <w:pPr>
        <w:numPr>
          <w:ilvl w:val="0"/>
          <w:numId w:val="5"/>
        </w:numPr>
        <w:spacing w:after="251"/>
        <w:ind w:right="1426" w:hanging="568"/>
      </w:pPr>
      <w:r>
        <w:t xml:space="preserve">Aspek Teoritis </w:t>
      </w:r>
    </w:p>
    <w:p w:rsidR="00E809E7" w:rsidRDefault="005F3CEA">
      <w:pPr>
        <w:spacing w:line="476" w:lineRule="auto"/>
        <w:ind w:left="863" w:right="1426"/>
      </w:pPr>
      <w:r>
        <w:t xml:space="preserve">Penelitian ini dapat memberikan sumbangan ilmu pengetahuan dan wawasan di bidang manajemen perbankan syariah khususnya mengenai pengaruh </w:t>
      </w:r>
      <w:r>
        <w:rPr>
          <w:i/>
        </w:rPr>
        <w:t>Non Performing Finance</w:t>
      </w:r>
      <w:r>
        <w:t xml:space="preserve"> (NPF) dan </w:t>
      </w:r>
      <w:r>
        <w:rPr>
          <w:i/>
        </w:rPr>
        <w:t xml:space="preserve">Operational Effeciency </w:t>
      </w:r>
    </w:p>
    <w:p w:rsidR="00E809E7" w:rsidRDefault="005F3CEA">
      <w:pPr>
        <w:ind w:left="863" w:right="1426"/>
      </w:pPr>
      <w:r>
        <w:rPr>
          <w:i/>
        </w:rPr>
        <w:t>Ratio</w:t>
      </w:r>
      <w:r>
        <w:t xml:space="preserve"> (BOPO) terhadap </w:t>
      </w:r>
      <w:r>
        <w:rPr>
          <w:i/>
        </w:rPr>
        <w:t>Return On Asset</w:t>
      </w:r>
      <w:r>
        <w:t xml:space="preserve"> (ROA). </w:t>
      </w:r>
    </w:p>
    <w:p w:rsidR="00E809E7" w:rsidRDefault="005F3CEA">
      <w:pPr>
        <w:numPr>
          <w:ilvl w:val="0"/>
          <w:numId w:val="5"/>
        </w:numPr>
        <w:spacing w:after="254"/>
        <w:ind w:right="1426" w:hanging="568"/>
      </w:pPr>
      <w:r>
        <w:t xml:space="preserve">Aspek Praktis </w:t>
      </w:r>
    </w:p>
    <w:p w:rsidR="00E809E7" w:rsidRDefault="005F3CEA">
      <w:pPr>
        <w:numPr>
          <w:ilvl w:val="1"/>
          <w:numId w:val="5"/>
        </w:numPr>
        <w:spacing w:after="244"/>
        <w:ind w:right="1426" w:hanging="424"/>
      </w:pPr>
      <w:r>
        <w:t xml:space="preserve">Bagi Penulis </w:t>
      </w:r>
    </w:p>
    <w:p w:rsidR="00E809E7" w:rsidRDefault="005F3CEA">
      <w:pPr>
        <w:spacing w:line="477" w:lineRule="auto"/>
        <w:ind w:left="1287" w:right="1426"/>
      </w:pPr>
      <w:r>
        <w:t xml:space="preserve">Dapat menambah dan memperdalam ilmu pengetahuan serta informasi mengenai bidang perbankan syariah khususnya tentang masalah yang berkaitan dengan pengaruh </w:t>
      </w:r>
      <w:r>
        <w:rPr>
          <w:i/>
        </w:rPr>
        <w:t>Non Performing Finance</w:t>
      </w:r>
      <w:r>
        <w:t xml:space="preserve"> </w:t>
      </w:r>
    </w:p>
    <w:p w:rsidR="00E809E7" w:rsidRDefault="005F3CEA">
      <w:pPr>
        <w:spacing w:after="249" w:line="267" w:lineRule="auto"/>
        <w:ind w:left="1287"/>
      </w:pPr>
      <w:r>
        <w:t>(N</w:t>
      </w:r>
      <w:r>
        <w:t xml:space="preserve">PF) dan </w:t>
      </w:r>
      <w:r>
        <w:rPr>
          <w:i/>
        </w:rPr>
        <w:t>Operational</w:t>
      </w:r>
      <w:r>
        <w:t xml:space="preserve"> </w:t>
      </w:r>
      <w:r>
        <w:rPr>
          <w:i/>
        </w:rPr>
        <w:t>Effeciency Ratio</w:t>
      </w:r>
      <w:r>
        <w:t xml:space="preserve"> (BOPO) terhadap </w:t>
      </w:r>
      <w:r>
        <w:rPr>
          <w:i/>
        </w:rPr>
        <w:t xml:space="preserve">Return </w:t>
      </w:r>
    </w:p>
    <w:p w:rsidR="00E809E7" w:rsidRDefault="005F3CEA">
      <w:pPr>
        <w:spacing w:after="249" w:line="267" w:lineRule="auto"/>
        <w:ind w:left="1287"/>
      </w:pPr>
      <w:r>
        <w:rPr>
          <w:i/>
        </w:rPr>
        <w:t>On Asset</w:t>
      </w:r>
      <w:r>
        <w:t xml:space="preserve"> (ROA) </w:t>
      </w:r>
    </w:p>
    <w:p w:rsidR="00E809E7" w:rsidRDefault="005F3CEA">
      <w:pPr>
        <w:numPr>
          <w:ilvl w:val="1"/>
          <w:numId w:val="5"/>
        </w:numPr>
        <w:spacing w:after="244"/>
        <w:ind w:right="1426" w:hanging="424"/>
      </w:pPr>
      <w:r>
        <w:t xml:space="preserve">Bagi Objek Penelitian </w:t>
      </w:r>
    </w:p>
    <w:p w:rsidR="00E809E7" w:rsidRDefault="005F3CEA">
      <w:pPr>
        <w:spacing w:after="245"/>
        <w:ind w:left="1287" w:right="1426"/>
      </w:pPr>
      <w:r>
        <w:t xml:space="preserve">Dapat menjadi bahan masukan bagi manajemen bank dalam </w:t>
      </w:r>
    </w:p>
    <w:p w:rsidR="00E809E7" w:rsidRDefault="005F3CEA">
      <w:pPr>
        <w:spacing w:after="164" w:line="476" w:lineRule="auto"/>
        <w:ind w:left="1287" w:right="1426"/>
      </w:pPr>
      <w:r>
        <w:lastRenderedPageBreak/>
        <w:t xml:space="preserve">meningkatkan profitabilitas dan mengelola Aset bank yang dimiliki oleh bank </w:t>
      </w:r>
    </w:p>
    <w:p w:rsidR="00E809E7" w:rsidRDefault="005F3CEA">
      <w:pPr>
        <w:numPr>
          <w:ilvl w:val="1"/>
          <w:numId w:val="5"/>
        </w:numPr>
        <w:spacing w:after="244"/>
        <w:ind w:right="1426" w:hanging="424"/>
      </w:pPr>
      <w:r>
        <w:t xml:space="preserve">Bagi STIE EKUITAS </w:t>
      </w:r>
    </w:p>
    <w:p w:rsidR="00E809E7" w:rsidRDefault="005F3CEA">
      <w:pPr>
        <w:spacing w:line="476" w:lineRule="auto"/>
        <w:ind w:left="1287" w:right="1426"/>
      </w:pPr>
      <w:r>
        <w:t>Dapat</w:t>
      </w:r>
      <w:r>
        <w:t xml:space="preserve"> menjadi bahan bacaan yang bermanfaat dan menambah pengetahuan bagi mahasiswa STIE EKUITAS khususnya mengenai perbankan Syariah Menjadi sumbangan pengetahuan baru yang akan dikembangkan lagi dan menambah wawasan masyarakat agar lebih mengerti tentang perba</w:t>
      </w:r>
      <w:r>
        <w:t xml:space="preserve">nkan Syariah. Selain itu dari hasil ini diharapkan juga agar dapat meningkatkan nilai-nilai pendidikan ke arah yang lebih baik berdasarkan ukuran penelitian penulis. </w:t>
      </w:r>
    </w:p>
    <w:p w:rsidR="00E809E7" w:rsidRDefault="005F3CEA">
      <w:pPr>
        <w:spacing w:after="10" w:line="259" w:lineRule="auto"/>
        <w:ind w:left="0" w:firstLine="0"/>
        <w:jc w:val="left"/>
      </w:pPr>
      <w:r>
        <w:rPr>
          <w:rFonts w:ascii="Calibri" w:eastAsia="Calibri" w:hAnsi="Calibri" w:cs="Calibri"/>
          <w:sz w:val="22"/>
        </w:rPr>
        <w:t xml:space="preserve"> </w:t>
      </w:r>
    </w:p>
    <w:p w:rsidR="00E809E7" w:rsidRDefault="005F3CEA">
      <w:pPr>
        <w:pStyle w:val="Heading5"/>
        <w:tabs>
          <w:tab w:val="center" w:pos="2190"/>
        </w:tabs>
        <w:ind w:left="-15" w:firstLine="0"/>
      </w:pPr>
      <w:r>
        <w:t>1.5</w:t>
      </w:r>
      <w:r>
        <w:rPr>
          <w:b w:val="0"/>
        </w:rPr>
        <w:t xml:space="preserve"> </w:t>
      </w:r>
      <w:r>
        <w:rPr>
          <w:b w:val="0"/>
        </w:rPr>
        <w:tab/>
      </w:r>
      <w:r>
        <w:t>Objek dan Waktu Penelitian</w:t>
      </w:r>
      <w:r>
        <w:rPr>
          <w:b w:val="0"/>
        </w:rPr>
        <w:t xml:space="preserve"> </w:t>
      </w:r>
    </w:p>
    <w:p w:rsidR="00E809E7" w:rsidRDefault="005F3CEA">
      <w:pPr>
        <w:spacing w:line="477" w:lineRule="auto"/>
        <w:ind w:left="-5" w:right="1426"/>
      </w:pPr>
      <w:r>
        <w:t xml:space="preserve"> Objek penelitian mengenai Pengaruh </w:t>
      </w:r>
      <w:r>
        <w:rPr>
          <w:i/>
        </w:rPr>
        <w:t>Non Perfoming finance</w:t>
      </w:r>
      <w:r>
        <w:t xml:space="preserve"> (NPF), dan </w:t>
      </w:r>
      <w:r>
        <w:rPr>
          <w:i/>
        </w:rPr>
        <w:t>Operational Effeciency Ratio</w:t>
      </w:r>
      <w:r>
        <w:t xml:space="preserve"> (BOPO) terhadap </w:t>
      </w:r>
      <w:r>
        <w:rPr>
          <w:i/>
        </w:rPr>
        <w:t>Return On Asset</w:t>
      </w:r>
      <w:r>
        <w:t xml:space="preserve"> (ROA) pada PT. Bank BNI Syariah periode 2013- 2017. Pengumpulan data dan informasi yang diperlukan bersumber dari laporan keuangan PT. Bank BNI Syariah melalui we</w:t>
      </w:r>
      <w:r>
        <w:t xml:space="preserve">bsite resmi dari PT. Bank BNI Syariah, yaitu </w:t>
      </w:r>
      <w:hyperlink r:id="rId45">
        <w:r>
          <w:rPr>
            <w:u w:val="single" w:color="000000"/>
          </w:rPr>
          <w:t>www.bnisyariah.co.id</w:t>
        </w:r>
      </w:hyperlink>
      <w:hyperlink r:id="rId46">
        <w:r>
          <w:t xml:space="preserve"> </w:t>
        </w:r>
      </w:hyperlink>
      <w:r>
        <w:t xml:space="preserve">dan </w:t>
      </w:r>
      <w:hyperlink r:id="rId47">
        <w:r>
          <w:rPr>
            <w:u w:val="single" w:color="000000"/>
          </w:rPr>
          <w:t>www.ojk.co.id</w:t>
        </w:r>
      </w:hyperlink>
      <w:hyperlink r:id="rId48">
        <w:r>
          <w:t xml:space="preserve"> </w:t>
        </w:r>
      </w:hyperlink>
      <w:r>
        <w:t xml:space="preserve">sedangkan untuk waktu penelitian terhitung sejak bulan Maret </w:t>
      </w:r>
    </w:p>
    <w:p w:rsidR="00E809E7" w:rsidRDefault="005F3CEA">
      <w:pPr>
        <w:spacing w:after="245"/>
        <w:ind w:left="-5" w:right="1426"/>
      </w:pPr>
      <w:r>
        <w:t xml:space="preserve">2018 sampai dengan selesai.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1"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lastRenderedPageBreak/>
        <w:t xml:space="preserve">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1"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44" w:line="259" w:lineRule="auto"/>
        <w:ind w:left="0" w:firstLine="0"/>
        <w:jc w:val="left"/>
      </w:pPr>
      <w:r>
        <w:t xml:space="preserve"> </w:t>
      </w:r>
    </w:p>
    <w:p w:rsidR="00E809E7" w:rsidRDefault="005F3CEA">
      <w:pPr>
        <w:spacing w:after="0" w:line="259" w:lineRule="auto"/>
        <w:ind w:left="0" w:firstLine="0"/>
        <w:jc w:val="left"/>
      </w:pPr>
      <w:r>
        <w:rPr>
          <w:rFonts w:ascii="Calibri" w:eastAsia="Calibri" w:hAnsi="Calibri" w:cs="Calibri"/>
          <w:sz w:val="22"/>
        </w:rPr>
        <w:t xml:space="preserve"> </w:t>
      </w:r>
    </w:p>
    <w:p w:rsidR="00E809E7" w:rsidRDefault="005F3CEA">
      <w:pPr>
        <w:spacing w:after="245"/>
        <w:ind w:left="166" w:right="1588"/>
        <w:jc w:val="center"/>
      </w:pPr>
      <w:r>
        <w:rPr>
          <w:b/>
        </w:rPr>
        <w:t>BAB II</w:t>
      </w:r>
      <w:r>
        <w:t xml:space="preserve"> </w:t>
      </w:r>
    </w:p>
    <w:p w:rsidR="00E809E7" w:rsidRDefault="005F3CEA">
      <w:pPr>
        <w:spacing w:after="245" w:line="265" w:lineRule="auto"/>
        <w:ind w:left="279"/>
        <w:jc w:val="left"/>
      </w:pPr>
      <w:r>
        <w:rPr>
          <w:b/>
        </w:rPr>
        <w:t xml:space="preserve">TINJAUAN PUSTAKA, KERANGKA PEMIKIRAN DAN HIPOTESIS </w:t>
      </w:r>
    </w:p>
    <w:p w:rsidR="00E809E7" w:rsidRDefault="005F3CEA">
      <w:pPr>
        <w:pStyle w:val="Heading3"/>
        <w:ind w:left="166" w:right="1585"/>
      </w:pPr>
      <w:r>
        <w:t>PENELITIAN</w:t>
      </w:r>
      <w:r>
        <w:rPr>
          <w:b w:val="0"/>
        </w:rPr>
        <w:t xml:space="preserve"> </w:t>
      </w:r>
    </w:p>
    <w:p w:rsidR="00E809E7" w:rsidRDefault="005F3CEA">
      <w:pPr>
        <w:spacing w:after="276" w:line="259" w:lineRule="auto"/>
        <w:ind w:left="0" w:firstLine="0"/>
        <w:jc w:val="left"/>
      </w:pPr>
      <w:r>
        <w:rPr>
          <w:rFonts w:ascii="Calibri" w:eastAsia="Calibri" w:hAnsi="Calibri" w:cs="Calibri"/>
          <w:b/>
        </w:rPr>
        <w:t xml:space="preserve"> </w:t>
      </w:r>
    </w:p>
    <w:p w:rsidR="00E809E7" w:rsidRDefault="005F3CEA">
      <w:pPr>
        <w:pStyle w:val="Heading4"/>
        <w:spacing w:after="342"/>
        <w:ind w:left="-5"/>
      </w:pPr>
      <w:r>
        <w:rPr>
          <w:noProof/>
        </w:rPr>
        <w:drawing>
          <wp:anchor distT="0" distB="0" distL="114300" distR="114300" simplePos="0" relativeHeight="251667456" behindDoc="1" locked="0" layoutInCell="1" allowOverlap="0">
            <wp:simplePos x="0" y="0"/>
            <wp:positionH relativeFrom="column">
              <wp:posOffset>-96773</wp:posOffset>
            </wp:positionH>
            <wp:positionV relativeFrom="paragraph">
              <wp:posOffset>-57885</wp:posOffset>
            </wp:positionV>
            <wp:extent cx="1678940" cy="332740"/>
            <wp:effectExtent l="0" t="0" r="0" b="0"/>
            <wp:wrapNone/>
            <wp:docPr id="5056" name="Picture 5056"/>
            <wp:cNvGraphicFramePr/>
            <a:graphic xmlns:a="http://schemas.openxmlformats.org/drawingml/2006/main">
              <a:graphicData uri="http://schemas.openxmlformats.org/drawingml/2006/picture">
                <pic:pic xmlns:pic="http://schemas.openxmlformats.org/drawingml/2006/picture">
                  <pic:nvPicPr>
                    <pic:cNvPr id="5056" name="Picture 5056"/>
                    <pic:cNvPicPr/>
                  </pic:nvPicPr>
                  <pic:blipFill>
                    <a:blip r:embed="rId49"/>
                    <a:stretch>
                      <a:fillRect/>
                    </a:stretch>
                  </pic:blipFill>
                  <pic:spPr>
                    <a:xfrm>
                      <a:off x="0" y="0"/>
                      <a:ext cx="1678940" cy="332740"/>
                    </a:xfrm>
                    <a:prstGeom prst="rect">
                      <a:avLst/>
                    </a:prstGeom>
                  </pic:spPr>
                </pic:pic>
              </a:graphicData>
            </a:graphic>
          </wp:anchor>
        </w:drawing>
      </w:r>
      <w:r>
        <w:t xml:space="preserve">2.1 Tinjauan Pustaka </w:t>
      </w:r>
    </w:p>
    <w:p w:rsidR="00E809E7" w:rsidRDefault="005F3CEA">
      <w:pPr>
        <w:pStyle w:val="Heading5"/>
        <w:spacing w:after="286"/>
        <w:ind w:left="-5"/>
      </w:pPr>
      <w:r>
        <w:t xml:space="preserve">2.1.1 Tinjauan Mengenai Bank </w:t>
      </w:r>
    </w:p>
    <w:p w:rsidR="00E809E7" w:rsidRDefault="005F3CEA">
      <w:pPr>
        <w:pStyle w:val="Heading6"/>
        <w:ind w:left="-5"/>
      </w:pPr>
      <w:r>
        <w:t xml:space="preserve">2.1.1.1 Pengertian Bank </w:t>
      </w:r>
    </w:p>
    <w:p w:rsidR="00E809E7" w:rsidRDefault="005F3CEA">
      <w:pPr>
        <w:spacing w:after="102"/>
        <w:ind w:left="731" w:right="1426"/>
      </w:pPr>
      <w:r>
        <w:t xml:space="preserve">Menurut Kasmir (2008:366) : </w:t>
      </w:r>
    </w:p>
    <w:p w:rsidR="00E809E7" w:rsidRDefault="005F3CEA">
      <w:pPr>
        <w:spacing w:after="135"/>
        <w:ind w:left="731" w:right="1426"/>
      </w:pPr>
      <w:r>
        <w:t>“Pengertian bank yang terdapat pada UU No.10 Tahun 1998 tentang Perubahan UU No.7 Tahun 1992 tentang  perbankan, dalam pasal 1 ayat (2) dan (3) adalah</w:t>
      </w:r>
      <w:r>
        <w:t xml:space="preserve"> (2) bank adalah bank usaha yang menghimpun dana dari masyarakat dalam bentuk simpanan dan menyalurkannya kepada masyrakat dalam bentuk kredit atau bentuk-bentuk lainnya dalam rangka meningkatkan taraf hidup rakyat banyak. (3) bank umum adalah bank yang me</w:t>
      </w:r>
      <w:r>
        <w:t xml:space="preserve">laksanakan kegaitan usaha secara konvensional memberikan jasa dalam lalu lintas pembayaran”. </w:t>
      </w:r>
    </w:p>
    <w:p w:rsidR="00E809E7" w:rsidRDefault="005F3CEA">
      <w:pPr>
        <w:spacing w:after="105"/>
        <w:ind w:left="731" w:right="1426"/>
      </w:pPr>
      <w:r>
        <w:lastRenderedPageBreak/>
        <w:t xml:space="preserve">Menurut supriyanto (2018:2) : </w:t>
      </w:r>
    </w:p>
    <w:p w:rsidR="00E809E7" w:rsidRDefault="005F3CEA">
      <w:pPr>
        <w:spacing w:after="161" w:line="341" w:lineRule="auto"/>
        <w:ind w:left="-15" w:right="1426" w:firstLine="721"/>
      </w:pPr>
      <w:r>
        <w:t>“</w:t>
      </w:r>
      <w:r>
        <w:t>Bank merupakan suatu lembaga keuangan yang mempunyai fungsi sebagai  mediator atau perantara bagi peredaran lalu lintas uang, yaitu dalam bentuk simpanan dan kemudian mengelola dana tersebut dengan jalan meminjamkannya kepada masyarakat yang  memerlukan da</w:t>
      </w:r>
      <w:r>
        <w:t xml:space="preserve">na”. Berdasarkan pengertian diatas maka dapat disimpulkan bahwa bank adalah Lembaga keuangan yang menghimpun dana dari masyarakat dalam bentuk simpanan kemudian menyalurkan kembali dalam bentuk pembiayaan atau kredit. </w:t>
      </w:r>
    </w:p>
    <w:p w:rsidR="00E809E7" w:rsidRDefault="005F3CEA">
      <w:pPr>
        <w:spacing w:after="304" w:line="259" w:lineRule="auto"/>
        <w:ind w:left="721" w:firstLine="0"/>
        <w:jc w:val="left"/>
      </w:pPr>
      <w:r>
        <w:rPr>
          <w:b/>
        </w:rPr>
        <w:t xml:space="preserve"> </w:t>
      </w:r>
    </w:p>
    <w:p w:rsidR="00E809E7" w:rsidRDefault="005F3CEA">
      <w:pPr>
        <w:pStyle w:val="Heading6"/>
        <w:spacing w:after="294"/>
        <w:ind w:left="-5"/>
      </w:pPr>
      <w:r>
        <w:rPr>
          <w:noProof/>
        </w:rPr>
        <w:drawing>
          <wp:anchor distT="0" distB="0" distL="114300" distR="114300" simplePos="0" relativeHeight="251668480" behindDoc="1" locked="0" layoutInCell="1" allowOverlap="0">
            <wp:simplePos x="0" y="0"/>
            <wp:positionH relativeFrom="column">
              <wp:posOffset>-96773</wp:posOffset>
            </wp:positionH>
            <wp:positionV relativeFrom="paragraph">
              <wp:posOffset>-59390</wp:posOffset>
            </wp:positionV>
            <wp:extent cx="3304540" cy="332740"/>
            <wp:effectExtent l="0" t="0" r="0" b="0"/>
            <wp:wrapNone/>
            <wp:docPr id="5105" name="Picture 5105"/>
            <wp:cNvGraphicFramePr/>
            <a:graphic xmlns:a="http://schemas.openxmlformats.org/drawingml/2006/main">
              <a:graphicData uri="http://schemas.openxmlformats.org/drawingml/2006/picture">
                <pic:pic xmlns:pic="http://schemas.openxmlformats.org/drawingml/2006/picture">
                  <pic:nvPicPr>
                    <pic:cNvPr id="5105" name="Picture 5105"/>
                    <pic:cNvPicPr/>
                  </pic:nvPicPr>
                  <pic:blipFill>
                    <a:blip r:embed="rId50"/>
                    <a:stretch>
                      <a:fillRect/>
                    </a:stretch>
                  </pic:blipFill>
                  <pic:spPr>
                    <a:xfrm>
                      <a:off x="0" y="0"/>
                      <a:ext cx="3304540" cy="332740"/>
                    </a:xfrm>
                    <a:prstGeom prst="rect">
                      <a:avLst/>
                    </a:prstGeom>
                  </pic:spPr>
                </pic:pic>
              </a:graphicData>
            </a:graphic>
          </wp:anchor>
        </w:drawing>
      </w:r>
      <w:r>
        <w:t>2.1.1.2 Tinjauan Mengenai Perbanka</w:t>
      </w:r>
      <w:r>
        <w:t>n Syasriah</w:t>
      </w:r>
      <w:r>
        <w:rPr>
          <w:rFonts w:ascii="Calibri" w:eastAsia="Calibri" w:hAnsi="Calibri" w:cs="Calibri"/>
          <w:b w:val="0"/>
          <w:i/>
          <w:color w:val="2E74B5"/>
        </w:rPr>
        <w:t xml:space="preserve"> </w:t>
      </w:r>
    </w:p>
    <w:p w:rsidR="00E809E7" w:rsidRDefault="005F3CEA">
      <w:pPr>
        <w:spacing w:line="477" w:lineRule="auto"/>
        <w:ind w:left="-15" w:right="1426" w:firstLine="721"/>
      </w:pPr>
      <w:r>
        <w:t>Menurut Undang-Undang Republik Indonesia Nomor 21 Tahun 2008 pasal 1 ayat 2 Tentang Perbakan Syariah, bank adalah badan usaha yang menghimpun dana dari masyarakat dalam bentuk kredit dan/atau bentuk lainnya dalam rangka meningkatkan taraf hidup</w:t>
      </w:r>
      <w:r>
        <w:t xml:space="preserve"> rakyat. Sedangkan dalam pasal 1 ayat 7, pengertian bank syariah adalah bank yang menjalankan kegiatan usahanya berdasarkan prinsip syariah dan menurut jenisnya terdiri atas bank umum syariah dan bank pembiayaan syariah. </w:t>
      </w:r>
    </w:p>
    <w:p w:rsidR="00E809E7" w:rsidRDefault="005F3CEA">
      <w:pPr>
        <w:spacing w:after="105"/>
        <w:ind w:left="719" w:right="1426"/>
      </w:pPr>
      <w:r>
        <w:t xml:space="preserve">Menurut Supriyanto (2018:6),  </w:t>
      </w:r>
    </w:p>
    <w:p w:rsidR="00E809E7" w:rsidRDefault="005F3CEA">
      <w:pPr>
        <w:ind w:left="719" w:right="1426"/>
      </w:pPr>
      <w:r>
        <w:t>“Ba</w:t>
      </w:r>
      <w:r>
        <w:t>nk Syariah adalah badan usaha yang menjalankan kegiatan usahanya itu menghimpun dana dan menyalurkan kembali berdasarkan prinsip syariah, dan menurut jenisnya terdiri atas Bank Umum Syariah dan Bank Pembiayaan Rakyat Syariah</w:t>
      </w:r>
      <w:r>
        <w:rPr>
          <w:i/>
        </w:rPr>
        <w:t xml:space="preserve">”. </w:t>
      </w:r>
    </w:p>
    <w:p w:rsidR="00E809E7" w:rsidRDefault="005F3CEA">
      <w:pPr>
        <w:spacing w:line="477" w:lineRule="auto"/>
        <w:ind w:left="-15" w:right="1426" w:firstLine="709"/>
      </w:pPr>
      <w:r>
        <w:t>Bank Syariah didasarkan pada</w:t>
      </w:r>
      <w:r>
        <w:t xml:space="preserve"> prinsip hukum Islam, dan menawarkan fungsi dan jasa yang sama dengan sistem bank konvensional meskipun diikat oleh prinsip-prinsip Islam. Selanjutnya (Rivai &amp; Arifin , 2010) menyatakan bahwa, </w:t>
      </w:r>
    </w:p>
    <w:p w:rsidR="00E809E7" w:rsidRDefault="005F3CEA">
      <w:pPr>
        <w:ind w:left="719" w:right="1426"/>
      </w:pPr>
      <w:r>
        <w:t xml:space="preserve">“Prinsip syariah di dalam bank islam adalah aturan perjanjian </w:t>
      </w:r>
      <w:r>
        <w:t xml:space="preserve">berdasarkan hukum islam antara bank dan pihak lain untuk penyimpanan dana dan/atau pembiayaan kegiatan usaha, atau kegiatan lainnya yang sesuai dengan </w:t>
      </w:r>
    </w:p>
    <w:p w:rsidR="00E809E7" w:rsidRDefault="005F3CEA">
      <w:pPr>
        <w:ind w:left="719" w:right="1426"/>
      </w:pPr>
      <w:r>
        <w:t xml:space="preserve">Islam.” </w:t>
      </w:r>
    </w:p>
    <w:p w:rsidR="00E809E7" w:rsidRDefault="005F3CEA">
      <w:pPr>
        <w:spacing w:after="101"/>
        <w:ind w:left="719" w:right="1426"/>
      </w:pPr>
      <w:r>
        <w:t xml:space="preserve">Menurut (Muhammad, 2005:2) </w:t>
      </w:r>
    </w:p>
    <w:p w:rsidR="00E809E7" w:rsidRDefault="005F3CEA">
      <w:pPr>
        <w:ind w:left="719" w:right="1426"/>
      </w:pPr>
      <w:r>
        <w:lastRenderedPageBreak/>
        <w:t xml:space="preserve"> “adalah bank yang beroperasi dengan tidak mengandalkan pada bunga,</w:t>
      </w:r>
      <w:r>
        <w:t xml:space="preserve"> dan produknya dikembangkan berlandaskan pada Al-Qur’an dan Hadis Nabi SAW.” Atau dengan kata lain, Bank Islam adalah lembaga keuangan yang usaha pokoknya memberikan pembiayaan dan jasa-jasa lainnya dalam lalu lintas pembayaran serta peredaran uang yang pe</w:t>
      </w:r>
      <w:r>
        <w:t xml:space="preserve">ngoperasiannya disesuaikan dengan prinsip syariat Islam. </w:t>
      </w:r>
    </w:p>
    <w:p w:rsidR="00E809E7" w:rsidRDefault="005F3CEA">
      <w:pPr>
        <w:spacing w:after="105"/>
        <w:ind w:left="719" w:right="1426"/>
      </w:pPr>
      <w:r>
        <w:t xml:space="preserve">Sementara itu, (Sudarsono, 2008:10) mengemukakan: </w:t>
      </w:r>
    </w:p>
    <w:p w:rsidR="00E809E7" w:rsidRDefault="005F3CEA">
      <w:pPr>
        <w:ind w:left="719" w:right="1426"/>
      </w:pPr>
      <w:r>
        <w:t xml:space="preserve"> “Bank Syariah adalah lembaga keuangan negara yang memberikan kredit dan jasa-jasa lainnya di dalam lalu lintas pembayaran dan juga peredaran uang </w:t>
      </w:r>
      <w:r>
        <w:t xml:space="preserve">yang beroperasi dengan menggunakan prinsip-prinsip syariah atau islam. Untuk menghindari pengoperasian bank dengan sistem bunga, Islam memperkenalkan prinsip-prinsip </w:t>
      </w:r>
      <w:r>
        <w:rPr>
          <w:i/>
        </w:rPr>
        <w:t>Muamalah</w:t>
      </w:r>
      <w:r>
        <w:t xml:space="preserve"> Islam.” </w:t>
      </w:r>
    </w:p>
    <w:p w:rsidR="00E809E7" w:rsidRDefault="005F3CEA">
      <w:pPr>
        <w:spacing w:after="0" w:line="259" w:lineRule="auto"/>
        <w:ind w:left="709" w:firstLine="0"/>
        <w:jc w:val="left"/>
      </w:pPr>
      <w:r>
        <w:t xml:space="preserve"> </w:t>
      </w:r>
    </w:p>
    <w:p w:rsidR="00E809E7" w:rsidRDefault="005F3CEA">
      <w:pPr>
        <w:spacing w:line="476" w:lineRule="auto"/>
        <w:ind w:left="-15" w:right="1426" w:firstLine="709"/>
      </w:pPr>
      <w:r>
        <w:t>Dari beberapa pengertian Bank Syariah yang dikemukakan para ahli, dapat disimpulkan bahwa yang dimaksud dengan Bank Syariah adalah lembaga keuangan/perbankan yang menawarkan fungsi dan jasa sama seperti perbankan konvensional, namun tidak menggunakan prins</w:t>
      </w:r>
      <w:r>
        <w:t xml:space="preserve">ip bunga/riba dan menjalankan kegiatan operasionalnya berlandaskan pada prinsip syariat Islam. </w:t>
      </w:r>
    </w:p>
    <w:p w:rsidR="00E809E7" w:rsidRDefault="005F3CEA">
      <w:pPr>
        <w:spacing w:after="0" w:line="259" w:lineRule="auto"/>
        <w:ind w:left="709" w:firstLine="0"/>
        <w:jc w:val="left"/>
      </w:pPr>
      <w:r>
        <w:rPr>
          <w:b/>
        </w:rPr>
        <w:t xml:space="preserve"> </w:t>
      </w:r>
    </w:p>
    <w:p w:rsidR="00E809E7" w:rsidRDefault="005F3CEA">
      <w:pPr>
        <w:pStyle w:val="Heading6"/>
        <w:ind w:left="-5"/>
      </w:pPr>
      <w:r>
        <w:t xml:space="preserve">2.1.1.3  Fungsi Bank Syariah </w:t>
      </w:r>
    </w:p>
    <w:p w:rsidR="00E809E7" w:rsidRDefault="005F3CEA">
      <w:pPr>
        <w:spacing w:after="252" w:line="262" w:lineRule="auto"/>
        <w:ind w:left="10" w:right="1430"/>
        <w:jc w:val="right"/>
      </w:pPr>
      <w:r>
        <w:t xml:space="preserve">Dalam pasal 4 Undang-Undang RI No. 21 Tahun 2008 Tentang Perbankan  </w:t>
      </w:r>
    </w:p>
    <w:p w:rsidR="00E809E7" w:rsidRDefault="005F3CEA">
      <w:pPr>
        <w:spacing w:after="408"/>
        <w:ind w:left="-5" w:right="1426"/>
      </w:pPr>
      <w:r>
        <w:t xml:space="preserve">Syariah, bahwa Fungsi Bank Syariah adalah: </w:t>
      </w:r>
    </w:p>
    <w:p w:rsidR="00E809E7" w:rsidRDefault="005F3CEA">
      <w:pPr>
        <w:numPr>
          <w:ilvl w:val="0"/>
          <w:numId w:val="6"/>
        </w:numPr>
        <w:spacing w:line="476" w:lineRule="auto"/>
        <w:ind w:right="1426" w:hanging="568"/>
      </w:pPr>
      <w:r>
        <w:t>Bank Syariah da</w:t>
      </w:r>
      <w:r>
        <w:t xml:space="preserve">n UUS dapat menjalankan fungsi sosial dalam bentuk lembaga </w:t>
      </w:r>
      <w:r>
        <w:rPr>
          <w:i/>
        </w:rPr>
        <w:t>baitul maal</w:t>
      </w:r>
      <w:r>
        <w:t xml:space="preserve">, yaitu menerima dana yang berasal dari zakat, infak, sedekah, hibah, atau dana sosial lainnya dan menyalurkannya kepada organisasi pengelola zakat. </w:t>
      </w:r>
    </w:p>
    <w:p w:rsidR="00E809E7" w:rsidRDefault="005F3CEA">
      <w:pPr>
        <w:numPr>
          <w:ilvl w:val="0"/>
          <w:numId w:val="6"/>
        </w:numPr>
        <w:spacing w:line="476" w:lineRule="auto"/>
        <w:ind w:right="1426" w:hanging="568"/>
      </w:pPr>
      <w:r>
        <w:t>Bank Syariah dan UUS wajib menjalank</w:t>
      </w:r>
      <w:r>
        <w:t xml:space="preserve">an fungsi menghimpun dan menyalurkan dana masyarakat. </w:t>
      </w:r>
    </w:p>
    <w:p w:rsidR="00E809E7" w:rsidRDefault="005F3CEA">
      <w:pPr>
        <w:numPr>
          <w:ilvl w:val="0"/>
          <w:numId w:val="6"/>
        </w:numPr>
        <w:spacing w:line="477" w:lineRule="auto"/>
        <w:ind w:right="1426" w:hanging="568"/>
      </w:pPr>
      <w:r>
        <w:lastRenderedPageBreak/>
        <w:t>Bank Syariah dan UUS dapat menghimpun dana sosial yang berasal dari wakaf uang dan menyalurkannya kepada pengelola wakaf (</w:t>
      </w:r>
      <w:r>
        <w:rPr>
          <w:i/>
        </w:rPr>
        <w:t>nazhir</w:t>
      </w:r>
      <w:r>
        <w:t>) sesuai dengan kehendak pemberi wakaf (</w:t>
      </w:r>
      <w:r>
        <w:rPr>
          <w:i/>
        </w:rPr>
        <w:t>wakif</w:t>
      </w:r>
      <w:r>
        <w:t xml:space="preserve">). </w:t>
      </w:r>
    </w:p>
    <w:p w:rsidR="00E809E7" w:rsidRDefault="005F3CEA">
      <w:pPr>
        <w:numPr>
          <w:ilvl w:val="0"/>
          <w:numId w:val="6"/>
        </w:numPr>
        <w:spacing w:after="251"/>
        <w:ind w:right="1426" w:hanging="568"/>
      </w:pPr>
      <w:r>
        <w:t>Pelaksanaan fungsi sosia</w:t>
      </w:r>
      <w:r>
        <w:t xml:space="preserve">l sebagaimana dimaksud pada ayat (2) dan ayat </w:t>
      </w:r>
    </w:p>
    <w:p w:rsidR="00E809E7" w:rsidRDefault="005F3CEA">
      <w:pPr>
        <w:spacing w:after="244"/>
        <w:ind w:left="719" w:right="1426"/>
      </w:pPr>
      <w:r>
        <w:t xml:space="preserve">(3) sesuai dengan ketentuan peraturan perundang-undangan. </w:t>
      </w:r>
    </w:p>
    <w:p w:rsidR="00E809E7" w:rsidRDefault="005F3CEA">
      <w:pPr>
        <w:spacing w:after="256" w:line="259" w:lineRule="auto"/>
        <w:ind w:left="709" w:firstLine="0"/>
        <w:jc w:val="left"/>
      </w:pPr>
      <w:r>
        <w:t xml:space="preserve"> </w:t>
      </w:r>
    </w:p>
    <w:p w:rsidR="00E809E7" w:rsidRDefault="005F3CEA">
      <w:pPr>
        <w:pStyle w:val="Heading6"/>
        <w:ind w:left="-5"/>
      </w:pPr>
      <w:r>
        <w:t xml:space="preserve">2.1.1.4 Tujuan Bank Syariah </w:t>
      </w:r>
    </w:p>
    <w:p w:rsidR="00E809E7" w:rsidRDefault="005F3CEA">
      <w:pPr>
        <w:spacing w:line="477" w:lineRule="auto"/>
        <w:ind w:left="-15" w:right="1426" w:firstLine="709"/>
      </w:pPr>
      <w:r>
        <w:t xml:space="preserve">Menurut (Sudarsono, 2008:45) bank syariah mempunyai beberapa tujuan diantaranya: </w:t>
      </w:r>
    </w:p>
    <w:p w:rsidR="00E809E7" w:rsidRDefault="005F3CEA">
      <w:pPr>
        <w:numPr>
          <w:ilvl w:val="0"/>
          <w:numId w:val="7"/>
        </w:numPr>
        <w:spacing w:line="477" w:lineRule="auto"/>
        <w:ind w:right="1426" w:hanging="568"/>
      </w:pPr>
      <w:r>
        <w:t>Mengarahkan kegiatan ekonomi umat ber</w:t>
      </w:r>
      <w:r>
        <w:t>-</w:t>
      </w:r>
      <w:r>
        <w:rPr>
          <w:i/>
        </w:rPr>
        <w:t>muamalat</w:t>
      </w:r>
      <w:r>
        <w:t xml:space="preserve"> secara Islam, khususnya muamalat yang berhubungan dengan perbankan, agar terhindar dari praktik-praktik riba atau jenis-jenis usaha/perdagangan lain yang mengandung unsur </w:t>
      </w:r>
      <w:r>
        <w:rPr>
          <w:i/>
        </w:rPr>
        <w:t xml:space="preserve">gharar </w:t>
      </w:r>
      <w:r>
        <w:t>(tipuan), dimana jenis-jenis usaha tersebut selain dilarang dalam Is</w:t>
      </w:r>
      <w:r>
        <w:t xml:space="preserve">lam, juga telah menimbulkan dampak negatif terhadap kehidupan ekonomi rakyat. </w:t>
      </w:r>
    </w:p>
    <w:p w:rsidR="00E809E7" w:rsidRDefault="005F3CEA">
      <w:pPr>
        <w:numPr>
          <w:ilvl w:val="0"/>
          <w:numId w:val="7"/>
        </w:numPr>
        <w:spacing w:line="477" w:lineRule="auto"/>
        <w:ind w:right="1426" w:hanging="568"/>
      </w:pPr>
      <w:r>
        <w:t>Untuk menciptakan suatu keadilan dibidang ekonomi dengan jalan meratakan pendapatan melalu kegiatan investasi, agar tidak terjadi kesenjangan yang amat besar antara pemilik moda</w:t>
      </w:r>
      <w:r>
        <w:t xml:space="preserve">l dengan pihak yang membutuhkan dana. </w:t>
      </w:r>
    </w:p>
    <w:p w:rsidR="00E809E7" w:rsidRDefault="005F3CEA">
      <w:pPr>
        <w:numPr>
          <w:ilvl w:val="0"/>
          <w:numId w:val="7"/>
        </w:numPr>
        <w:spacing w:line="477" w:lineRule="auto"/>
        <w:ind w:right="1426" w:hanging="568"/>
      </w:pPr>
      <w:r>
        <w:t xml:space="preserve">Untuk meningkatkan kualitas hidup umat dengan jalan membuka peluang berusaha yang lebih besar terutama kelompok miskin, yang diarahkan kepada kegiatan usaha yang produktif, menuju terciptanya kemandirian usaha. </w:t>
      </w:r>
    </w:p>
    <w:p w:rsidR="00E809E7" w:rsidRDefault="005F3CEA">
      <w:pPr>
        <w:numPr>
          <w:ilvl w:val="0"/>
          <w:numId w:val="7"/>
        </w:numPr>
        <w:spacing w:line="477" w:lineRule="auto"/>
        <w:ind w:right="1426" w:hanging="568"/>
      </w:pPr>
      <w:r>
        <w:lastRenderedPageBreak/>
        <w:t>Untuk</w:t>
      </w:r>
      <w:r>
        <w:t xml:space="preserve"> menanggulangi masalah kemiskinan, yang pada umumnya merupakan program utama dari negara-negara yang sedang berkembang. Upaya bank syariah di dalam mengentaskan kemiskinan ini berupa pembinaan dari siklus usaha yang lengkap seperti program pembinaan pengus</w:t>
      </w:r>
      <w:r>
        <w:t xml:space="preserve">aha produsen, pembinaan pedagang perantara, program pembinaan konsumen, program pengempangan modal kerja, dan program pengembangan usaha bersama. </w:t>
      </w:r>
    </w:p>
    <w:p w:rsidR="00E809E7" w:rsidRDefault="005F3CEA">
      <w:pPr>
        <w:numPr>
          <w:ilvl w:val="0"/>
          <w:numId w:val="7"/>
        </w:numPr>
        <w:spacing w:line="477" w:lineRule="auto"/>
        <w:ind w:right="1426" w:hanging="568"/>
      </w:pPr>
      <w:r>
        <w:t xml:space="preserve">Untuk menjaga stabilitas ekonomi dan moneter. Dengan aktivitas bank syariah akan mampu menghindari pemanasan </w:t>
      </w:r>
      <w:r>
        <w:t xml:space="preserve">ekonomi diakibatkan adanya inflasi, menghindari persaingan yang tidak sehat antara lembaga keuangan. </w:t>
      </w:r>
    </w:p>
    <w:p w:rsidR="00E809E7" w:rsidRDefault="005F3CEA">
      <w:pPr>
        <w:numPr>
          <w:ilvl w:val="0"/>
          <w:numId w:val="7"/>
        </w:numPr>
        <w:spacing w:after="251"/>
        <w:ind w:right="1426" w:hanging="568"/>
      </w:pPr>
      <w:r>
        <w:t>Untuk menyelamatkan ketergantungan umat Islam terhadap bank non-</w:t>
      </w:r>
    </w:p>
    <w:p w:rsidR="00E809E7" w:rsidRDefault="005F3CEA">
      <w:pPr>
        <w:spacing w:after="244"/>
        <w:ind w:left="719" w:right="1426"/>
      </w:pPr>
      <w:r>
        <w:t xml:space="preserve">syariah. </w:t>
      </w:r>
    </w:p>
    <w:p w:rsidR="00E809E7" w:rsidRDefault="005F3CEA">
      <w:pPr>
        <w:spacing w:after="0" w:line="259" w:lineRule="auto"/>
        <w:ind w:left="709" w:firstLine="0"/>
        <w:jc w:val="left"/>
      </w:pPr>
      <w:r>
        <w:t xml:space="preserve"> </w:t>
      </w:r>
    </w:p>
    <w:p w:rsidR="00E809E7" w:rsidRDefault="005F3CEA">
      <w:pPr>
        <w:pStyle w:val="Heading6"/>
        <w:ind w:left="-5"/>
      </w:pPr>
      <w:r>
        <w:t xml:space="preserve">2.1.1.5 Karakteristik dan Prinsip Bank Syariah </w:t>
      </w:r>
    </w:p>
    <w:p w:rsidR="00E809E7" w:rsidRDefault="005F3CEA">
      <w:pPr>
        <w:spacing w:after="252" w:line="262" w:lineRule="auto"/>
        <w:ind w:left="10" w:right="1430"/>
        <w:jc w:val="right"/>
      </w:pPr>
      <w:r>
        <w:t xml:space="preserve">(Muhamad, 2002:5) mengemukakan bahwa kegiatan bank syariah </w:t>
      </w:r>
    </w:p>
    <w:p w:rsidR="00E809E7" w:rsidRDefault="005F3CEA">
      <w:pPr>
        <w:spacing w:after="245"/>
        <w:ind w:left="-5" w:right="1426"/>
      </w:pPr>
      <w:r>
        <w:t xml:space="preserve">merupakan implementasi dari prinsip ekonomi Islam dengan karakteristik, antara </w:t>
      </w:r>
    </w:p>
    <w:p w:rsidR="00E809E7" w:rsidRDefault="005F3CEA">
      <w:pPr>
        <w:spacing w:after="248"/>
        <w:ind w:left="-5" w:right="1426"/>
      </w:pPr>
      <w:r>
        <w:t xml:space="preserve">lain: </w:t>
      </w:r>
    </w:p>
    <w:p w:rsidR="00E809E7" w:rsidRDefault="005F3CEA">
      <w:pPr>
        <w:numPr>
          <w:ilvl w:val="0"/>
          <w:numId w:val="8"/>
        </w:numPr>
        <w:spacing w:after="254"/>
        <w:ind w:right="1426" w:hanging="564"/>
      </w:pPr>
      <w:r>
        <w:t xml:space="preserve">Pelarangan riba dalam berbagai bentuknya, </w:t>
      </w:r>
    </w:p>
    <w:p w:rsidR="00E809E7" w:rsidRDefault="005F3CEA">
      <w:pPr>
        <w:numPr>
          <w:ilvl w:val="0"/>
          <w:numId w:val="8"/>
        </w:numPr>
        <w:spacing w:after="254"/>
        <w:ind w:right="1426" w:hanging="564"/>
      </w:pPr>
      <w:r>
        <w:t>tidak mengenal konsep nilai waktu dari uang (</w:t>
      </w:r>
      <w:r>
        <w:rPr>
          <w:i/>
        </w:rPr>
        <w:t>time value of money</w:t>
      </w:r>
      <w:r>
        <w:t xml:space="preserve">), </w:t>
      </w:r>
    </w:p>
    <w:p w:rsidR="00E809E7" w:rsidRDefault="005F3CEA">
      <w:pPr>
        <w:numPr>
          <w:ilvl w:val="0"/>
          <w:numId w:val="8"/>
        </w:numPr>
        <w:spacing w:after="255"/>
        <w:ind w:right="1426" w:hanging="564"/>
      </w:pPr>
      <w:r>
        <w:t xml:space="preserve">konsep uang sebagai alat tukar bukan sebagai komoditas, </w:t>
      </w:r>
    </w:p>
    <w:p w:rsidR="00E809E7" w:rsidRDefault="005F3CEA">
      <w:pPr>
        <w:numPr>
          <w:ilvl w:val="0"/>
          <w:numId w:val="8"/>
        </w:numPr>
        <w:spacing w:line="485" w:lineRule="auto"/>
        <w:ind w:right="1426" w:hanging="564"/>
      </w:pPr>
      <w:r>
        <w:t>tidak diperkenankan melakukan kegiatan yang bersifat spekulatif, 5.</w:t>
      </w:r>
      <w:r>
        <w:rPr>
          <w:rFonts w:ascii="Arial" w:eastAsia="Arial" w:hAnsi="Arial" w:cs="Arial"/>
        </w:rPr>
        <w:t xml:space="preserve"> </w:t>
      </w:r>
      <w:r>
        <w:rPr>
          <w:rFonts w:ascii="Arial" w:eastAsia="Arial" w:hAnsi="Arial" w:cs="Arial"/>
        </w:rPr>
        <w:tab/>
      </w:r>
      <w:r>
        <w:t xml:space="preserve">tidak diperkenankan menggunakan dua harga untuk satu barang, dan </w:t>
      </w:r>
    </w:p>
    <w:p w:rsidR="00E809E7" w:rsidRDefault="005F3CEA">
      <w:pPr>
        <w:tabs>
          <w:tab w:val="center" w:pos="3174"/>
        </w:tabs>
        <w:spacing w:after="251"/>
        <w:ind w:left="0" w:firstLine="0"/>
        <w:jc w:val="left"/>
      </w:pPr>
      <w:r>
        <w:t>6.</w:t>
      </w:r>
      <w:r>
        <w:rPr>
          <w:rFonts w:ascii="Arial" w:eastAsia="Arial" w:hAnsi="Arial" w:cs="Arial"/>
        </w:rPr>
        <w:t xml:space="preserve"> </w:t>
      </w:r>
      <w:r>
        <w:rPr>
          <w:rFonts w:ascii="Arial" w:eastAsia="Arial" w:hAnsi="Arial" w:cs="Arial"/>
        </w:rPr>
        <w:tab/>
      </w:r>
      <w:r>
        <w:t xml:space="preserve">tidak diperkenankan dua transaksi dalam satu akad. </w:t>
      </w:r>
    </w:p>
    <w:p w:rsidR="00E809E7" w:rsidRDefault="005F3CEA">
      <w:pPr>
        <w:spacing w:after="252" w:line="259" w:lineRule="auto"/>
        <w:ind w:left="709" w:firstLine="0"/>
        <w:jc w:val="left"/>
      </w:pPr>
      <w:r>
        <w:t xml:space="preserve"> </w:t>
      </w:r>
    </w:p>
    <w:p w:rsidR="00E809E7" w:rsidRDefault="005F3CEA">
      <w:pPr>
        <w:spacing w:line="477" w:lineRule="auto"/>
        <w:ind w:left="-15" w:right="1426" w:firstLine="709"/>
      </w:pPr>
      <w:r>
        <w:lastRenderedPageBreak/>
        <w:t>Ba</w:t>
      </w:r>
      <w:r>
        <w:t>nk syariah beroperasi atas dasar konsep bagi hasil, sehingga Bank syariah tidak menggunakan pranata bunga sebagai alat untuk memperoleh pendapatan maupun membebankan bunga atas penggunaan dana dan pinjaman karena bunga merupakan riba yang diharamkan. Berbe</w:t>
      </w:r>
      <w:r>
        <w:t>da dengan bank nonsyariah, bank syariah tidak membedakan secara tegas antara sektor moneter dan sektor riil sehingga dalam kegiatan usahanya dapat melakukan transaksi-transaksi sektor riil, seperti jual beli dan sewa menyewa. Di samping itu, bank syariah j</w:t>
      </w:r>
      <w:r>
        <w:t xml:space="preserve">uga dapat menjalankan kegiatan usaha untuk memperoleh </w:t>
      </w:r>
      <w:r>
        <w:rPr>
          <w:i/>
        </w:rPr>
        <w:t>imbalan</w:t>
      </w:r>
      <w:r>
        <w:t xml:space="preserve"> atas jasa perbankan lain yang tidak bertentangan dengan prinsip syariah. </w:t>
      </w:r>
    </w:p>
    <w:p w:rsidR="00E809E7" w:rsidRDefault="005F3CEA">
      <w:pPr>
        <w:spacing w:after="252" w:line="262" w:lineRule="auto"/>
        <w:ind w:left="10" w:right="1430"/>
        <w:jc w:val="right"/>
      </w:pPr>
      <w:r>
        <w:t xml:space="preserve">Suatu transaksi sesuai dengan prinsip syariah menurut (Muhammad, </w:t>
      </w:r>
    </w:p>
    <w:p w:rsidR="00E809E7" w:rsidRDefault="005F3CEA">
      <w:pPr>
        <w:spacing w:after="248"/>
        <w:ind w:left="-5" w:right="1426"/>
      </w:pPr>
      <w:r>
        <w:t xml:space="preserve">2002:6) apabila telah memenuhi seluruh syarat berikut </w:t>
      </w:r>
      <w:r>
        <w:t xml:space="preserve">ini: </w:t>
      </w:r>
    </w:p>
    <w:p w:rsidR="00E809E7" w:rsidRDefault="005F3CEA">
      <w:pPr>
        <w:numPr>
          <w:ilvl w:val="0"/>
          <w:numId w:val="9"/>
        </w:numPr>
        <w:spacing w:after="254"/>
        <w:ind w:right="1426" w:hanging="568"/>
      </w:pPr>
      <w:r>
        <w:t xml:space="preserve">Transaksi tidak mengandung unsur kedzaliman, </w:t>
      </w:r>
    </w:p>
    <w:p w:rsidR="00E809E7" w:rsidRDefault="005F3CEA">
      <w:pPr>
        <w:numPr>
          <w:ilvl w:val="0"/>
          <w:numId w:val="9"/>
        </w:numPr>
        <w:ind w:right="1426" w:hanging="568"/>
      </w:pPr>
      <w:r>
        <w:t xml:space="preserve">bukan riba </w:t>
      </w:r>
    </w:p>
    <w:p w:rsidR="00E809E7" w:rsidRDefault="005F3CEA">
      <w:pPr>
        <w:numPr>
          <w:ilvl w:val="0"/>
          <w:numId w:val="9"/>
        </w:numPr>
        <w:spacing w:after="254"/>
        <w:ind w:right="1426" w:hanging="568"/>
      </w:pPr>
      <w:r>
        <w:t xml:space="preserve">tidak membahayakan pihak sendiri atau pihak lain, </w:t>
      </w:r>
    </w:p>
    <w:p w:rsidR="00E809E7" w:rsidRDefault="005F3CEA">
      <w:pPr>
        <w:numPr>
          <w:ilvl w:val="0"/>
          <w:numId w:val="9"/>
        </w:numPr>
        <w:spacing w:after="254"/>
        <w:ind w:right="1426" w:hanging="568"/>
      </w:pPr>
      <w:r>
        <w:t>tidak ada penipuan (</w:t>
      </w:r>
      <w:r>
        <w:rPr>
          <w:i/>
        </w:rPr>
        <w:t>gharar</w:t>
      </w:r>
      <w:r>
        <w:t xml:space="preserve">), </w:t>
      </w:r>
    </w:p>
    <w:p w:rsidR="00E809E7" w:rsidRDefault="005F3CEA">
      <w:pPr>
        <w:numPr>
          <w:ilvl w:val="0"/>
          <w:numId w:val="9"/>
        </w:numPr>
        <w:spacing w:after="255"/>
        <w:ind w:right="1426" w:hanging="568"/>
      </w:pPr>
      <w:r>
        <w:t xml:space="preserve">tidak mengandung materi-materi yang diharamkan, dan </w:t>
      </w:r>
    </w:p>
    <w:p w:rsidR="00E809E7" w:rsidRDefault="005F3CEA">
      <w:pPr>
        <w:numPr>
          <w:ilvl w:val="0"/>
          <w:numId w:val="9"/>
        </w:numPr>
        <w:spacing w:after="251"/>
        <w:ind w:right="1426" w:hanging="568"/>
      </w:pPr>
      <w:r>
        <w:t>tidak mengandung unsur judi (</w:t>
      </w:r>
      <w:r>
        <w:rPr>
          <w:i/>
        </w:rPr>
        <w:t>maisyir</w:t>
      </w:r>
      <w:r>
        <w:t xml:space="preserve">). </w:t>
      </w:r>
    </w:p>
    <w:p w:rsidR="00E809E7" w:rsidRDefault="005F3CEA">
      <w:pPr>
        <w:spacing w:line="476" w:lineRule="auto"/>
        <w:ind w:left="-15" w:right="1426" w:firstLine="709"/>
      </w:pPr>
      <w:r>
        <w:t xml:space="preserve">Jadi dalam operasional bank syariah perlu memerhatikan hal-hal yang memang telah diatur oleh syariah atau ajaran Islam berkaitan dengan harta, uang, jual beli, dan transaksi ekonomi lainnya. </w:t>
      </w:r>
    </w:p>
    <w:p w:rsidR="00E809E7" w:rsidRDefault="005F3CEA">
      <w:pPr>
        <w:spacing w:after="176" w:line="259" w:lineRule="auto"/>
        <w:ind w:left="556" w:firstLine="0"/>
        <w:jc w:val="left"/>
      </w:pPr>
      <w:r>
        <w:rPr>
          <w:rFonts w:ascii="Calibri" w:eastAsia="Calibri" w:hAnsi="Calibri" w:cs="Calibri"/>
          <w:noProof/>
          <w:sz w:val="22"/>
        </w:rPr>
        <mc:AlternateContent>
          <mc:Choice Requires="wpg">
            <w:drawing>
              <wp:inline distT="0" distB="0" distL="0" distR="0">
                <wp:extent cx="322580" cy="332740"/>
                <wp:effectExtent l="0" t="0" r="0" b="0"/>
                <wp:docPr id="113437" name="Group 113437"/>
                <wp:cNvGraphicFramePr/>
                <a:graphic xmlns:a="http://schemas.openxmlformats.org/drawingml/2006/main">
                  <a:graphicData uri="http://schemas.microsoft.com/office/word/2010/wordprocessingGroup">
                    <wpg:wgp>
                      <wpg:cNvGrpSpPr/>
                      <wpg:grpSpPr>
                        <a:xfrm>
                          <a:off x="0" y="0"/>
                          <a:ext cx="322580" cy="332740"/>
                          <a:chOff x="0" y="0"/>
                          <a:chExt cx="322580" cy="332740"/>
                        </a:xfrm>
                      </wpg:grpSpPr>
                      <pic:pic xmlns:pic="http://schemas.openxmlformats.org/drawingml/2006/picture">
                        <pic:nvPicPr>
                          <pic:cNvPr id="5489" name="Picture 5489"/>
                          <pic:cNvPicPr/>
                        </pic:nvPicPr>
                        <pic:blipFill>
                          <a:blip r:embed="rId51"/>
                          <a:stretch>
                            <a:fillRect/>
                          </a:stretch>
                        </pic:blipFill>
                        <pic:spPr>
                          <a:xfrm>
                            <a:off x="0" y="0"/>
                            <a:ext cx="322580" cy="332740"/>
                          </a:xfrm>
                          <a:prstGeom prst="rect">
                            <a:avLst/>
                          </a:prstGeom>
                        </pic:spPr>
                      </pic:pic>
                      <wps:wsp>
                        <wps:cNvPr id="5490" name="Rectangle 5490"/>
                        <wps:cNvSpPr/>
                        <wps:spPr>
                          <a:xfrm>
                            <a:off x="97155" y="58268"/>
                            <a:ext cx="50673" cy="224380"/>
                          </a:xfrm>
                          <a:prstGeom prst="rect">
                            <a:avLst/>
                          </a:prstGeom>
                          <a:ln>
                            <a:noFill/>
                          </a:ln>
                        </wps:spPr>
                        <wps:txbx>
                          <w:txbxContent>
                            <w:p w:rsidR="00E809E7" w:rsidRDefault="005F3CEA">
                              <w:pPr>
                                <w:spacing w:after="160" w:line="259" w:lineRule="auto"/>
                                <w:ind w:left="0" w:firstLine="0"/>
                                <w:jc w:val="left"/>
                              </w:pPr>
                              <w:r>
                                <w:rPr>
                                  <w:b/>
                                </w:rPr>
                                <w:t xml:space="preserve"> </w:t>
                              </w:r>
                            </w:p>
                          </w:txbxContent>
                        </wps:txbx>
                        <wps:bodyPr horzOverflow="overflow" vert="horz" lIns="0" tIns="0" rIns="0" bIns="0" rtlCol="0">
                          <a:noAutofit/>
                        </wps:bodyPr>
                      </wps:wsp>
                      <wps:wsp>
                        <wps:cNvPr id="5491" name="Rectangle 5491"/>
                        <wps:cNvSpPr/>
                        <wps:spPr>
                          <a:xfrm>
                            <a:off x="135255" y="58268"/>
                            <a:ext cx="50673" cy="224380"/>
                          </a:xfrm>
                          <a:prstGeom prst="rect">
                            <a:avLst/>
                          </a:prstGeom>
                          <a:ln>
                            <a:noFill/>
                          </a:ln>
                        </wps:spPr>
                        <wps:txbx>
                          <w:txbxContent>
                            <w:p w:rsidR="00E809E7" w:rsidRDefault="005F3CEA">
                              <w:pPr>
                                <w:spacing w:after="160" w:line="259" w:lineRule="auto"/>
                                <w:ind w:left="0" w:firstLine="0"/>
                                <w:jc w:val="left"/>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13437" style="width:25.4pt;height:26.2pt;mso-position-horizontal-relative:char;mso-position-vertical-relative:line" coordsize="3225,3327">
                <v:shape id="Picture 5489" style="position:absolute;width:3225;height:3327;left:0;top:0;" filled="f">
                  <v:imagedata r:id="rId52"/>
                </v:shape>
                <v:rect id="Rectangle 5490" style="position:absolute;width:506;height:2243;left:971;top:582;"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rect id="Rectangle 5491" style="position:absolute;width:506;height:2243;left:1352;top:582;"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group>
            </w:pict>
          </mc:Fallback>
        </mc:AlternateContent>
      </w:r>
    </w:p>
    <w:p w:rsidR="00E809E7" w:rsidRDefault="005F3CEA">
      <w:pPr>
        <w:pStyle w:val="Heading6"/>
        <w:ind w:left="-5"/>
      </w:pPr>
      <w:r>
        <w:t xml:space="preserve">2.1.1.6 Kegiatan Usaha Bank Syariah </w:t>
      </w:r>
    </w:p>
    <w:p w:rsidR="00E809E7" w:rsidRDefault="005F3CEA">
      <w:pPr>
        <w:spacing w:line="477" w:lineRule="auto"/>
        <w:ind w:left="-15" w:right="1426" w:firstLine="709"/>
      </w:pPr>
      <w:r>
        <w:t>Dalam Undang-Unda</w:t>
      </w:r>
      <w:r>
        <w:t xml:space="preserve">ng RI No. 21 Tahun 2008 pasal 19, Bank syariah memiliki beberapa bentuk kegiatan usaha yang meliputi 3 pokok kegiatan yakni </w:t>
      </w:r>
      <w:r>
        <w:lastRenderedPageBreak/>
        <w:t>penghimpunan dana masyarakat, penyaluran dana langsung maupun tak langsung, dan jasa layanan. Dari tiga pokok tersebut akan dikemban</w:t>
      </w:r>
      <w:r>
        <w:t xml:space="preserve">gkan oleh beberapa kegiatan antara lain: </w:t>
      </w:r>
    </w:p>
    <w:p w:rsidR="00E809E7" w:rsidRDefault="005F3CEA">
      <w:pPr>
        <w:numPr>
          <w:ilvl w:val="0"/>
          <w:numId w:val="10"/>
        </w:numPr>
        <w:spacing w:after="255"/>
        <w:ind w:right="1426" w:hanging="576"/>
      </w:pPr>
      <w:r>
        <w:t xml:space="preserve">Penghimpunan Dana </w:t>
      </w:r>
    </w:p>
    <w:p w:rsidR="00E809E7" w:rsidRDefault="005F3CEA">
      <w:pPr>
        <w:numPr>
          <w:ilvl w:val="2"/>
          <w:numId w:val="11"/>
        </w:numPr>
        <w:spacing w:line="476" w:lineRule="auto"/>
        <w:ind w:left="1854" w:right="1426" w:hanging="361"/>
      </w:pPr>
      <w:r>
        <w:t xml:space="preserve">Menghimpun dana dalam bentuk Simpanan berupa Giro, Tabungan, atau bentuk lainnya yang dipersamakan dengan itu berdasarkan Akad  wadi’ah atau Akad lain yang tidak </w:t>
      </w:r>
    </w:p>
    <w:p w:rsidR="00E809E7" w:rsidRDefault="005F3CEA">
      <w:pPr>
        <w:spacing w:after="248"/>
        <w:ind w:left="1863" w:right="1426"/>
      </w:pPr>
      <w:r>
        <w:t xml:space="preserve">bertentangan dengan Prinsip Syariah;  </w:t>
      </w:r>
    </w:p>
    <w:p w:rsidR="00E809E7" w:rsidRDefault="005F3CEA">
      <w:pPr>
        <w:numPr>
          <w:ilvl w:val="2"/>
          <w:numId w:val="11"/>
        </w:numPr>
        <w:spacing w:line="476" w:lineRule="auto"/>
        <w:ind w:left="1854" w:right="1426" w:hanging="361"/>
      </w:pPr>
      <w:r>
        <w:t xml:space="preserve">Menghimpun dana dalam bentuk Investasi berupa Deposito, Tabungan, atau bentuk lainnya yang dipersamakan dengan itu berdasarkan Akad mudharabah atau Akad lain yang tidak bertentangan dengan Prinsip Syariah;  </w:t>
      </w:r>
    </w:p>
    <w:p w:rsidR="00E809E7" w:rsidRDefault="005F3CEA">
      <w:pPr>
        <w:numPr>
          <w:ilvl w:val="0"/>
          <w:numId w:val="10"/>
        </w:numPr>
        <w:ind w:right="1426" w:hanging="576"/>
      </w:pPr>
      <w:r>
        <w:t>Penyalura</w:t>
      </w:r>
      <w:r>
        <w:t xml:space="preserve">n Dana </w:t>
      </w:r>
    </w:p>
    <w:p w:rsidR="00E809E7" w:rsidRDefault="005F3CEA">
      <w:pPr>
        <w:numPr>
          <w:ilvl w:val="2"/>
          <w:numId w:val="12"/>
        </w:numPr>
        <w:spacing w:line="476" w:lineRule="auto"/>
        <w:ind w:left="1854" w:right="1426" w:hanging="361"/>
      </w:pPr>
      <w:r>
        <w:t xml:space="preserve">Menyalurkan Pembiayaan bagi hasil berdasarkan Akad mudharabah, Akad musyarakah, atau Akad lain yang tidak bertentangan dengan Prinsip Syariah; </w:t>
      </w:r>
    </w:p>
    <w:p w:rsidR="00E809E7" w:rsidRDefault="005F3CEA">
      <w:pPr>
        <w:numPr>
          <w:ilvl w:val="2"/>
          <w:numId w:val="12"/>
        </w:numPr>
        <w:spacing w:line="476" w:lineRule="auto"/>
        <w:ind w:left="1854" w:right="1426" w:hanging="361"/>
      </w:pPr>
      <w:r>
        <w:t xml:space="preserve">Menyalurkan Pembiayaan berdasarkan Akad murabahah, Akad salam, Akad istishna’, atau Akad lain yang tidak bertentangan dengan Prinsip Syariah; </w:t>
      </w:r>
    </w:p>
    <w:p w:rsidR="00E809E7" w:rsidRDefault="005F3CEA">
      <w:pPr>
        <w:numPr>
          <w:ilvl w:val="2"/>
          <w:numId w:val="12"/>
        </w:numPr>
        <w:spacing w:line="477" w:lineRule="auto"/>
        <w:ind w:left="1854" w:right="1426" w:hanging="361"/>
      </w:pPr>
      <w:r>
        <w:t xml:space="preserve">Menyalurkan Pembiayaan berdasarkan Akad qardh atau Akad lain yang tidak bertentangan dengan Prinsip Syariah; </w:t>
      </w:r>
    </w:p>
    <w:p w:rsidR="00E809E7" w:rsidRDefault="005F3CEA">
      <w:pPr>
        <w:numPr>
          <w:ilvl w:val="2"/>
          <w:numId w:val="12"/>
        </w:numPr>
        <w:spacing w:line="477" w:lineRule="auto"/>
        <w:ind w:left="1854" w:right="1426" w:hanging="361"/>
      </w:pPr>
      <w:r>
        <w:t>Men</w:t>
      </w:r>
      <w:r>
        <w:t xml:space="preserve">yalurkan Pembiayaan penyewaan barang bergerak atau tidak bergerak kepada Nasabah berdasarkan Akad ijarah dan/atau sewa beli dalam bentuk ijarah muntahiyabittamlik atau Akad lain yang tidak bertentangan dengan Prinsip Syariah; </w:t>
      </w:r>
    </w:p>
    <w:p w:rsidR="00E809E7" w:rsidRDefault="005F3CEA">
      <w:pPr>
        <w:spacing w:after="252" w:line="259" w:lineRule="auto"/>
        <w:ind w:left="0" w:firstLine="0"/>
        <w:jc w:val="left"/>
      </w:pPr>
      <w:r>
        <w:lastRenderedPageBreak/>
        <w:t xml:space="preserve"> </w:t>
      </w:r>
    </w:p>
    <w:p w:rsidR="00E809E7" w:rsidRDefault="005F3CEA">
      <w:pPr>
        <w:spacing w:after="255" w:line="259" w:lineRule="auto"/>
        <w:ind w:left="0" w:firstLine="0"/>
        <w:jc w:val="left"/>
      </w:pPr>
      <w:r>
        <w:t xml:space="preserve"> </w:t>
      </w:r>
    </w:p>
    <w:p w:rsidR="00E809E7" w:rsidRDefault="005F3CEA">
      <w:pPr>
        <w:numPr>
          <w:ilvl w:val="0"/>
          <w:numId w:val="10"/>
        </w:numPr>
        <w:spacing w:after="254"/>
        <w:ind w:right="1426" w:hanging="576"/>
      </w:pPr>
      <w:r>
        <w:t xml:space="preserve">Jasa Layanan </w:t>
      </w:r>
    </w:p>
    <w:p w:rsidR="00E809E7" w:rsidRDefault="005F3CEA">
      <w:pPr>
        <w:numPr>
          <w:ilvl w:val="1"/>
          <w:numId w:val="10"/>
        </w:numPr>
        <w:spacing w:line="477" w:lineRule="auto"/>
        <w:ind w:left="1854" w:right="1426" w:hanging="361"/>
      </w:pPr>
      <w:r>
        <w:t xml:space="preserve">Melakukan pengambilalihan utang berdasarkan Akad hawalah atau Akad lain yang tidak bertentangan dengan Prinsip </w:t>
      </w:r>
    </w:p>
    <w:p w:rsidR="00E809E7" w:rsidRDefault="005F3CEA">
      <w:pPr>
        <w:spacing w:after="248"/>
        <w:ind w:left="1863" w:right="1426"/>
      </w:pPr>
      <w:r>
        <w:t xml:space="preserve">Syariah;  </w:t>
      </w:r>
    </w:p>
    <w:p w:rsidR="00E809E7" w:rsidRDefault="005F3CEA">
      <w:pPr>
        <w:numPr>
          <w:ilvl w:val="1"/>
          <w:numId w:val="10"/>
        </w:numPr>
        <w:spacing w:line="476" w:lineRule="auto"/>
        <w:ind w:left="1854" w:right="1426" w:hanging="361"/>
      </w:pPr>
      <w:r>
        <w:t xml:space="preserve">Melakukan usaha kartu debit d an/atau kartu pembiayaan berdasarkan Prinsip Syariah;  </w:t>
      </w:r>
    </w:p>
    <w:p w:rsidR="00E809E7" w:rsidRDefault="005F3CEA">
      <w:pPr>
        <w:numPr>
          <w:ilvl w:val="1"/>
          <w:numId w:val="10"/>
        </w:numPr>
        <w:spacing w:line="476" w:lineRule="auto"/>
        <w:ind w:left="1854" w:right="1426" w:hanging="361"/>
      </w:pPr>
      <w:r>
        <w:t>Membeli, menjual, atau menjamin atas risiko sen</w:t>
      </w:r>
      <w:r>
        <w:t xml:space="preserve">diri surat berharga pihak ketiga yang diterbitkan atas dasar transaksi nyata berdasarkan Prinsip Syariah, antara lain, seperti Akad ijarah, musyarakah, mudharabah, murabahah, kafalah, atau hawalah;  </w:t>
      </w:r>
    </w:p>
    <w:p w:rsidR="00E809E7" w:rsidRDefault="005F3CEA">
      <w:pPr>
        <w:numPr>
          <w:ilvl w:val="1"/>
          <w:numId w:val="10"/>
        </w:numPr>
        <w:spacing w:line="477" w:lineRule="auto"/>
        <w:ind w:left="1854" w:right="1426" w:hanging="361"/>
      </w:pPr>
      <w:r>
        <w:t xml:space="preserve">Membeli surat berharga berdasarkan Prinsip Syariah yang </w:t>
      </w:r>
      <w:r>
        <w:t xml:space="preserve">diterbitkan oleh pemerintah dan/atau Bank Indonesia;  </w:t>
      </w:r>
    </w:p>
    <w:p w:rsidR="00E809E7" w:rsidRDefault="005F3CEA">
      <w:pPr>
        <w:numPr>
          <w:ilvl w:val="1"/>
          <w:numId w:val="10"/>
        </w:numPr>
        <w:spacing w:line="476" w:lineRule="auto"/>
        <w:ind w:left="1854" w:right="1426" w:hanging="361"/>
      </w:pPr>
      <w:r>
        <w:t xml:space="preserve">Menerima pembayaran dari tagihan atas surat berharga dan melakukan perhitungan dengan pihak ketiga atau antarpihak ketiga berdasarkan Prinsip Syariah;  </w:t>
      </w:r>
    </w:p>
    <w:p w:rsidR="00E809E7" w:rsidRDefault="005F3CEA">
      <w:pPr>
        <w:numPr>
          <w:ilvl w:val="1"/>
          <w:numId w:val="10"/>
        </w:numPr>
        <w:spacing w:after="251"/>
        <w:ind w:left="1854" w:right="1426" w:hanging="361"/>
      </w:pPr>
      <w:r>
        <w:t xml:space="preserve">Melakukan </w:t>
      </w:r>
      <w:r>
        <w:tab/>
        <w:t xml:space="preserve">Penitipan </w:t>
      </w:r>
      <w:r>
        <w:tab/>
        <w:t xml:space="preserve">untuk </w:t>
      </w:r>
      <w:r>
        <w:tab/>
        <w:t xml:space="preserve">kepentingan </w:t>
      </w:r>
      <w:r>
        <w:tab/>
        <w:t xml:space="preserve">pihak </w:t>
      </w:r>
      <w:r>
        <w:tab/>
        <w:t xml:space="preserve">lain </w:t>
      </w:r>
    </w:p>
    <w:p w:rsidR="00E809E7" w:rsidRDefault="005F3CEA">
      <w:pPr>
        <w:spacing w:after="253" w:line="259" w:lineRule="auto"/>
        <w:ind w:left="478" w:right="489"/>
        <w:jc w:val="center"/>
      </w:pPr>
      <w:r>
        <w:t xml:space="preserve">berdasarkan suatu Akad yang berdasarkan Prinsip Syariah;  </w:t>
      </w:r>
    </w:p>
    <w:p w:rsidR="00E809E7" w:rsidRDefault="005F3CEA">
      <w:pPr>
        <w:numPr>
          <w:ilvl w:val="1"/>
          <w:numId w:val="10"/>
        </w:numPr>
        <w:spacing w:line="476" w:lineRule="auto"/>
        <w:ind w:left="1854" w:right="1426" w:hanging="361"/>
      </w:pPr>
      <w:r>
        <w:t xml:space="preserve">Menyediakan tempat untuk menyimpan barang dan surat berharga berdasarkan Prinsip Syariah; </w:t>
      </w:r>
    </w:p>
    <w:p w:rsidR="00E809E7" w:rsidRDefault="005F3CEA">
      <w:pPr>
        <w:numPr>
          <w:ilvl w:val="1"/>
          <w:numId w:val="10"/>
        </w:numPr>
        <w:spacing w:line="476" w:lineRule="auto"/>
        <w:ind w:left="1854" w:right="1426" w:hanging="361"/>
      </w:pPr>
      <w:r>
        <w:t>Memindahkan uang, baik untuk kepentingan sendiri maupun untuk kepentingan Nasabah berdasarkan Prins</w:t>
      </w:r>
      <w:r>
        <w:t xml:space="preserve">ip Syariah;  </w:t>
      </w:r>
    </w:p>
    <w:p w:rsidR="00E809E7" w:rsidRDefault="005F3CEA">
      <w:pPr>
        <w:numPr>
          <w:ilvl w:val="1"/>
          <w:numId w:val="10"/>
        </w:numPr>
        <w:spacing w:line="476" w:lineRule="auto"/>
        <w:ind w:left="1854" w:right="1426" w:hanging="361"/>
      </w:pPr>
      <w:r>
        <w:lastRenderedPageBreak/>
        <w:t xml:space="preserve">Melakukan fungsi sebagai Wali Amanat berdasarkan Akad wakalah;  </w:t>
      </w:r>
    </w:p>
    <w:p w:rsidR="00E809E7" w:rsidRDefault="005F3CEA">
      <w:pPr>
        <w:numPr>
          <w:ilvl w:val="1"/>
          <w:numId w:val="10"/>
        </w:numPr>
        <w:spacing w:line="476" w:lineRule="auto"/>
        <w:ind w:left="1854" w:right="1426" w:hanging="361"/>
      </w:pPr>
      <w:r>
        <w:t xml:space="preserve">Memberikan fasilitas </w:t>
      </w:r>
      <w:r>
        <w:rPr>
          <w:i/>
        </w:rPr>
        <w:t xml:space="preserve">letter of credit </w:t>
      </w:r>
      <w:r>
        <w:t xml:space="preserve">atau bank garansi berdasarkan Prinsip Syariah; dan  </w:t>
      </w:r>
    </w:p>
    <w:p w:rsidR="00E809E7" w:rsidRDefault="005F3CEA">
      <w:pPr>
        <w:numPr>
          <w:ilvl w:val="1"/>
          <w:numId w:val="10"/>
        </w:numPr>
        <w:spacing w:line="477" w:lineRule="auto"/>
        <w:ind w:left="1854" w:right="1426" w:hanging="361"/>
      </w:pPr>
      <w:r>
        <w:t xml:space="preserve">Melakukan kegiatan lain yang lazim dilakukan di bidang perbankan dan di bidang sosial </w:t>
      </w:r>
      <w:r>
        <w:t xml:space="preserve">sepanjang tidak bertentangan dengan Prinsip Syariah dan sesuai dengan ketentuan peraturan perundang-undangan. </w:t>
      </w:r>
    </w:p>
    <w:p w:rsidR="00E809E7" w:rsidRDefault="005F3CEA">
      <w:pPr>
        <w:spacing w:after="0" w:line="259" w:lineRule="auto"/>
        <w:ind w:left="980" w:firstLine="0"/>
        <w:jc w:val="left"/>
      </w:pPr>
      <w:r>
        <w:rPr>
          <w:rFonts w:ascii="Calibri" w:eastAsia="Calibri" w:hAnsi="Calibri" w:cs="Calibri"/>
          <w:noProof/>
          <w:sz w:val="22"/>
        </w:rPr>
        <mc:AlternateContent>
          <mc:Choice Requires="wpg">
            <w:drawing>
              <wp:inline distT="0" distB="0" distL="0" distR="0">
                <wp:extent cx="284480" cy="332740"/>
                <wp:effectExtent l="0" t="0" r="0" b="0"/>
                <wp:docPr id="112774" name="Group 112774"/>
                <wp:cNvGraphicFramePr/>
                <a:graphic xmlns:a="http://schemas.openxmlformats.org/drawingml/2006/main">
                  <a:graphicData uri="http://schemas.microsoft.com/office/word/2010/wordprocessingGroup">
                    <wpg:wgp>
                      <wpg:cNvGrpSpPr/>
                      <wpg:grpSpPr>
                        <a:xfrm>
                          <a:off x="0" y="0"/>
                          <a:ext cx="284480" cy="332740"/>
                          <a:chOff x="0" y="0"/>
                          <a:chExt cx="284480" cy="332740"/>
                        </a:xfrm>
                      </wpg:grpSpPr>
                      <pic:pic xmlns:pic="http://schemas.openxmlformats.org/drawingml/2006/picture">
                        <pic:nvPicPr>
                          <pic:cNvPr id="5652" name="Picture 5652"/>
                          <pic:cNvPicPr/>
                        </pic:nvPicPr>
                        <pic:blipFill>
                          <a:blip r:embed="rId53"/>
                          <a:stretch>
                            <a:fillRect/>
                          </a:stretch>
                        </pic:blipFill>
                        <pic:spPr>
                          <a:xfrm>
                            <a:off x="0" y="0"/>
                            <a:ext cx="284480" cy="332740"/>
                          </a:xfrm>
                          <a:prstGeom prst="rect">
                            <a:avLst/>
                          </a:prstGeom>
                        </pic:spPr>
                      </pic:pic>
                      <wps:wsp>
                        <wps:cNvPr id="5653" name="Rectangle 5653"/>
                        <wps:cNvSpPr/>
                        <wps:spPr>
                          <a:xfrm>
                            <a:off x="97155" y="59157"/>
                            <a:ext cx="50673" cy="224381"/>
                          </a:xfrm>
                          <a:prstGeom prst="rect">
                            <a:avLst/>
                          </a:prstGeom>
                          <a:ln>
                            <a:noFill/>
                          </a:ln>
                        </wps:spPr>
                        <wps:txbx>
                          <w:txbxContent>
                            <w:p w:rsidR="00E809E7" w:rsidRDefault="005F3CEA">
                              <w:pPr>
                                <w:spacing w:after="160" w:line="259" w:lineRule="auto"/>
                                <w:ind w:left="0" w:firstLine="0"/>
                                <w:jc w:val="left"/>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12774" style="width:22.4pt;height:26.2pt;mso-position-horizontal-relative:char;mso-position-vertical-relative:line" coordsize="2844,3327">
                <v:shape id="Picture 5652" style="position:absolute;width:2844;height:3327;left:0;top:0;" filled="f">
                  <v:imagedata r:id="rId54"/>
                </v:shape>
                <v:rect id="Rectangle 5653" style="position:absolute;width:506;height:2243;left:971;top:591;"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group>
            </w:pict>
          </mc:Fallback>
        </mc:AlternateContent>
      </w:r>
    </w:p>
    <w:p w:rsidR="00E809E7" w:rsidRDefault="005F3CEA">
      <w:pPr>
        <w:pStyle w:val="Heading5"/>
        <w:ind w:left="-5"/>
      </w:pPr>
      <w:r>
        <w:t xml:space="preserve">2.1.2 Tinjauan Mengenai Pembiayaan </w:t>
      </w:r>
    </w:p>
    <w:p w:rsidR="00E809E7" w:rsidRDefault="005F3CEA">
      <w:pPr>
        <w:pStyle w:val="Heading6"/>
        <w:spacing w:after="101"/>
        <w:ind w:left="-5"/>
      </w:pPr>
      <w:r>
        <w:t xml:space="preserve">2.1.2.1 Pengertian Pembiayaan </w:t>
      </w:r>
    </w:p>
    <w:p w:rsidR="00E809E7" w:rsidRDefault="005F3CEA">
      <w:pPr>
        <w:spacing w:line="477" w:lineRule="auto"/>
        <w:ind w:left="-15" w:right="1426" w:firstLine="709"/>
      </w:pPr>
      <w:r>
        <w:t xml:space="preserve">Dijelaskan dalam Undang-Undang RI No. 21 Tahun 2008 tentang Perbankan </w:t>
      </w:r>
      <w:r>
        <w:t xml:space="preserve">Syariah pasal 1 bahwa pembiayaan adalah penyediaan dana atau tagihan yang dipersamakan berupa: </w:t>
      </w:r>
    </w:p>
    <w:p w:rsidR="00E809E7" w:rsidRDefault="005F3CEA">
      <w:pPr>
        <w:numPr>
          <w:ilvl w:val="0"/>
          <w:numId w:val="13"/>
        </w:numPr>
        <w:spacing w:after="254"/>
        <w:ind w:right="1426" w:hanging="568"/>
      </w:pPr>
      <w:r>
        <w:t xml:space="preserve">Transaksi bagi hasil dalam bentuk </w:t>
      </w:r>
      <w:r>
        <w:rPr>
          <w:i/>
        </w:rPr>
        <w:t>mudharabah</w:t>
      </w:r>
      <w:r>
        <w:t xml:space="preserve"> dan </w:t>
      </w:r>
      <w:r>
        <w:rPr>
          <w:i/>
        </w:rPr>
        <w:t>musyarakah</w:t>
      </w:r>
      <w:r>
        <w:t xml:space="preserve">, </w:t>
      </w:r>
    </w:p>
    <w:p w:rsidR="00E809E7" w:rsidRDefault="005F3CEA">
      <w:pPr>
        <w:numPr>
          <w:ilvl w:val="0"/>
          <w:numId w:val="13"/>
        </w:numPr>
        <w:spacing w:line="477" w:lineRule="auto"/>
        <w:ind w:right="1426" w:hanging="568"/>
      </w:pPr>
      <w:r>
        <w:t xml:space="preserve">Transaksi sewa menyewa dalam bentuk </w:t>
      </w:r>
      <w:r>
        <w:rPr>
          <w:i/>
        </w:rPr>
        <w:t>ijarah</w:t>
      </w:r>
      <w:r>
        <w:t xml:space="preserve"> atau sewa beli dalam bentuk </w:t>
      </w:r>
      <w:r>
        <w:rPr>
          <w:i/>
        </w:rPr>
        <w:t>ijarah muntahiya bittamlik</w:t>
      </w:r>
      <w:r>
        <w:t>,</w:t>
      </w:r>
      <w:r>
        <w:t xml:space="preserve"> </w:t>
      </w:r>
    </w:p>
    <w:p w:rsidR="00E809E7" w:rsidRDefault="005F3CEA">
      <w:pPr>
        <w:numPr>
          <w:ilvl w:val="0"/>
          <w:numId w:val="13"/>
        </w:numPr>
        <w:spacing w:after="254"/>
        <w:ind w:right="1426" w:hanging="568"/>
      </w:pPr>
      <w:r>
        <w:t xml:space="preserve">Transaksi jual beli dalam bentuk piutang </w:t>
      </w:r>
      <w:r>
        <w:rPr>
          <w:i/>
        </w:rPr>
        <w:t xml:space="preserve">murabahah, salam, </w:t>
      </w:r>
      <w:r>
        <w:t xml:space="preserve">dan </w:t>
      </w:r>
      <w:r>
        <w:rPr>
          <w:i/>
        </w:rPr>
        <w:t>istishna</w:t>
      </w:r>
      <w:r>
        <w:t xml:space="preserve">, </w:t>
      </w:r>
    </w:p>
    <w:p w:rsidR="00E809E7" w:rsidRDefault="005F3CEA">
      <w:pPr>
        <w:numPr>
          <w:ilvl w:val="0"/>
          <w:numId w:val="13"/>
        </w:numPr>
        <w:spacing w:line="476" w:lineRule="auto"/>
        <w:ind w:right="1426" w:hanging="568"/>
      </w:pPr>
      <w:r>
        <w:t xml:space="preserve">Transaksi pinjam meminjam dalam bentuk piutang </w:t>
      </w:r>
      <w:r>
        <w:rPr>
          <w:i/>
        </w:rPr>
        <w:t>qardh</w:t>
      </w:r>
      <w:r>
        <w:t xml:space="preserve">, dan transaksi sewa menyewa jasa dalam bentuk </w:t>
      </w:r>
      <w:r>
        <w:rPr>
          <w:i/>
        </w:rPr>
        <w:t>ijarah</w:t>
      </w:r>
      <w:r>
        <w:t xml:space="preserve"> untuk transaksi multijasa berdasarkan persetujuan atau kesepakatan antara </w:t>
      </w:r>
      <w:r>
        <w:t xml:space="preserve">Bank Syariah dan pihak lain yang mewajibkan pihak yang dibiayai atau diberi fasilitas dana untuk mengembalikan dana tersebut setelah jangka waktu tertentu dengan imbalan </w:t>
      </w:r>
      <w:r>
        <w:rPr>
          <w:i/>
        </w:rPr>
        <w:t>ujrah</w:t>
      </w:r>
      <w:r>
        <w:t xml:space="preserve">, tanpa imbalan, atau bagi hasil. </w:t>
      </w:r>
    </w:p>
    <w:p w:rsidR="00E809E7" w:rsidRDefault="005F3CEA">
      <w:pPr>
        <w:spacing w:line="477" w:lineRule="auto"/>
        <w:ind w:left="-15" w:right="1426" w:firstLine="709"/>
      </w:pPr>
      <w:r>
        <w:lastRenderedPageBreak/>
        <w:t>Pembiayaan dapat diartikan sebagai pendanaan y</w:t>
      </w:r>
      <w:r>
        <w:t>ang diberikan oleh suatu pihak kepada pihak lain untuk mendukung investasi yang telah direncanakan, baik dilakukan sendiri atau lembaga (Rivai &amp; Arifin , 2010). Sehingga pembiayaan sebagai pendanaan yang dikeluarkan untuk mendukung investasi yang telah dir</w:t>
      </w:r>
      <w:r>
        <w:t xml:space="preserve">encanakan. </w:t>
      </w:r>
    </w:p>
    <w:p w:rsidR="00E809E7" w:rsidRDefault="005F3CEA">
      <w:pPr>
        <w:spacing w:after="101"/>
        <w:ind w:left="731" w:right="1426"/>
      </w:pPr>
      <w:r>
        <w:t xml:space="preserve">Sedangkan menurut (Kasmir, 2010:73) </w:t>
      </w:r>
    </w:p>
    <w:p w:rsidR="00E809E7" w:rsidRDefault="005F3CEA">
      <w:pPr>
        <w:ind w:left="731" w:right="1426"/>
      </w:pPr>
      <w:r>
        <w:t xml:space="preserve"> “Pembiayaan adalah penyediaan uang atau tagihan yang dipersamakan dengan itu, berdasarkan persetujuan atau kesepakatan antara bank dengan pihak lain yang mewajibkan pihak yang dibiayai </w:t>
      </w:r>
      <w:r>
        <w:t xml:space="preserve">untuk mengembalikan uang atau tagihan tersebut setelah jangka waktu tertentu dengan imbalan atau bagi hasil.” </w:t>
      </w:r>
    </w:p>
    <w:p w:rsidR="00E809E7" w:rsidRDefault="005F3CEA">
      <w:pPr>
        <w:spacing w:line="477" w:lineRule="auto"/>
        <w:ind w:left="-15" w:right="1426" w:firstLine="709"/>
      </w:pPr>
      <w:r>
        <w:t>Dari pengertian diatas, dapat dijelaskan bahwa pembiayaan adalah pendanaan yang diberikan oleh Bank kepada nasabah penerima pembiayaan berupa uan</w:t>
      </w:r>
      <w:r>
        <w:t xml:space="preserve">g atau tagihan yang nilainya diukur dengan uang untuk mendukung investasi yang telah direncanakan baik perorangan maupun lembaga. </w:t>
      </w:r>
    </w:p>
    <w:p w:rsidR="00E809E7" w:rsidRDefault="005F3CEA">
      <w:pPr>
        <w:spacing w:after="256" w:line="259" w:lineRule="auto"/>
        <w:ind w:left="709" w:firstLine="0"/>
        <w:jc w:val="left"/>
      </w:pPr>
      <w:r>
        <w:t xml:space="preserve"> </w:t>
      </w:r>
    </w:p>
    <w:p w:rsidR="00E809E7" w:rsidRDefault="005F3CEA">
      <w:pPr>
        <w:pStyle w:val="Heading6"/>
        <w:ind w:left="-5"/>
      </w:pPr>
      <w:r>
        <w:t xml:space="preserve">2.1.2.2 Tujuan Pembiayaan </w:t>
      </w:r>
    </w:p>
    <w:p w:rsidR="00E809E7" w:rsidRDefault="005F3CEA">
      <w:pPr>
        <w:spacing w:line="477" w:lineRule="auto"/>
        <w:ind w:left="-15" w:right="1426" w:firstLine="709"/>
      </w:pPr>
      <w:r>
        <w:t xml:space="preserve">Pembiayaan merupakan sumber pendapatan bagi bank syariah sehingga berkaitan dengan hal tersebut (Muhamad, 2014) menjelaskan tujuan pembiayaan yang dilaksanakan perbankan syariah terkait dengan </w:t>
      </w:r>
      <w:r>
        <w:rPr>
          <w:i/>
        </w:rPr>
        <w:t>stakeholder</w:t>
      </w:r>
      <w:r>
        <w:t xml:space="preserve">, yaitu: </w:t>
      </w:r>
    </w:p>
    <w:p w:rsidR="00E809E7" w:rsidRDefault="005F3CEA">
      <w:pPr>
        <w:numPr>
          <w:ilvl w:val="0"/>
          <w:numId w:val="14"/>
        </w:numPr>
        <w:spacing w:after="251"/>
        <w:ind w:right="1426" w:hanging="576"/>
      </w:pPr>
      <w:r>
        <w:t xml:space="preserve">Pemilik </w:t>
      </w:r>
    </w:p>
    <w:p w:rsidR="00E809E7" w:rsidRDefault="005F3CEA">
      <w:pPr>
        <w:spacing w:line="477" w:lineRule="auto"/>
        <w:ind w:left="719" w:right="1426"/>
      </w:pPr>
      <w:r>
        <w:t>Para pemilik mengharapkan akan me</w:t>
      </w:r>
      <w:r>
        <w:t xml:space="preserve">mperoleh penghasilan atas dana yang ditanamkan pada bank tersebut. </w:t>
      </w:r>
    </w:p>
    <w:p w:rsidR="00E809E7" w:rsidRDefault="005F3CEA">
      <w:pPr>
        <w:numPr>
          <w:ilvl w:val="0"/>
          <w:numId w:val="14"/>
        </w:numPr>
        <w:spacing w:after="251"/>
        <w:ind w:right="1426" w:hanging="576"/>
      </w:pPr>
      <w:r>
        <w:t xml:space="preserve">Pegawai </w:t>
      </w:r>
    </w:p>
    <w:p w:rsidR="00E809E7" w:rsidRDefault="005F3CEA">
      <w:pPr>
        <w:spacing w:line="476" w:lineRule="auto"/>
        <w:ind w:left="731" w:right="1426"/>
      </w:pPr>
      <w:r>
        <w:t xml:space="preserve">Para pegawai mengharapkan dapat memperoleh kesejahteraan dari bank yang dikelolanya. </w:t>
      </w:r>
    </w:p>
    <w:p w:rsidR="00E809E7" w:rsidRDefault="005F3CEA">
      <w:pPr>
        <w:numPr>
          <w:ilvl w:val="0"/>
          <w:numId w:val="14"/>
        </w:numPr>
        <w:spacing w:after="254"/>
        <w:ind w:right="1426" w:hanging="576"/>
      </w:pPr>
      <w:r>
        <w:t xml:space="preserve">Masyarakat </w:t>
      </w:r>
    </w:p>
    <w:p w:rsidR="00E809E7" w:rsidRDefault="005F3CEA">
      <w:pPr>
        <w:numPr>
          <w:ilvl w:val="1"/>
          <w:numId w:val="14"/>
        </w:numPr>
        <w:spacing w:after="245"/>
        <w:ind w:right="1426" w:hanging="360"/>
      </w:pPr>
      <w:r>
        <w:lastRenderedPageBreak/>
        <w:t xml:space="preserve">Pemilik dana </w:t>
      </w:r>
    </w:p>
    <w:p w:rsidR="00E809E7" w:rsidRDefault="005F3CEA">
      <w:pPr>
        <w:spacing w:after="244"/>
        <w:ind w:left="1143" w:right="1426"/>
      </w:pPr>
      <w:r>
        <w:t xml:space="preserve">Sebagaimana pemilik, mereka mengharapkan dari dana yang </w:t>
      </w:r>
    </w:p>
    <w:p w:rsidR="00E809E7" w:rsidRDefault="005F3CEA">
      <w:pPr>
        <w:spacing w:after="248"/>
        <w:ind w:left="1143" w:right="1426"/>
      </w:pPr>
      <w:r>
        <w:t>diinvestas</w:t>
      </w:r>
      <w:r>
        <w:t xml:space="preserve">ikan akan diperoleh bagi hasil. </w:t>
      </w:r>
    </w:p>
    <w:p w:rsidR="00E809E7" w:rsidRDefault="005F3CEA">
      <w:pPr>
        <w:numPr>
          <w:ilvl w:val="1"/>
          <w:numId w:val="14"/>
        </w:numPr>
        <w:spacing w:after="244"/>
        <w:ind w:right="1426" w:hanging="360"/>
      </w:pPr>
      <w:r>
        <w:t xml:space="preserve">Debitur yang bersangkutan </w:t>
      </w:r>
    </w:p>
    <w:p w:rsidR="00E809E7" w:rsidRDefault="005F3CEA">
      <w:pPr>
        <w:spacing w:line="476" w:lineRule="auto"/>
        <w:ind w:left="1143" w:right="1426"/>
      </w:pPr>
      <w:r>
        <w:t xml:space="preserve">Para debitur, dengan penyediaan dana baginya, mereka terbantu guna menjalankan usahanya (sektor produktif) atau terbantu untuk pengadaan barang yang diinginkannya (pembiayaan konsumtif). </w:t>
      </w:r>
    </w:p>
    <w:p w:rsidR="00E809E7" w:rsidRDefault="005F3CEA">
      <w:pPr>
        <w:numPr>
          <w:ilvl w:val="1"/>
          <w:numId w:val="14"/>
        </w:numPr>
        <w:ind w:right="1426" w:hanging="360"/>
      </w:pPr>
      <w:r>
        <w:t xml:space="preserve">Masyarakat umunya konsumen </w:t>
      </w:r>
    </w:p>
    <w:p w:rsidR="00E809E7" w:rsidRDefault="005F3CEA">
      <w:pPr>
        <w:spacing w:after="247"/>
        <w:ind w:left="1143" w:right="1426"/>
      </w:pPr>
      <w:r>
        <w:t xml:space="preserve">Mereka dapat memperoleh barang-barang yang dibutuhkannya. </w:t>
      </w:r>
    </w:p>
    <w:p w:rsidR="00E809E7" w:rsidRDefault="005F3CEA">
      <w:pPr>
        <w:numPr>
          <w:ilvl w:val="0"/>
          <w:numId w:val="14"/>
        </w:numPr>
        <w:spacing w:after="251"/>
        <w:ind w:right="1426" w:hanging="576"/>
      </w:pPr>
      <w:r>
        <w:t xml:space="preserve">Pemerintah </w:t>
      </w:r>
    </w:p>
    <w:p w:rsidR="00E809E7" w:rsidRDefault="005F3CEA">
      <w:pPr>
        <w:spacing w:line="477" w:lineRule="auto"/>
        <w:ind w:left="719" w:right="1426"/>
      </w:pPr>
      <w:r>
        <w:t>Akibat penyediaan pembiayaan, pemerintah terbantu dalam pembiayaan pembangunan negara, di samping itu akan diperoleh pajak (berupa pajak penghasilan atas keu</w:t>
      </w:r>
      <w:r>
        <w:t xml:space="preserve">ntungan yang diperoleh bank dan juga perusahaanperusahaan. </w:t>
      </w:r>
    </w:p>
    <w:p w:rsidR="00E809E7" w:rsidRDefault="005F3CEA">
      <w:pPr>
        <w:numPr>
          <w:ilvl w:val="0"/>
          <w:numId w:val="14"/>
        </w:numPr>
        <w:spacing w:after="252"/>
        <w:ind w:right="1426" w:hanging="576"/>
      </w:pPr>
      <w:r>
        <w:t xml:space="preserve">Bank </w:t>
      </w:r>
    </w:p>
    <w:p w:rsidR="00E809E7" w:rsidRDefault="005F3CEA">
      <w:pPr>
        <w:spacing w:line="476" w:lineRule="auto"/>
        <w:ind w:left="719" w:right="1426"/>
      </w:pPr>
      <w:r>
        <w:t xml:space="preserve">Bagi bank yang bersangkutan, hasil dari penyaluran pembiayaan, diharapkan bank dapat meneruskan dan mengembangkan usahanya agar tetap </w:t>
      </w:r>
      <w:r>
        <w:rPr>
          <w:i/>
        </w:rPr>
        <w:t>survival</w:t>
      </w:r>
      <w:r>
        <w:t xml:space="preserve"> dan meluas jaringan usahanya, sehingga semakin </w:t>
      </w:r>
      <w:r>
        <w:t xml:space="preserve">banyak masyarakat yang dapat dilayaninya. </w:t>
      </w:r>
    </w:p>
    <w:p w:rsidR="00E809E7" w:rsidRDefault="005F3CEA">
      <w:pPr>
        <w:spacing w:after="176" w:line="259" w:lineRule="auto"/>
        <w:ind w:left="556" w:firstLine="0"/>
        <w:jc w:val="left"/>
      </w:pPr>
      <w:r>
        <w:rPr>
          <w:rFonts w:ascii="Calibri" w:eastAsia="Calibri" w:hAnsi="Calibri" w:cs="Calibri"/>
          <w:noProof/>
          <w:sz w:val="22"/>
        </w:rPr>
        <mc:AlternateContent>
          <mc:Choice Requires="wpg">
            <w:drawing>
              <wp:inline distT="0" distB="0" distL="0" distR="0">
                <wp:extent cx="284480" cy="332740"/>
                <wp:effectExtent l="0" t="0" r="0" b="0"/>
                <wp:docPr id="114119" name="Group 114119"/>
                <wp:cNvGraphicFramePr/>
                <a:graphic xmlns:a="http://schemas.openxmlformats.org/drawingml/2006/main">
                  <a:graphicData uri="http://schemas.microsoft.com/office/word/2010/wordprocessingGroup">
                    <wpg:wgp>
                      <wpg:cNvGrpSpPr/>
                      <wpg:grpSpPr>
                        <a:xfrm>
                          <a:off x="0" y="0"/>
                          <a:ext cx="284480" cy="332740"/>
                          <a:chOff x="0" y="0"/>
                          <a:chExt cx="284480" cy="332740"/>
                        </a:xfrm>
                      </wpg:grpSpPr>
                      <pic:pic xmlns:pic="http://schemas.openxmlformats.org/drawingml/2006/picture">
                        <pic:nvPicPr>
                          <pic:cNvPr id="5852" name="Picture 5852"/>
                          <pic:cNvPicPr/>
                        </pic:nvPicPr>
                        <pic:blipFill>
                          <a:blip r:embed="rId53"/>
                          <a:stretch>
                            <a:fillRect/>
                          </a:stretch>
                        </pic:blipFill>
                        <pic:spPr>
                          <a:xfrm>
                            <a:off x="0" y="0"/>
                            <a:ext cx="284480" cy="332740"/>
                          </a:xfrm>
                          <a:prstGeom prst="rect">
                            <a:avLst/>
                          </a:prstGeom>
                        </pic:spPr>
                      </pic:pic>
                      <wps:wsp>
                        <wps:cNvPr id="5853" name="Rectangle 5853"/>
                        <wps:cNvSpPr/>
                        <wps:spPr>
                          <a:xfrm>
                            <a:off x="97155" y="58522"/>
                            <a:ext cx="50673" cy="224380"/>
                          </a:xfrm>
                          <a:prstGeom prst="rect">
                            <a:avLst/>
                          </a:prstGeom>
                          <a:ln>
                            <a:noFill/>
                          </a:ln>
                        </wps:spPr>
                        <wps:txbx>
                          <w:txbxContent>
                            <w:p w:rsidR="00E809E7" w:rsidRDefault="005F3CEA">
                              <w:pPr>
                                <w:spacing w:after="160" w:line="259" w:lineRule="auto"/>
                                <w:ind w:left="0" w:firstLine="0"/>
                                <w:jc w:val="left"/>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14119" style="width:22.4pt;height:26.2pt;mso-position-horizontal-relative:char;mso-position-vertical-relative:line" coordsize="2844,3327">
                <v:shape id="Picture 5852" style="position:absolute;width:2844;height:3327;left:0;top:0;" filled="f">
                  <v:imagedata r:id="rId54"/>
                </v:shape>
                <v:rect id="Rectangle 5853" style="position:absolute;width:506;height:2243;left:971;top:585;"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group>
            </w:pict>
          </mc:Fallback>
        </mc:AlternateContent>
      </w:r>
    </w:p>
    <w:p w:rsidR="00E809E7" w:rsidRDefault="005F3CEA">
      <w:pPr>
        <w:pStyle w:val="Heading6"/>
        <w:ind w:left="-5"/>
      </w:pPr>
      <w:r>
        <w:t xml:space="preserve">2.1.2.3 Fungsi Pembiayaan </w:t>
      </w:r>
    </w:p>
    <w:p w:rsidR="00E809E7" w:rsidRDefault="005F3CEA">
      <w:pPr>
        <w:spacing w:line="476" w:lineRule="auto"/>
        <w:ind w:left="-15" w:right="1426" w:firstLine="709"/>
      </w:pPr>
      <w:r>
        <w:t xml:space="preserve">Menurut (Muhamad, 2002:304-305) ada beberapa fungsi dari pembiayaan yang diberikan oleh bank syariah kepada masyarakat penerima, yaitu: </w:t>
      </w:r>
    </w:p>
    <w:p w:rsidR="00E809E7" w:rsidRDefault="005F3CEA">
      <w:pPr>
        <w:numPr>
          <w:ilvl w:val="0"/>
          <w:numId w:val="15"/>
        </w:numPr>
        <w:spacing w:after="251"/>
        <w:ind w:right="1426" w:hanging="576"/>
      </w:pPr>
      <w:r>
        <w:t xml:space="preserve">Meningkatkan daya guna uang </w:t>
      </w:r>
    </w:p>
    <w:p w:rsidR="00E809E7" w:rsidRDefault="005F3CEA">
      <w:pPr>
        <w:spacing w:line="477" w:lineRule="auto"/>
        <w:ind w:left="719" w:right="1426"/>
      </w:pPr>
      <w:r>
        <w:lastRenderedPageBreak/>
        <w:t xml:space="preserve">Dana yang mengendap di bank (yang diperoleh dari para penyimpan uang) tidaklah </w:t>
      </w:r>
      <w:r>
        <w:rPr>
          <w:i/>
        </w:rPr>
        <w:t>idle</w:t>
      </w:r>
      <w:r>
        <w:t xml:space="preserve"> (diam) dan disalurkan untuk usaha-usaha yang bermanfaat, baik kemanfaatan bagi pengusaha maupun kemanfaatan bagi masyarakat </w:t>
      </w:r>
    </w:p>
    <w:p w:rsidR="00E809E7" w:rsidRDefault="005F3CEA">
      <w:pPr>
        <w:numPr>
          <w:ilvl w:val="0"/>
          <w:numId w:val="15"/>
        </w:numPr>
        <w:spacing w:after="254"/>
        <w:ind w:right="1426" w:hanging="576"/>
      </w:pPr>
      <w:r>
        <w:t xml:space="preserve">Meningkatkan daya guna barang </w:t>
      </w:r>
    </w:p>
    <w:p w:rsidR="00E809E7" w:rsidRDefault="005F3CEA">
      <w:pPr>
        <w:numPr>
          <w:ilvl w:val="1"/>
          <w:numId w:val="15"/>
        </w:numPr>
        <w:spacing w:line="476" w:lineRule="auto"/>
        <w:ind w:right="1426" w:hanging="424"/>
      </w:pPr>
      <w:r>
        <w:t xml:space="preserve">Produsen dengan </w:t>
      </w:r>
      <w:r>
        <w:t xml:space="preserve">bantuan pembiayaan bank dapat memproduksi bahan mentah menjadi bahan jadi sehingga </w:t>
      </w:r>
      <w:r>
        <w:rPr>
          <w:i/>
        </w:rPr>
        <w:t>utility</w:t>
      </w:r>
      <w:r>
        <w:t xml:space="preserve"> dari bahan tersebut meningkat. </w:t>
      </w:r>
    </w:p>
    <w:p w:rsidR="00E809E7" w:rsidRDefault="005F3CEA">
      <w:pPr>
        <w:numPr>
          <w:ilvl w:val="1"/>
          <w:numId w:val="15"/>
        </w:numPr>
        <w:spacing w:line="476" w:lineRule="auto"/>
        <w:ind w:right="1426" w:hanging="424"/>
      </w:pPr>
      <w:r>
        <w:t>Produsen dengan bantuan pembiayaan dapat memindahkan barang dari suatu tempat yang kegunaannya kurang ke tempat yang lebih bermanfaat</w:t>
      </w:r>
      <w:r>
        <w:t xml:space="preserve">. </w:t>
      </w:r>
    </w:p>
    <w:p w:rsidR="00E809E7" w:rsidRDefault="005F3CEA">
      <w:pPr>
        <w:spacing w:line="476" w:lineRule="auto"/>
        <w:ind w:left="719" w:right="1426"/>
      </w:pPr>
      <w:r>
        <w:t xml:space="preserve">Hal-hal tersebut tidaklah dapat diatasi oleh keuangan para distributor saja dan oleh karenanya mereka memerlukan bantuan permodalan dari bank berupa pembiayaan. </w:t>
      </w:r>
    </w:p>
    <w:p w:rsidR="00E809E7" w:rsidRDefault="005F3CEA">
      <w:pPr>
        <w:numPr>
          <w:ilvl w:val="0"/>
          <w:numId w:val="15"/>
        </w:numPr>
        <w:spacing w:after="252"/>
        <w:ind w:right="1426" w:hanging="576"/>
      </w:pPr>
      <w:r>
        <w:t xml:space="preserve">Meningkatkan peredaran uang </w:t>
      </w:r>
    </w:p>
    <w:p w:rsidR="00E809E7" w:rsidRDefault="005F3CEA">
      <w:pPr>
        <w:spacing w:line="476" w:lineRule="auto"/>
        <w:ind w:left="719" w:right="1426"/>
      </w:pPr>
      <w:r>
        <w:t>Pembiayaan yang disalurkan via rekening-rekening koran pengusa</w:t>
      </w:r>
      <w:r>
        <w:t>ha menciptakan pertambahan peredaran uang giral dan sejenisnya seperti cek, bilyet giro, wesel, promes, dan sebagainya. Melalui pembiayaan, peredaran uang kartal maupun giral akan lebih berkembang karena pembiayaan menciptakan suatu kegairahan berusaha seh</w:t>
      </w:r>
      <w:r>
        <w:t xml:space="preserve">ingga penggunaan uang akan bertambah baik kualitatif apalagi secara kuantitatif. </w:t>
      </w:r>
    </w:p>
    <w:p w:rsidR="00E809E7" w:rsidRDefault="005F3CEA">
      <w:pPr>
        <w:numPr>
          <w:ilvl w:val="0"/>
          <w:numId w:val="15"/>
        </w:numPr>
        <w:spacing w:after="251"/>
        <w:ind w:right="1426" w:hanging="576"/>
      </w:pPr>
      <w:r>
        <w:t xml:space="preserve">Menimbulkan kegairahan berusaha </w:t>
      </w:r>
    </w:p>
    <w:p w:rsidR="00E809E7" w:rsidRDefault="005F3CEA">
      <w:pPr>
        <w:spacing w:line="477" w:lineRule="auto"/>
        <w:ind w:left="719" w:right="1426"/>
      </w:pPr>
      <w:r>
        <w:t>Pengusaha akan selalu berhubungan dengan bank untuk memperoleh bantuan permodalan guna peningkatan usahanya. Bantuan pembiayaan yang diterima</w:t>
      </w:r>
      <w:r>
        <w:t xml:space="preserve"> pengusaha dari bank inilah kemudian yang digunakan untuk </w:t>
      </w:r>
      <w:r>
        <w:lastRenderedPageBreak/>
        <w:t xml:space="preserve">memperbesar volume usaha dan produktifitasnya. Secara otomatis, timbul pula kesan bahwa masyarakat tidak perlu khawatir kekurangan modal karena dapat diatasi oleh bank dengan pembiayaannya. </w:t>
      </w:r>
    </w:p>
    <w:p w:rsidR="00E809E7" w:rsidRDefault="005F3CEA">
      <w:pPr>
        <w:numPr>
          <w:ilvl w:val="0"/>
          <w:numId w:val="15"/>
        </w:numPr>
        <w:spacing w:after="251"/>
        <w:ind w:right="1426" w:hanging="576"/>
      </w:pPr>
      <w:r>
        <w:t>Stabili</w:t>
      </w:r>
      <w:r>
        <w:t xml:space="preserve">tas ekonomi </w:t>
      </w:r>
    </w:p>
    <w:p w:rsidR="00E809E7" w:rsidRDefault="005F3CEA">
      <w:pPr>
        <w:spacing w:line="476" w:lineRule="auto"/>
        <w:ind w:left="719" w:right="1426"/>
      </w:pPr>
      <w:r>
        <w:t xml:space="preserve">Dalam ekonomi yang kurang sehat, langkah-langkah stabilisasi pada dasarnya diarahkan pada usaha-usaha yang diantaranya: </w:t>
      </w:r>
    </w:p>
    <w:p w:rsidR="00E809E7" w:rsidRDefault="005F3CEA">
      <w:pPr>
        <w:numPr>
          <w:ilvl w:val="1"/>
          <w:numId w:val="16"/>
        </w:numPr>
        <w:ind w:right="1426" w:hanging="424"/>
      </w:pPr>
      <w:r>
        <w:t xml:space="preserve">Pengendalian inflasi </w:t>
      </w:r>
    </w:p>
    <w:p w:rsidR="00E809E7" w:rsidRDefault="005F3CEA">
      <w:pPr>
        <w:numPr>
          <w:ilvl w:val="1"/>
          <w:numId w:val="16"/>
        </w:numPr>
        <w:spacing w:after="248"/>
        <w:ind w:right="1426" w:hanging="424"/>
      </w:pPr>
      <w:r>
        <w:t xml:space="preserve">Peningkatan ekspor </w:t>
      </w:r>
    </w:p>
    <w:p w:rsidR="00E809E7" w:rsidRDefault="005F3CEA">
      <w:pPr>
        <w:numPr>
          <w:ilvl w:val="1"/>
          <w:numId w:val="16"/>
        </w:numPr>
        <w:spacing w:after="248"/>
        <w:ind w:right="1426" w:hanging="424"/>
      </w:pPr>
      <w:r>
        <w:t xml:space="preserve">Rehabilitasi prasarana </w:t>
      </w:r>
    </w:p>
    <w:p w:rsidR="00E809E7" w:rsidRDefault="005F3CEA">
      <w:pPr>
        <w:numPr>
          <w:ilvl w:val="1"/>
          <w:numId w:val="16"/>
        </w:numPr>
        <w:spacing w:after="245"/>
        <w:ind w:right="1426" w:hanging="424"/>
      </w:pPr>
      <w:r>
        <w:t xml:space="preserve">Pemenuhan kebutuhan-kebutuhan pokok rakyat </w:t>
      </w:r>
    </w:p>
    <w:p w:rsidR="00E809E7" w:rsidRDefault="005F3CEA">
      <w:pPr>
        <w:spacing w:line="476" w:lineRule="auto"/>
        <w:ind w:left="719" w:right="1426"/>
      </w:pPr>
      <w:r>
        <w:t xml:space="preserve">Untuk </w:t>
      </w:r>
      <w:r>
        <w:t xml:space="preserve">menekan arus inflasi dan terlebih-lebih lagi untuk usaha pembangunan ekonomi maka pembiayaan bank memegang peranan yang </w:t>
      </w:r>
    </w:p>
    <w:p w:rsidR="00E809E7" w:rsidRDefault="005F3CEA">
      <w:pPr>
        <w:spacing w:after="248"/>
        <w:ind w:left="719" w:right="1426"/>
      </w:pPr>
      <w:r>
        <w:t xml:space="preserve">penting. </w:t>
      </w:r>
    </w:p>
    <w:p w:rsidR="00E809E7" w:rsidRDefault="005F3CEA">
      <w:pPr>
        <w:numPr>
          <w:ilvl w:val="0"/>
          <w:numId w:val="15"/>
        </w:numPr>
        <w:spacing w:after="252"/>
        <w:ind w:right="1426" w:hanging="576"/>
      </w:pPr>
      <w:r>
        <w:t xml:space="preserve">Sebagai jembatan untuk meningkatkan pendapatan nasional </w:t>
      </w:r>
    </w:p>
    <w:p w:rsidR="00E809E7" w:rsidRDefault="005F3CEA">
      <w:pPr>
        <w:spacing w:line="477" w:lineRule="auto"/>
        <w:ind w:left="719" w:right="1426"/>
      </w:pPr>
      <w:r>
        <w:t>Apabila rata-rata pengusaha, pemilik tanah, pemilik modal dan buruh/</w:t>
      </w:r>
      <w:r>
        <w:t>karyawan mengalami peningkatan pendapatan, maka pendapatan negara via pajak akan bertambah, penghasilan devisa bertambah dan penggunaan devisa untuk urusan konsumsi berkurang, sehingga langsung atau tidak, melalui pembiayaan, pendapatan nasional akan berta</w:t>
      </w:r>
      <w:r>
        <w:t xml:space="preserve">mbah. </w:t>
      </w:r>
    </w:p>
    <w:p w:rsidR="00E809E7" w:rsidRDefault="005F3CEA">
      <w:pPr>
        <w:numPr>
          <w:ilvl w:val="0"/>
          <w:numId w:val="15"/>
        </w:numPr>
        <w:spacing w:after="251"/>
        <w:ind w:right="1426" w:hanging="576"/>
      </w:pPr>
      <w:r>
        <w:t xml:space="preserve">Sebagai alat hubungan ekonomi internasional </w:t>
      </w:r>
    </w:p>
    <w:p w:rsidR="00E809E7" w:rsidRDefault="005F3CEA">
      <w:pPr>
        <w:spacing w:line="477" w:lineRule="auto"/>
        <w:ind w:left="719" w:right="1426"/>
      </w:pPr>
      <w:r>
        <w:t>Negara-negara kaya atau yang kuat ekonominya, demi persahabatan antar negara banyak memberikan bantuan kepada negara-negara yang sedang berkembang atau sedang membangun. Bantuan-bantuan tersebut tercermin</w:t>
      </w:r>
      <w:r>
        <w:t xml:space="preserve"> dalam bentuk bantuan kredit dengan syarat-syarat yang ringan yaitu bunga yang relatif murah dan jangka waktu penggunaan yang panjang. Melalui </w:t>
      </w:r>
      <w:r>
        <w:lastRenderedPageBreak/>
        <w:t xml:space="preserve">bantuan kredit antar negara (G to G, </w:t>
      </w:r>
      <w:r>
        <w:rPr>
          <w:i/>
        </w:rPr>
        <w:t>Government to Government</w:t>
      </w:r>
      <w:r>
        <w:t>), maka hubungan antar negara pemberi dan penerima k</w:t>
      </w:r>
      <w:r>
        <w:t>redit akan bertambah erat terutama yang menyangkut hubungan perekonomian dan perdagangan</w:t>
      </w:r>
      <w:r>
        <w:rPr>
          <w:rFonts w:ascii="Calibri" w:eastAsia="Calibri" w:hAnsi="Calibri" w:cs="Calibri"/>
          <w:sz w:val="22"/>
        </w:rPr>
        <w:t xml:space="preserve">. </w:t>
      </w:r>
    </w:p>
    <w:p w:rsidR="00E809E7" w:rsidRDefault="005F3CEA">
      <w:pPr>
        <w:spacing w:after="0" w:line="259" w:lineRule="auto"/>
        <w:ind w:left="709" w:firstLine="0"/>
        <w:jc w:val="left"/>
      </w:pPr>
      <w:r>
        <w:rPr>
          <w:rFonts w:ascii="Calibri" w:eastAsia="Calibri" w:hAnsi="Calibri" w:cs="Calibri"/>
          <w:sz w:val="22"/>
        </w:rPr>
        <w:t xml:space="preserve"> </w:t>
      </w:r>
    </w:p>
    <w:p w:rsidR="00E809E7" w:rsidRDefault="005F3CEA">
      <w:pPr>
        <w:pStyle w:val="Heading6"/>
        <w:ind w:left="-5"/>
      </w:pPr>
      <w:r>
        <w:t xml:space="preserve">2.1.2.4 Macam dan Jenis Pembiayaan </w:t>
      </w:r>
    </w:p>
    <w:p w:rsidR="00E809E7" w:rsidRDefault="005F3CEA">
      <w:pPr>
        <w:spacing w:line="476" w:lineRule="auto"/>
        <w:ind w:left="-15" w:right="1426" w:firstLine="709"/>
      </w:pPr>
      <w:r>
        <w:t>Macam dan jenis pembiayaan yang dijalankan oleh Perbankan Syariah menurut (Muhamad, 2005:308-311) dapat diklasifikasikan menjad</w:t>
      </w:r>
      <w:r>
        <w:t xml:space="preserve">i: </w:t>
      </w:r>
    </w:p>
    <w:p w:rsidR="00E809E7" w:rsidRDefault="005F3CEA">
      <w:pPr>
        <w:tabs>
          <w:tab w:val="center" w:pos="1663"/>
        </w:tabs>
        <w:spacing w:after="249" w:line="267" w:lineRule="auto"/>
        <w:ind w:left="0" w:firstLine="0"/>
        <w:jc w:val="left"/>
      </w:pPr>
      <w:r>
        <w:t>1.</w:t>
      </w:r>
      <w:r>
        <w:rPr>
          <w:rFonts w:ascii="Arial" w:eastAsia="Arial" w:hAnsi="Arial" w:cs="Arial"/>
        </w:rPr>
        <w:t xml:space="preserve"> </w:t>
      </w:r>
      <w:r>
        <w:rPr>
          <w:rFonts w:ascii="Arial" w:eastAsia="Arial" w:hAnsi="Arial" w:cs="Arial"/>
        </w:rPr>
        <w:tab/>
      </w:r>
      <w:r>
        <w:rPr>
          <w:i/>
        </w:rPr>
        <w:t>Fund Using Service</w:t>
      </w:r>
      <w:r>
        <w:t xml:space="preserve"> </w:t>
      </w:r>
    </w:p>
    <w:p w:rsidR="00E809E7" w:rsidRDefault="005F3CEA">
      <w:pPr>
        <w:numPr>
          <w:ilvl w:val="0"/>
          <w:numId w:val="17"/>
        </w:numPr>
        <w:spacing w:after="244"/>
        <w:ind w:right="1426" w:hanging="424"/>
      </w:pPr>
      <w:r>
        <w:t xml:space="preserve">Pembiayaan </w:t>
      </w:r>
    </w:p>
    <w:p w:rsidR="00E809E7" w:rsidRDefault="005F3CEA">
      <w:pPr>
        <w:spacing w:line="477" w:lineRule="auto"/>
        <w:ind w:left="1143" w:right="1426"/>
      </w:pPr>
      <w:r>
        <w:t xml:space="preserve">Pembiayaan adalah penyediaan dana dan/atau tagihan berdasarkan akad Mudharabah dan/atau Musyarakah dan/atau pembiayaan lainnya berdasarkan prinsip bagi hasil. </w:t>
      </w:r>
    </w:p>
    <w:p w:rsidR="00E809E7" w:rsidRDefault="005F3CEA">
      <w:pPr>
        <w:numPr>
          <w:ilvl w:val="1"/>
          <w:numId w:val="17"/>
        </w:numPr>
        <w:spacing w:after="245"/>
        <w:ind w:right="1426" w:hanging="428"/>
      </w:pPr>
      <w:r>
        <w:t xml:space="preserve">Mudharabah </w:t>
      </w:r>
    </w:p>
    <w:p w:rsidR="00E809E7" w:rsidRDefault="005F3CEA">
      <w:pPr>
        <w:spacing w:line="476" w:lineRule="auto"/>
        <w:ind w:left="1571" w:right="1426"/>
      </w:pPr>
      <w:r>
        <w:t xml:space="preserve">Pembiayaan mudharabah adalah perjanjian antara penanam dana dan pengelola dana untuk melakukan kegiatan usaha tertentu, dengan pembagian keuntungan antara kedua belah pihak berdasarkan nisbah yang telah disepakati sebelumnya. Aplikasinya berupa pembiayaan </w:t>
      </w:r>
      <w:r>
        <w:t xml:space="preserve">modal kerja, pembiayaan proyek, pembiayaan ekspor. </w:t>
      </w:r>
    </w:p>
    <w:p w:rsidR="00E809E7" w:rsidRDefault="005F3CEA">
      <w:pPr>
        <w:numPr>
          <w:ilvl w:val="1"/>
          <w:numId w:val="17"/>
        </w:numPr>
        <w:spacing w:after="244"/>
        <w:ind w:right="1426" w:hanging="428"/>
      </w:pPr>
      <w:r>
        <w:t xml:space="preserve">Musyarakah </w:t>
      </w:r>
    </w:p>
    <w:p w:rsidR="00E809E7" w:rsidRDefault="005F3CEA">
      <w:pPr>
        <w:spacing w:line="477" w:lineRule="auto"/>
        <w:ind w:left="1571" w:right="1426"/>
      </w:pPr>
      <w:r>
        <w:t>Pembiayaan musyarakah adalah perjanjian di antara para pemilik dana/modal untuk mencampurkan dana/modal mereka pada suatu usaha tertentu, dengan pembagian keuntungan di antara pemilik dana/mod</w:t>
      </w:r>
      <w:r>
        <w:t xml:space="preserve">al berdasarkan nisbah yang telah disepakati sebelumnya. </w:t>
      </w:r>
      <w:r>
        <w:lastRenderedPageBreak/>
        <w:t xml:space="preserve">Aplikasinya berupa pembiayaan modal kerja, dan pembiayaan ekspor. </w:t>
      </w:r>
    </w:p>
    <w:p w:rsidR="00E809E7" w:rsidRDefault="005F3CEA">
      <w:pPr>
        <w:numPr>
          <w:ilvl w:val="0"/>
          <w:numId w:val="17"/>
        </w:numPr>
        <w:ind w:right="1426" w:hanging="424"/>
      </w:pPr>
      <w:r>
        <w:t xml:space="preserve">Piutang </w:t>
      </w:r>
    </w:p>
    <w:p w:rsidR="00E809E7" w:rsidRDefault="005F3CEA">
      <w:pPr>
        <w:spacing w:line="476" w:lineRule="auto"/>
        <w:ind w:left="1143" w:right="1426"/>
      </w:pPr>
      <w:r>
        <w:t xml:space="preserve">Piutang adalah tagihan yang timbul dari transaksi jual beli dan/atau berdasarkan akad </w:t>
      </w:r>
      <w:r>
        <w:rPr>
          <w:i/>
        </w:rPr>
        <w:t>Murabahah</w:t>
      </w:r>
      <w:r>
        <w:t xml:space="preserve">, </w:t>
      </w:r>
      <w:r>
        <w:rPr>
          <w:i/>
        </w:rPr>
        <w:t>Salam</w:t>
      </w:r>
      <w:r>
        <w:t xml:space="preserve">, </w:t>
      </w:r>
      <w:r>
        <w:rPr>
          <w:i/>
        </w:rPr>
        <w:t>Istishna</w:t>
      </w:r>
      <w:r>
        <w:t xml:space="preserve">, dan </w:t>
      </w:r>
      <w:r>
        <w:rPr>
          <w:i/>
        </w:rPr>
        <w:t>Ijarah</w:t>
      </w:r>
      <w:r>
        <w:t xml:space="preserve">. </w:t>
      </w:r>
    </w:p>
    <w:p w:rsidR="00E809E7" w:rsidRDefault="005F3CEA">
      <w:pPr>
        <w:numPr>
          <w:ilvl w:val="0"/>
          <w:numId w:val="18"/>
        </w:numPr>
        <w:spacing w:after="249" w:line="267" w:lineRule="auto"/>
        <w:ind w:hanging="428"/>
      </w:pPr>
      <w:r>
        <w:rPr>
          <w:i/>
        </w:rPr>
        <w:t xml:space="preserve">Murabahah </w:t>
      </w:r>
    </w:p>
    <w:p w:rsidR="00E809E7" w:rsidRDefault="005F3CEA">
      <w:pPr>
        <w:spacing w:line="477" w:lineRule="auto"/>
        <w:ind w:left="1571" w:right="1426"/>
      </w:pPr>
      <w:r>
        <w:t xml:space="preserve">Murabahah adalah perjanjian jual beli antara bank dan nasabah di mana bank syariah membeli barang yang diperlukan oleh nasabah dan kemudian menjualnya kepada nasabah yang bersangkutan sebesar harga perolehan ditambah dengan margin/keuntungan </w:t>
      </w:r>
      <w:r>
        <w:t xml:space="preserve">yang disepakati antara bank syariah dan nasabah. Aplikasinya berupa pembiayaan investasi/barang modal, pembiayaan konsumtif, pembiayaan modal kerja, dan pembiayaan ekspor. </w:t>
      </w:r>
    </w:p>
    <w:p w:rsidR="00E809E7" w:rsidRDefault="005F3CEA">
      <w:pPr>
        <w:numPr>
          <w:ilvl w:val="0"/>
          <w:numId w:val="18"/>
        </w:numPr>
        <w:spacing w:after="249" w:line="267" w:lineRule="auto"/>
        <w:ind w:hanging="428"/>
      </w:pPr>
      <w:r>
        <w:rPr>
          <w:i/>
        </w:rPr>
        <w:t xml:space="preserve">Salam </w:t>
      </w:r>
    </w:p>
    <w:p w:rsidR="00E809E7" w:rsidRDefault="005F3CEA">
      <w:pPr>
        <w:spacing w:line="476" w:lineRule="auto"/>
        <w:ind w:left="1571" w:right="1426"/>
      </w:pPr>
      <w:r>
        <w:rPr>
          <w:i/>
        </w:rPr>
        <w:t>Salam</w:t>
      </w:r>
      <w:r>
        <w:t xml:space="preserve"> adalah perjanjian jual beli barang dengan cara pemesanan dengan syarat</w:t>
      </w:r>
      <w:r>
        <w:t xml:space="preserve">-syarat tertentu dan pembayaran harga terlebih dulu. Aplikasinya berupa pembiayaan sektor pertanian, dan pabrik manufaktur. </w:t>
      </w:r>
    </w:p>
    <w:p w:rsidR="00E809E7" w:rsidRDefault="005F3CEA">
      <w:pPr>
        <w:numPr>
          <w:ilvl w:val="0"/>
          <w:numId w:val="18"/>
        </w:numPr>
        <w:spacing w:after="249" w:line="267" w:lineRule="auto"/>
        <w:ind w:hanging="428"/>
      </w:pPr>
      <w:r>
        <w:rPr>
          <w:i/>
        </w:rPr>
        <w:t xml:space="preserve">Istishna </w:t>
      </w:r>
    </w:p>
    <w:p w:rsidR="00E809E7" w:rsidRDefault="005F3CEA">
      <w:pPr>
        <w:spacing w:line="477" w:lineRule="auto"/>
        <w:ind w:left="1571" w:right="1426"/>
      </w:pPr>
      <w:r>
        <w:t>Istishna adalah perjanjian jual beli dalam bentuk pemesanan pembuatan barang dengan kriteria dan persyaratan tertentu yan</w:t>
      </w:r>
      <w:r>
        <w:t xml:space="preserve">g disepakati antara pemesan dan penjual. Aplikasinya berupa pembiayaan konstruksi/proyek/produk manufaktur. </w:t>
      </w:r>
    </w:p>
    <w:p w:rsidR="00E809E7" w:rsidRDefault="005F3CEA">
      <w:pPr>
        <w:numPr>
          <w:ilvl w:val="0"/>
          <w:numId w:val="18"/>
        </w:numPr>
        <w:spacing w:after="249" w:line="267" w:lineRule="auto"/>
        <w:ind w:hanging="428"/>
      </w:pPr>
      <w:r>
        <w:rPr>
          <w:i/>
        </w:rPr>
        <w:t>Ijarah</w:t>
      </w:r>
      <w:r>
        <w:t xml:space="preserve"> </w:t>
      </w:r>
    </w:p>
    <w:p w:rsidR="00E809E7" w:rsidRDefault="005F3CEA">
      <w:pPr>
        <w:spacing w:line="476" w:lineRule="auto"/>
        <w:ind w:left="1571" w:right="1426"/>
      </w:pPr>
      <w:r>
        <w:rPr>
          <w:i/>
        </w:rPr>
        <w:lastRenderedPageBreak/>
        <w:t>Ijarah</w:t>
      </w:r>
      <w:r>
        <w:t xml:space="preserve"> adalah perjanjian sewa menyewa suatu barang dalam waktu tertentu melalui pembayaran sewa. Aplikasinya berupa pembiayaan sewa, </w:t>
      </w:r>
      <w:r>
        <w:rPr>
          <w:i/>
        </w:rPr>
        <w:t>Ijarah Muntahiya Bittamlik/Wa Iqtina</w:t>
      </w:r>
      <w:r>
        <w:t xml:space="preserve">. </w:t>
      </w:r>
    </w:p>
    <w:p w:rsidR="00E809E7" w:rsidRDefault="005F3CEA">
      <w:pPr>
        <w:numPr>
          <w:ilvl w:val="0"/>
          <w:numId w:val="19"/>
        </w:numPr>
        <w:spacing w:after="244"/>
        <w:ind w:right="1426" w:hanging="424"/>
      </w:pPr>
      <w:r>
        <w:t xml:space="preserve">Surat Berharga Syariah </w:t>
      </w:r>
    </w:p>
    <w:p w:rsidR="00E809E7" w:rsidRDefault="005F3CEA">
      <w:pPr>
        <w:spacing w:line="477" w:lineRule="auto"/>
        <w:ind w:left="1143" w:right="1426"/>
      </w:pPr>
      <w:r>
        <w:t>Surat Berharga Syariah adalah surat bukti berinvestasi berdasarkan prinsip syariah yang lazim diperdagangkan di pasar uang dan/atau pasar modal antara lain wesel, obligasi syariah, sertifikat d</w:t>
      </w:r>
      <w:r>
        <w:t xml:space="preserve">ana syariah dan surat berharga lainnya berdasarkan prinsip syariah. </w:t>
      </w:r>
    </w:p>
    <w:p w:rsidR="00E809E7" w:rsidRDefault="005F3CEA">
      <w:pPr>
        <w:numPr>
          <w:ilvl w:val="0"/>
          <w:numId w:val="19"/>
        </w:numPr>
        <w:spacing w:after="249" w:line="267" w:lineRule="auto"/>
        <w:ind w:right="1426" w:hanging="424"/>
      </w:pPr>
      <w:r>
        <w:rPr>
          <w:i/>
        </w:rPr>
        <w:t xml:space="preserve">Qardh </w:t>
      </w:r>
    </w:p>
    <w:p w:rsidR="00E809E7" w:rsidRDefault="005F3CEA">
      <w:pPr>
        <w:spacing w:line="477" w:lineRule="auto"/>
        <w:ind w:left="1143" w:right="1426"/>
      </w:pPr>
      <w:r>
        <w:rPr>
          <w:i/>
        </w:rPr>
        <w:t xml:space="preserve">Qardh </w:t>
      </w:r>
      <w:r>
        <w:t>adalah penyediaan dana dan/atau tagihan antara bank syariah dengan pihak peminjam yang mewajibkan pihak peminjam melakukan pembayaran sekaligus atau secara cicilan dalam jang</w:t>
      </w:r>
      <w:r>
        <w:t xml:space="preserve">ka waktu tertentu. </w:t>
      </w:r>
    </w:p>
    <w:p w:rsidR="00E809E7" w:rsidRDefault="005F3CEA">
      <w:pPr>
        <w:spacing w:after="248"/>
        <w:ind w:left="1143" w:right="1426"/>
      </w:pPr>
      <w:r>
        <w:t xml:space="preserve">Aplikasinya berupa pembiayaan </w:t>
      </w:r>
      <w:r>
        <w:rPr>
          <w:i/>
        </w:rPr>
        <w:t xml:space="preserve">rahn </w:t>
      </w:r>
      <w:r>
        <w:t xml:space="preserve">dan pembiayaan </w:t>
      </w:r>
      <w:r>
        <w:rPr>
          <w:i/>
        </w:rPr>
        <w:t>hawalah</w:t>
      </w:r>
      <w:r>
        <w:t xml:space="preserve">. </w:t>
      </w:r>
    </w:p>
    <w:p w:rsidR="00E809E7" w:rsidRDefault="005F3CEA">
      <w:pPr>
        <w:numPr>
          <w:ilvl w:val="0"/>
          <w:numId w:val="19"/>
        </w:numPr>
        <w:spacing w:after="245"/>
        <w:ind w:right="1426" w:hanging="424"/>
      </w:pPr>
      <w:r>
        <w:t xml:space="preserve">Penempatan </w:t>
      </w:r>
    </w:p>
    <w:p w:rsidR="00E809E7" w:rsidRDefault="005F3CEA">
      <w:pPr>
        <w:spacing w:line="476" w:lineRule="auto"/>
        <w:ind w:left="1143" w:right="1426"/>
      </w:pPr>
      <w:r>
        <w:t xml:space="preserve">Penempatan adalah penanaman dana bank syariah pada bank syariah lainnya dan/atau Bank Perkreditan Syariah antara lain dalam bentuk giro, dan/atau tabungan </w:t>
      </w:r>
      <w:r>
        <w:rPr>
          <w:i/>
        </w:rPr>
        <w:t>wadiah</w:t>
      </w:r>
      <w:r>
        <w:t xml:space="preserve">, deposito berjangka dan/atau tabungan </w:t>
      </w:r>
      <w:r>
        <w:rPr>
          <w:i/>
        </w:rPr>
        <w:t>mudharabah</w:t>
      </w:r>
      <w:r>
        <w:t xml:space="preserve">, pembiayaan yang diberikan, Sertifikat Investasi </w:t>
      </w:r>
      <w:r>
        <w:rPr>
          <w:i/>
        </w:rPr>
        <w:t>Mudharabah</w:t>
      </w:r>
      <w:r>
        <w:t xml:space="preserve"> Antar Bank (Sertifikat IMA) dan/atau bentuk-bentuk penempatan lainnya berdasarkan prinsip syariah. </w:t>
      </w:r>
    </w:p>
    <w:p w:rsidR="00E809E7" w:rsidRDefault="005F3CEA">
      <w:pPr>
        <w:numPr>
          <w:ilvl w:val="0"/>
          <w:numId w:val="19"/>
        </w:numPr>
        <w:spacing w:after="244"/>
        <w:ind w:right="1426" w:hanging="424"/>
      </w:pPr>
      <w:r>
        <w:t xml:space="preserve">Penyertaan Modal </w:t>
      </w:r>
    </w:p>
    <w:p w:rsidR="00E809E7" w:rsidRDefault="005F3CEA">
      <w:pPr>
        <w:spacing w:line="477" w:lineRule="auto"/>
        <w:ind w:left="1143" w:right="1426"/>
      </w:pPr>
      <w:r>
        <w:t>Penyertaan modal adalah pena</w:t>
      </w:r>
      <w:r>
        <w:t xml:space="preserve">naman dana bank syariah dalam bentuk saham pada perusahaan yang bergerak di bidang keuangan syariah, termasuk penanaman dana dalam bentuk surat utang konversi </w:t>
      </w:r>
      <w:r>
        <w:lastRenderedPageBreak/>
        <w:t>(</w:t>
      </w:r>
      <w:r>
        <w:rPr>
          <w:i/>
        </w:rPr>
        <w:t>convertible bonds</w:t>
      </w:r>
      <w:r>
        <w:t>) dengan opsi saham (</w:t>
      </w:r>
      <w:r>
        <w:rPr>
          <w:i/>
        </w:rPr>
        <w:t>equity option</w:t>
      </w:r>
      <w:r>
        <w:t>) atau jenis transaksi tertentu berdasarkan p</w:t>
      </w:r>
      <w:r>
        <w:t xml:space="preserve">risip syariah yang berakibat bank syariah memiliki atau akan memiliki saham pada perusahaan yang bergerak di bidang keuangan syariah. </w:t>
      </w:r>
    </w:p>
    <w:p w:rsidR="00E809E7" w:rsidRDefault="005F3CEA">
      <w:pPr>
        <w:numPr>
          <w:ilvl w:val="0"/>
          <w:numId w:val="19"/>
        </w:numPr>
        <w:spacing w:after="245"/>
        <w:ind w:right="1426" w:hanging="424"/>
      </w:pPr>
      <w:r>
        <w:t xml:space="preserve">Penyertaan Modal Sementara </w:t>
      </w:r>
    </w:p>
    <w:p w:rsidR="00E809E7" w:rsidRDefault="005F3CEA">
      <w:pPr>
        <w:spacing w:line="476" w:lineRule="auto"/>
        <w:ind w:left="1143" w:right="1426"/>
      </w:pPr>
      <w:r>
        <w:t>Penyertaan modal sementara adalah penyertaan modal bank syariah dalam perusahaan untuk mengat</w:t>
      </w:r>
      <w:r>
        <w:t>asi kegagalan pembiayaan dan/atau piutang (</w:t>
      </w:r>
      <w:r>
        <w:rPr>
          <w:i/>
        </w:rPr>
        <w:t>debt to equity swap</w:t>
      </w:r>
      <w:r>
        <w:t xml:space="preserve">) sebagaimana dimaksud dalam ketentuan </w:t>
      </w:r>
    </w:p>
    <w:p w:rsidR="00E809E7" w:rsidRDefault="005F3CEA">
      <w:pPr>
        <w:spacing w:line="477" w:lineRule="auto"/>
        <w:ind w:left="1143" w:right="1426"/>
      </w:pPr>
      <w:r>
        <w:t>Bank Indonesia yang berlaku, termasuk dalam surat utang konvensi (</w:t>
      </w:r>
      <w:r>
        <w:rPr>
          <w:i/>
        </w:rPr>
        <w:t>convertible bonds</w:t>
      </w:r>
      <w:r>
        <w:t>) dengan opsi saham (</w:t>
      </w:r>
      <w:r>
        <w:rPr>
          <w:i/>
        </w:rPr>
        <w:t>equity option</w:t>
      </w:r>
      <w:r>
        <w:t xml:space="preserve">) atau jenis transaksi tertentu yang </w:t>
      </w:r>
      <w:r>
        <w:t xml:space="preserve">berakibat bank syariah memiliki atau akan memiliki saham pada perusahaan nasabah. </w:t>
      </w:r>
    </w:p>
    <w:p w:rsidR="00E809E7" w:rsidRDefault="005F3CEA">
      <w:pPr>
        <w:numPr>
          <w:ilvl w:val="0"/>
          <w:numId w:val="20"/>
        </w:numPr>
        <w:spacing w:after="249" w:line="267" w:lineRule="auto"/>
        <w:ind w:hanging="568"/>
      </w:pPr>
      <w:r>
        <w:rPr>
          <w:i/>
        </w:rPr>
        <w:t>Non Fund Using Service</w:t>
      </w:r>
      <w:r>
        <w:t xml:space="preserve"> </w:t>
      </w:r>
    </w:p>
    <w:p w:rsidR="00E809E7" w:rsidRDefault="005F3CEA">
      <w:pPr>
        <w:numPr>
          <w:ilvl w:val="1"/>
          <w:numId w:val="20"/>
        </w:numPr>
        <w:spacing w:after="249" w:line="267" w:lineRule="auto"/>
        <w:ind w:hanging="424"/>
      </w:pPr>
      <w:r>
        <w:rPr>
          <w:i/>
        </w:rPr>
        <w:t>Commitment</w:t>
      </w:r>
      <w:r>
        <w:t xml:space="preserve"> </w:t>
      </w:r>
    </w:p>
    <w:p w:rsidR="00E809E7" w:rsidRDefault="005F3CEA">
      <w:pPr>
        <w:numPr>
          <w:ilvl w:val="2"/>
          <w:numId w:val="20"/>
        </w:numPr>
        <w:spacing w:after="248"/>
        <w:ind w:hanging="428"/>
      </w:pPr>
      <w:r>
        <w:t xml:space="preserve">Pembiayaan </w:t>
      </w:r>
    </w:p>
    <w:p w:rsidR="00E809E7" w:rsidRDefault="005F3CEA">
      <w:pPr>
        <w:numPr>
          <w:ilvl w:val="2"/>
          <w:numId w:val="20"/>
        </w:numPr>
        <w:spacing w:after="249" w:line="267" w:lineRule="auto"/>
        <w:ind w:hanging="428"/>
      </w:pPr>
      <w:r>
        <w:rPr>
          <w:i/>
        </w:rPr>
        <w:t>Kafalah</w:t>
      </w:r>
      <w:r>
        <w:t xml:space="preserve"> </w:t>
      </w:r>
    </w:p>
    <w:p w:rsidR="00E809E7" w:rsidRDefault="005F3CEA">
      <w:pPr>
        <w:numPr>
          <w:ilvl w:val="1"/>
          <w:numId w:val="20"/>
        </w:numPr>
        <w:spacing w:after="249" w:line="267" w:lineRule="auto"/>
        <w:ind w:hanging="424"/>
      </w:pPr>
      <w:r>
        <w:rPr>
          <w:i/>
        </w:rPr>
        <w:t>Wakalah</w:t>
      </w:r>
      <w:r>
        <w:t xml:space="preserve"> </w:t>
      </w:r>
    </w:p>
    <w:p w:rsidR="00E809E7" w:rsidRDefault="005F3CEA">
      <w:pPr>
        <w:numPr>
          <w:ilvl w:val="1"/>
          <w:numId w:val="20"/>
        </w:numPr>
        <w:spacing w:after="248"/>
        <w:ind w:hanging="424"/>
      </w:pPr>
      <w:r>
        <w:t xml:space="preserve">Akseptasi </w:t>
      </w:r>
    </w:p>
    <w:p w:rsidR="00E809E7" w:rsidRDefault="005F3CEA">
      <w:pPr>
        <w:numPr>
          <w:ilvl w:val="0"/>
          <w:numId w:val="20"/>
        </w:numPr>
        <w:spacing w:after="249" w:line="267" w:lineRule="auto"/>
        <w:ind w:hanging="568"/>
      </w:pPr>
      <w:r>
        <w:rPr>
          <w:i/>
        </w:rPr>
        <w:t>Fund Generating Service</w:t>
      </w:r>
      <w:r>
        <w:t xml:space="preserve"> </w:t>
      </w:r>
    </w:p>
    <w:p w:rsidR="00E809E7" w:rsidRDefault="005F3CEA">
      <w:pPr>
        <w:numPr>
          <w:ilvl w:val="1"/>
          <w:numId w:val="20"/>
        </w:numPr>
        <w:spacing w:after="247"/>
        <w:ind w:hanging="424"/>
      </w:pPr>
      <w:r>
        <w:t xml:space="preserve">Giro </w:t>
      </w:r>
    </w:p>
    <w:p w:rsidR="00E809E7" w:rsidRDefault="005F3CEA">
      <w:pPr>
        <w:numPr>
          <w:ilvl w:val="2"/>
          <w:numId w:val="20"/>
        </w:numPr>
        <w:spacing w:after="249" w:line="267" w:lineRule="auto"/>
        <w:ind w:hanging="428"/>
      </w:pPr>
      <w:r>
        <w:rPr>
          <w:i/>
        </w:rPr>
        <w:t>Wadiah</w:t>
      </w:r>
      <w:r>
        <w:t xml:space="preserve"> </w:t>
      </w:r>
    </w:p>
    <w:p w:rsidR="00E809E7" w:rsidRDefault="005F3CEA">
      <w:pPr>
        <w:numPr>
          <w:ilvl w:val="2"/>
          <w:numId w:val="20"/>
        </w:numPr>
        <w:spacing w:after="249" w:line="267" w:lineRule="auto"/>
        <w:ind w:hanging="428"/>
      </w:pPr>
      <w:r>
        <w:rPr>
          <w:i/>
        </w:rPr>
        <w:t>Mudharabah</w:t>
      </w:r>
      <w:r>
        <w:t xml:space="preserve"> </w:t>
      </w:r>
    </w:p>
    <w:p w:rsidR="00E809E7" w:rsidRDefault="005F3CEA">
      <w:pPr>
        <w:spacing w:after="255" w:line="259" w:lineRule="auto"/>
        <w:ind w:left="1561" w:firstLine="0"/>
        <w:jc w:val="left"/>
      </w:pPr>
      <w:r>
        <w:t xml:space="preserve"> </w:t>
      </w:r>
    </w:p>
    <w:p w:rsidR="00E809E7" w:rsidRDefault="005F3CEA">
      <w:pPr>
        <w:numPr>
          <w:ilvl w:val="1"/>
          <w:numId w:val="20"/>
        </w:numPr>
        <w:spacing w:after="248"/>
        <w:ind w:hanging="424"/>
      </w:pPr>
      <w:r>
        <w:t xml:space="preserve">Tabungan </w:t>
      </w:r>
    </w:p>
    <w:p w:rsidR="00E809E7" w:rsidRDefault="005F3CEA">
      <w:pPr>
        <w:numPr>
          <w:ilvl w:val="2"/>
          <w:numId w:val="20"/>
        </w:numPr>
        <w:spacing w:after="249" w:line="267" w:lineRule="auto"/>
        <w:ind w:hanging="428"/>
      </w:pPr>
      <w:r>
        <w:rPr>
          <w:i/>
        </w:rPr>
        <w:lastRenderedPageBreak/>
        <w:t>Wadiah</w:t>
      </w:r>
      <w:r>
        <w:t xml:space="preserve"> </w:t>
      </w:r>
    </w:p>
    <w:p w:rsidR="00E809E7" w:rsidRDefault="005F3CEA">
      <w:pPr>
        <w:numPr>
          <w:ilvl w:val="2"/>
          <w:numId w:val="20"/>
        </w:numPr>
        <w:spacing w:after="249" w:line="267" w:lineRule="auto"/>
        <w:ind w:hanging="428"/>
      </w:pPr>
      <w:r>
        <w:rPr>
          <w:i/>
        </w:rPr>
        <w:t>Mudharabah</w:t>
      </w:r>
      <w:r>
        <w:t xml:space="preserve"> </w:t>
      </w:r>
    </w:p>
    <w:p w:rsidR="00E809E7" w:rsidRDefault="005F3CEA">
      <w:pPr>
        <w:numPr>
          <w:ilvl w:val="1"/>
          <w:numId w:val="20"/>
        </w:numPr>
        <w:spacing w:after="248"/>
        <w:ind w:hanging="424"/>
      </w:pPr>
      <w:r>
        <w:t xml:space="preserve">Deposito Mudharabah </w:t>
      </w:r>
    </w:p>
    <w:p w:rsidR="00E809E7" w:rsidRDefault="005F3CEA">
      <w:pPr>
        <w:numPr>
          <w:ilvl w:val="0"/>
          <w:numId w:val="20"/>
        </w:numPr>
        <w:spacing w:after="249" w:line="267" w:lineRule="auto"/>
        <w:ind w:hanging="568"/>
      </w:pPr>
      <w:r>
        <w:rPr>
          <w:i/>
        </w:rPr>
        <w:t>Commission Service</w:t>
      </w:r>
      <w:r>
        <w:t xml:space="preserve"> </w:t>
      </w:r>
    </w:p>
    <w:p w:rsidR="00E809E7" w:rsidRDefault="005F3CEA">
      <w:pPr>
        <w:numPr>
          <w:ilvl w:val="1"/>
          <w:numId w:val="20"/>
        </w:numPr>
        <w:spacing w:after="249" w:line="267" w:lineRule="auto"/>
        <w:ind w:hanging="424"/>
      </w:pPr>
      <w:r>
        <w:rPr>
          <w:i/>
        </w:rPr>
        <w:t>Wakalah</w:t>
      </w:r>
      <w:r>
        <w:t xml:space="preserve"> </w:t>
      </w:r>
    </w:p>
    <w:p w:rsidR="00E809E7" w:rsidRDefault="005F3CEA">
      <w:pPr>
        <w:numPr>
          <w:ilvl w:val="2"/>
          <w:numId w:val="20"/>
        </w:numPr>
        <w:spacing w:after="248"/>
        <w:ind w:hanging="428"/>
      </w:pPr>
      <w:r>
        <w:t xml:space="preserve">Inkaso, warkat bank dalam negeri &amp; luar negeri. </w:t>
      </w:r>
    </w:p>
    <w:p w:rsidR="00E809E7" w:rsidRDefault="005F3CEA">
      <w:pPr>
        <w:numPr>
          <w:ilvl w:val="2"/>
          <w:numId w:val="20"/>
        </w:numPr>
        <w:spacing w:after="248"/>
        <w:ind w:hanging="428"/>
      </w:pPr>
      <w:r>
        <w:t xml:space="preserve">Transfer </w:t>
      </w:r>
    </w:p>
    <w:p w:rsidR="00E809E7" w:rsidRDefault="005F3CEA">
      <w:pPr>
        <w:numPr>
          <w:ilvl w:val="2"/>
          <w:numId w:val="20"/>
        </w:numPr>
        <w:spacing w:after="248"/>
        <w:ind w:hanging="428"/>
      </w:pPr>
      <w:r>
        <w:t xml:space="preserve">Penerusan L/C </w:t>
      </w:r>
    </w:p>
    <w:p w:rsidR="00E809E7" w:rsidRDefault="005F3CEA">
      <w:pPr>
        <w:numPr>
          <w:ilvl w:val="1"/>
          <w:numId w:val="20"/>
        </w:numPr>
        <w:spacing w:after="249" w:line="267" w:lineRule="auto"/>
        <w:ind w:hanging="424"/>
      </w:pPr>
      <w:r>
        <w:rPr>
          <w:i/>
        </w:rPr>
        <w:t>Wadiah Yad Dhamanah</w:t>
      </w:r>
      <w:r>
        <w:t xml:space="preserve"> </w:t>
      </w:r>
    </w:p>
    <w:p w:rsidR="00E809E7" w:rsidRDefault="005F3CEA">
      <w:pPr>
        <w:spacing w:after="247"/>
        <w:ind w:left="1143" w:right="1426"/>
      </w:pPr>
      <w:r>
        <w:t xml:space="preserve">SDB-Safe Deposit Box </w:t>
      </w:r>
    </w:p>
    <w:p w:rsidR="00E809E7" w:rsidRDefault="005F3CEA">
      <w:pPr>
        <w:numPr>
          <w:ilvl w:val="1"/>
          <w:numId w:val="20"/>
        </w:numPr>
        <w:spacing w:after="249" w:line="267" w:lineRule="auto"/>
        <w:ind w:hanging="424"/>
      </w:pPr>
      <w:r>
        <w:rPr>
          <w:i/>
        </w:rPr>
        <w:t>Sharf</w:t>
      </w:r>
      <w:r>
        <w:t xml:space="preserve"> </w:t>
      </w:r>
    </w:p>
    <w:p w:rsidR="00E809E7" w:rsidRDefault="005F3CEA">
      <w:pPr>
        <w:numPr>
          <w:ilvl w:val="1"/>
          <w:numId w:val="20"/>
        </w:numPr>
        <w:spacing w:after="249" w:line="267" w:lineRule="auto"/>
        <w:ind w:hanging="424"/>
      </w:pPr>
      <w:r>
        <w:rPr>
          <w:i/>
        </w:rPr>
        <w:t>Hawalah</w:t>
      </w:r>
      <w:r>
        <w:t xml:space="preserve"> </w:t>
      </w:r>
    </w:p>
    <w:p w:rsidR="00E809E7" w:rsidRDefault="005F3CEA">
      <w:pPr>
        <w:numPr>
          <w:ilvl w:val="1"/>
          <w:numId w:val="20"/>
        </w:numPr>
        <w:spacing w:after="249" w:line="267" w:lineRule="auto"/>
        <w:ind w:hanging="424"/>
      </w:pPr>
      <w:r>
        <w:rPr>
          <w:i/>
        </w:rPr>
        <w:t>Rahn</w:t>
      </w:r>
      <w:r>
        <w:t xml:space="preserve"> </w:t>
      </w:r>
    </w:p>
    <w:p w:rsidR="00E809E7" w:rsidRDefault="005F3CEA">
      <w:pPr>
        <w:numPr>
          <w:ilvl w:val="1"/>
          <w:numId w:val="20"/>
        </w:numPr>
        <w:spacing w:after="249" w:line="267" w:lineRule="auto"/>
        <w:ind w:hanging="424"/>
      </w:pPr>
      <w:r>
        <w:rPr>
          <w:i/>
        </w:rPr>
        <w:t>Kafalah</w:t>
      </w:r>
      <w:r>
        <w:t xml:space="preserve"> </w:t>
      </w:r>
    </w:p>
    <w:p w:rsidR="00E809E7" w:rsidRDefault="005F3CEA">
      <w:pPr>
        <w:spacing w:after="256" w:line="259" w:lineRule="auto"/>
        <w:ind w:left="1133" w:firstLine="0"/>
        <w:jc w:val="left"/>
      </w:pPr>
      <w:r>
        <w:t xml:space="preserve"> </w:t>
      </w:r>
    </w:p>
    <w:p w:rsidR="00E809E7" w:rsidRDefault="005F3CEA">
      <w:pPr>
        <w:pStyle w:val="Heading6"/>
        <w:ind w:left="-5"/>
      </w:pPr>
      <w:r>
        <w:t xml:space="preserve">2.1.2.5 Prinsip Pembiayaan </w:t>
      </w:r>
    </w:p>
    <w:p w:rsidR="00E809E7" w:rsidRDefault="005F3CEA">
      <w:pPr>
        <w:spacing w:line="477" w:lineRule="auto"/>
        <w:ind w:left="-15" w:right="1426" w:firstLine="709"/>
      </w:pPr>
      <w:r>
        <w:t xml:space="preserve">Menurut (Muhamad, 2005:305) prinsip analisis pembiayaan di dasarkan pada rumus 5C, yaitu: </w:t>
      </w:r>
    </w:p>
    <w:p w:rsidR="00E809E7" w:rsidRDefault="005F3CEA">
      <w:pPr>
        <w:numPr>
          <w:ilvl w:val="0"/>
          <w:numId w:val="21"/>
        </w:numPr>
        <w:spacing w:after="254"/>
        <w:ind w:right="1426" w:hanging="568"/>
      </w:pPr>
      <w:r>
        <w:rPr>
          <w:i/>
        </w:rPr>
        <w:t>Character</w:t>
      </w:r>
      <w:r>
        <w:t xml:space="preserve"> artinya sifat atau karakter nasabah pengambil pinjaman. </w:t>
      </w:r>
    </w:p>
    <w:p w:rsidR="00E809E7" w:rsidRDefault="005F3CEA">
      <w:pPr>
        <w:numPr>
          <w:ilvl w:val="0"/>
          <w:numId w:val="21"/>
        </w:numPr>
        <w:spacing w:line="476" w:lineRule="auto"/>
        <w:ind w:right="1426" w:hanging="568"/>
      </w:pPr>
      <w:r>
        <w:rPr>
          <w:i/>
        </w:rPr>
        <w:t>Capacity</w:t>
      </w:r>
      <w:r>
        <w:t xml:space="preserve"> artinya kemampuan nasabah untuk menjalankan usaha dan mengembalikan pinjaman yang diambil</w:t>
      </w:r>
      <w:r>
        <w:t xml:space="preserve">. </w:t>
      </w:r>
    </w:p>
    <w:p w:rsidR="00E809E7" w:rsidRDefault="005F3CEA">
      <w:pPr>
        <w:numPr>
          <w:ilvl w:val="0"/>
          <w:numId w:val="21"/>
        </w:numPr>
        <w:spacing w:after="254"/>
        <w:ind w:right="1426" w:hanging="568"/>
      </w:pPr>
      <w:r>
        <w:rPr>
          <w:i/>
        </w:rPr>
        <w:t>Capital</w:t>
      </w:r>
      <w:r>
        <w:t xml:space="preserve"> artinya besarnya modal yang diperlukan peminjam. </w:t>
      </w:r>
    </w:p>
    <w:p w:rsidR="00E809E7" w:rsidRDefault="005F3CEA">
      <w:pPr>
        <w:numPr>
          <w:ilvl w:val="0"/>
          <w:numId w:val="21"/>
        </w:numPr>
        <w:spacing w:line="476" w:lineRule="auto"/>
        <w:ind w:right="1426" w:hanging="568"/>
      </w:pPr>
      <w:r>
        <w:rPr>
          <w:i/>
        </w:rPr>
        <w:t xml:space="preserve">Collateral </w:t>
      </w:r>
      <w:r>
        <w:t xml:space="preserve">artinya jaminan yang telah dimiliki yang diberikan peminjam kepada bank. </w:t>
      </w:r>
    </w:p>
    <w:p w:rsidR="00E809E7" w:rsidRDefault="005F3CEA">
      <w:pPr>
        <w:numPr>
          <w:ilvl w:val="0"/>
          <w:numId w:val="21"/>
        </w:numPr>
        <w:spacing w:line="476" w:lineRule="auto"/>
        <w:ind w:right="1426" w:hanging="568"/>
      </w:pPr>
      <w:r>
        <w:rPr>
          <w:i/>
        </w:rPr>
        <w:lastRenderedPageBreak/>
        <w:t>Condition</w:t>
      </w:r>
      <w:r>
        <w:t xml:space="preserve"> artinya keadaan usaha atau nasabah prospek atau tidak. Prinsip 5C tersebut terkadang ditambahkan den</w:t>
      </w:r>
      <w:r>
        <w:t xml:space="preserve">gan 1C yaitu </w:t>
      </w:r>
      <w:r>
        <w:rPr>
          <w:i/>
        </w:rPr>
        <w:t>Constraint</w:t>
      </w:r>
      <w:r>
        <w:t xml:space="preserve"> artinya hambatan-hambatan yang mungkin mengganggu proses usaha. </w:t>
      </w:r>
    </w:p>
    <w:p w:rsidR="00E809E7" w:rsidRDefault="005F3CEA">
      <w:pPr>
        <w:spacing w:after="256" w:line="259" w:lineRule="auto"/>
        <w:ind w:left="709" w:firstLine="0"/>
        <w:jc w:val="left"/>
      </w:pPr>
      <w:r>
        <w:t xml:space="preserve"> </w:t>
      </w:r>
    </w:p>
    <w:p w:rsidR="00E809E7" w:rsidRDefault="005F3CEA">
      <w:pPr>
        <w:pStyle w:val="Heading5"/>
        <w:ind w:left="-5"/>
      </w:pPr>
      <w:r>
        <w:t xml:space="preserve">2.1.3 Tinjauan Mengenai Kualitas Pembiayaan </w:t>
      </w:r>
    </w:p>
    <w:p w:rsidR="00E809E7" w:rsidRDefault="005F3CEA">
      <w:pPr>
        <w:pStyle w:val="Heading6"/>
        <w:ind w:left="-5"/>
      </w:pPr>
      <w:r>
        <w:t xml:space="preserve">2.1.3.1 Pengertian Non Perfoming Financing (NPF) </w:t>
      </w:r>
    </w:p>
    <w:p w:rsidR="00E809E7" w:rsidRDefault="005F3CEA">
      <w:pPr>
        <w:spacing w:line="477" w:lineRule="auto"/>
        <w:ind w:left="-15" w:right="1426" w:firstLine="709"/>
      </w:pPr>
      <w:r>
        <w:t>Menurutu Kamus Bank Indonesia</w:t>
      </w:r>
      <w:r>
        <w:rPr>
          <w:i/>
        </w:rPr>
        <w:t xml:space="preserve"> Non Performing Financing </w:t>
      </w:r>
      <w:r>
        <w:t xml:space="preserve">(NPF) atau pembiayaan bermasalah adalah “pinjaman yang mengalami kesulitan pelunasan akibat adanya faktor kesengajaan maupun ketidaksengajaan atau faktor eksternal diluar kemampuan kendali debitur seperti kondisi ekonomi yang buruk.” </w:t>
      </w:r>
    </w:p>
    <w:p w:rsidR="00E809E7" w:rsidRDefault="005F3CEA">
      <w:pPr>
        <w:spacing w:line="477" w:lineRule="auto"/>
        <w:ind w:left="-15" w:right="1426" w:firstLine="709"/>
      </w:pPr>
      <w:r>
        <w:t>Pembiayaan bermasalah</w:t>
      </w:r>
      <w:r>
        <w:t xml:space="preserve"> ini terjadi ketika nasabah tidak dapat mengembalikan sejumlah pinjaman yang diberikan bank tepat pada waktu yang telah disepakati kedua belah pihak, diragukan, dan macet berdasarkan kolektibilitasnya. Menurut (Dendawijaya, 2009:82) “kredit/pembiayaan berm</w:t>
      </w:r>
      <w:r>
        <w:t xml:space="preserve">asalah adalah kegagalan pihak debitur untuk memenuhi kewajibannya untuk membayar angsuran (cicilan) pokok kredit beserta bunga yang telah disepakati kedua belah pihak dalam perjanjian kredit.” </w:t>
      </w:r>
    </w:p>
    <w:p w:rsidR="00E809E7" w:rsidRDefault="005F3CEA">
      <w:pPr>
        <w:spacing w:line="477" w:lineRule="auto"/>
        <w:ind w:left="-15" w:right="1426" w:firstLine="709"/>
      </w:pPr>
      <w:r>
        <w:t>Adanya pembiayaan bermasalah yang semakin besar dibandingkan a</w:t>
      </w:r>
      <w:r>
        <w:t xml:space="preserve">ktiva produktinya dapat mengakibatkan hilangnya kesempatan untuk memperoleh pendapatan dari pembiayaan yang diberikan sehingga mempengaruhi perolehan laba. Pembiayaan bermasalah atau </w:t>
      </w:r>
      <w:r>
        <w:rPr>
          <w:i/>
        </w:rPr>
        <w:t>Non Performing Financing</w:t>
      </w:r>
      <w:r>
        <w:t xml:space="preserve"> (NPF) yaitu merupakan salah satu indikator kunci</w:t>
      </w:r>
      <w:r>
        <w:t xml:space="preserve"> untuk menilai kinerja atau fungsi bank. </w:t>
      </w:r>
    </w:p>
    <w:p w:rsidR="00E809E7" w:rsidRDefault="005F3CEA">
      <w:pPr>
        <w:spacing w:after="244"/>
        <w:ind w:left="-5" w:right="1426"/>
      </w:pPr>
      <w:r>
        <w:t xml:space="preserve">Dalam Peraturan Bank Indonesia Nomor 13/13/PBI/2011 Tentang Penilaian </w:t>
      </w:r>
    </w:p>
    <w:p w:rsidR="00E809E7" w:rsidRDefault="005F3CEA">
      <w:pPr>
        <w:spacing w:line="476" w:lineRule="auto"/>
        <w:ind w:left="-5" w:right="1426"/>
      </w:pPr>
      <w:r>
        <w:lastRenderedPageBreak/>
        <w:t>Kualitas Aktiva Bagi Bank Umum Syariah dan Unit Usaha Syariah  pasal 8 ayat 2 menyatakan bahwa kualitas aktiva produktif dalam bentuk pembiayaa</w:t>
      </w:r>
      <w:r>
        <w:t xml:space="preserve">n digolongkan menjadi lancar, dalam perhatian khusus, kurang lancar, diragukan, dan macet. </w:t>
      </w:r>
    </w:p>
    <w:p w:rsidR="00E809E7" w:rsidRDefault="005F3CEA">
      <w:pPr>
        <w:spacing w:after="244"/>
        <w:ind w:left="719" w:right="1426"/>
      </w:pPr>
      <w:r>
        <w:t xml:space="preserve">Adapun penggolongan kolektibilitas pembiayaan bermasalah menurut </w:t>
      </w:r>
    </w:p>
    <w:p w:rsidR="00E809E7" w:rsidRDefault="005F3CEA">
      <w:pPr>
        <w:spacing w:after="408"/>
        <w:ind w:left="-5" w:right="1426"/>
      </w:pPr>
      <w:r>
        <w:t xml:space="preserve">(Kasmir, 2010) sebagai berikut: </w:t>
      </w:r>
    </w:p>
    <w:p w:rsidR="00E809E7" w:rsidRDefault="005F3CEA">
      <w:pPr>
        <w:numPr>
          <w:ilvl w:val="0"/>
          <w:numId w:val="22"/>
        </w:numPr>
        <w:spacing w:after="251"/>
        <w:ind w:right="1426" w:hanging="576"/>
      </w:pPr>
      <w:r>
        <w:t xml:space="preserve">Lancar </w:t>
      </w:r>
    </w:p>
    <w:p w:rsidR="00E809E7" w:rsidRDefault="005F3CEA">
      <w:pPr>
        <w:spacing w:after="248"/>
        <w:ind w:left="731" w:right="1426"/>
      </w:pPr>
      <w:r>
        <w:t xml:space="preserve">Suatu pembiayaan dikatakan lancar apabila: </w:t>
      </w:r>
    </w:p>
    <w:p w:rsidR="00E809E7" w:rsidRDefault="005F3CEA">
      <w:pPr>
        <w:numPr>
          <w:ilvl w:val="1"/>
          <w:numId w:val="22"/>
        </w:numPr>
        <w:spacing w:after="248"/>
        <w:ind w:right="1426" w:hanging="424"/>
      </w:pPr>
      <w:r>
        <w:t>Pembayaran an</w:t>
      </w:r>
      <w:r>
        <w:t xml:space="preserve">gsuran pokok dan bagi hasil tepat waktu. </w:t>
      </w:r>
    </w:p>
    <w:p w:rsidR="00E809E7" w:rsidRDefault="005F3CEA">
      <w:pPr>
        <w:numPr>
          <w:ilvl w:val="1"/>
          <w:numId w:val="22"/>
        </w:numPr>
        <w:spacing w:after="248"/>
        <w:ind w:right="1426" w:hanging="424"/>
      </w:pPr>
      <w:r>
        <w:t xml:space="preserve">Memiliki mutasi rekening yang aktif. </w:t>
      </w:r>
    </w:p>
    <w:p w:rsidR="00E809E7" w:rsidRDefault="005F3CEA">
      <w:pPr>
        <w:numPr>
          <w:ilvl w:val="1"/>
          <w:numId w:val="22"/>
        </w:numPr>
        <w:spacing w:after="244"/>
        <w:ind w:right="1426" w:hanging="424"/>
      </w:pPr>
      <w:r>
        <w:t>Bagian dari pembiayaan yang dijamin dengan agunan tunai (</w:t>
      </w:r>
      <w:r>
        <w:rPr>
          <w:i/>
        </w:rPr>
        <w:t xml:space="preserve">Cash </w:t>
      </w:r>
    </w:p>
    <w:p w:rsidR="00E809E7" w:rsidRDefault="005F3CEA">
      <w:pPr>
        <w:spacing w:after="249" w:line="267" w:lineRule="auto"/>
        <w:ind w:left="1143"/>
      </w:pPr>
      <w:r>
        <w:rPr>
          <w:i/>
        </w:rPr>
        <w:t>Collateral</w:t>
      </w:r>
      <w:r>
        <w:t xml:space="preserve">) </w:t>
      </w:r>
    </w:p>
    <w:p w:rsidR="00E809E7" w:rsidRDefault="005F3CEA">
      <w:pPr>
        <w:numPr>
          <w:ilvl w:val="0"/>
          <w:numId w:val="22"/>
        </w:numPr>
        <w:spacing w:after="251"/>
        <w:ind w:right="1426" w:hanging="576"/>
      </w:pPr>
      <w:r>
        <w:t xml:space="preserve">Dalam Perhatian Khusus </w:t>
      </w:r>
    </w:p>
    <w:p w:rsidR="00E809E7" w:rsidRDefault="005F3CEA">
      <w:pPr>
        <w:spacing w:after="248"/>
        <w:ind w:left="731" w:right="1426"/>
      </w:pPr>
      <w:r>
        <w:t xml:space="preserve">Dikatakan dalam perhatian khusus apabila memenuhi kriteria antara lain: </w:t>
      </w:r>
    </w:p>
    <w:p w:rsidR="00E809E7" w:rsidRDefault="005F3CEA">
      <w:pPr>
        <w:numPr>
          <w:ilvl w:val="1"/>
          <w:numId w:val="22"/>
        </w:numPr>
        <w:spacing w:line="476" w:lineRule="auto"/>
        <w:ind w:right="1426" w:hanging="424"/>
      </w:pPr>
      <w:r>
        <w:t xml:space="preserve">Terdapat tunggakan pembayaran angsuran pokok dan bagi hasil yang belum melampaui 90 hari. </w:t>
      </w:r>
    </w:p>
    <w:p w:rsidR="00E809E7" w:rsidRDefault="005F3CEA">
      <w:pPr>
        <w:numPr>
          <w:ilvl w:val="1"/>
          <w:numId w:val="22"/>
        </w:numPr>
        <w:spacing w:after="248"/>
        <w:ind w:right="1426" w:hanging="424"/>
      </w:pPr>
      <w:r>
        <w:t xml:space="preserve">Kadang-kadang terjadi cerukan. </w:t>
      </w:r>
    </w:p>
    <w:p w:rsidR="00E809E7" w:rsidRDefault="005F3CEA">
      <w:pPr>
        <w:numPr>
          <w:ilvl w:val="1"/>
          <w:numId w:val="22"/>
        </w:numPr>
        <w:spacing w:after="248"/>
        <w:ind w:right="1426" w:hanging="424"/>
      </w:pPr>
      <w:r>
        <w:t xml:space="preserve">Jarang terjadi pelanggaran terhadap kontrak yang diperjanjikan. </w:t>
      </w:r>
    </w:p>
    <w:p w:rsidR="00E809E7" w:rsidRDefault="005F3CEA">
      <w:pPr>
        <w:numPr>
          <w:ilvl w:val="1"/>
          <w:numId w:val="22"/>
        </w:numPr>
        <w:spacing w:after="248"/>
        <w:ind w:right="1426" w:hanging="424"/>
      </w:pPr>
      <w:r>
        <w:t xml:space="preserve">Mutasi rekening reklatif. </w:t>
      </w:r>
    </w:p>
    <w:p w:rsidR="00E809E7" w:rsidRDefault="005F3CEA">
      <w:pPr>
        <w:numPr>
          <w:ilvl w:val="1"/>
          <w:numId w:val="22"/>
        </w:numPr>
        <w:spacing w:after="248"/>
        <w:ind w:right="1426" w:hanging="424"/>
      </w:pPr>
      <w:r>
        <w:t xml:space="preserve">Di dukung dengan pinjaman baru. </w:t>
      </w:r>
    </w:p>
    <w:p w:rsidR="00E809E7" w:rsidRDefault="005F3CEA">
      <w:pPr>
        <w:numPr>
          <w:ilvl w:val="0"/>
          <w:numId w:val="22"/>
        </w:numPr>
        <w:spacing w:after="251"/>
        <w:ind w:right="1426" w:hanging="576"/>
      </w:pPr>
      <w:r>
        <w:t>Kurang L</w:t>
      </w:r>
      <w:r>
        <w:t xml:space="preserve">ancar </w:t>
      </w:r>
    </w:p>
    <w:p w:rsidR="00E809E7" w:rsidRDefault="005F3CEA">
      <w:pPr>
        <w:spacing w:after="248"/>
        <w:ind w:left="731" w:right="1426"/>
      </w:pPr>
      <w:r>
        <w:t xml:space="preserve">Dikatakan kurang lancar apabila memenuhi kriteria diantaranya: </w:t>
      </w:r>
    </w:p>
    <w:p w:rsidR="00E809E7" w:rsidRDefault="005F3CEA">
      <w:pPr>
        <w:numPr>
          <w:ilvl w:val="1"/>
          <w:numId w:val="22"/>
        </w:numPr>
        <w:spacing w:line="476" w:lineRule="auto"/>
        <w:ind w:right="1426" w:hanging="424"/>
      </w:pPr>
      <w:r>
        <w:t xml:space="preserve">Terdapat tunggakan pembayaran angsuran pokok dan bagi hasil yang telah melampaui 90 hari. </w:t>
      </w:r>
    </w:p>
    <w:p w:rsidR="00E809E7" w:rsidRDefault="005F3CEA">
      <w:pPr>
        <w:numPr>
          <w:ilvl w:val="1"/>
          <w:numId w:val="22"/>
        </w:numPr>
        <w:ind w:right="1426" w:hanging="424"/>
      </w:pPr>
      <w:r>
        <w:lastRenderedPageBreak/>
        <w:t xml:space="preserve">Sering terjadi cerukan. </w:t>
      </w:r>
    </w:p>
    <w:p w:rsidR="00E809E7" w:rsidRDefault="005F3CEA">
      <w:pPr>
        <w:numPr>
          <w:ilvl w:val="1"/>
          <w:numId w:val="22"/>
        </w:numPr>
        <w:spacing w:after="244"/>
        <w:ind w:right="1426" w:hanging="424"/>
      </w:pPr>
      <w:r>
        <w:t>Terjadi pelanggaran terhadap kontrak yang diperjanjikan lebih dari 90</w:t>
      </w:r>
      <w:r>
        <w:t xml:space="preserve"> </w:t>
      </w:r>
    </w:p>
    <w:p w:rsidR="00E809E7" w:rsidRDefault="005F3CEA">
      <w:pPr>
        <w:spacing w:after="248"/>
        <w:ind w:left="1143" w:right="1426"/>
      </w:pPr>
      <w:r>
        <w:t xml:space="preserve">hari. </w:t>
      </w:r>
    </w:p>
    <w:p w:rsidR="00E809E7" w:rsidRDefault="005F3CEA">
      <w:pPr>
        <w:numPr>
          <w:ilvl w:val="1"/>
          <w:numId w:val="22"/>
        </w:numPr>
        <w:spacing w:after="248"/>
        <w:ind w:right="1426" w:hanging="424"/>
      </w:pPr>
      <w:r>
        <w:t xml:space="preserve">Frekuensi mutasi rekening relatif rendah. </w:t>
      </w:r>
    </w:p>
    <w:p w:rsidR="00E809E7" w:rsidRDefault="005F3CEA">
      <w:pPr>
        <w:numPr>
          <w:ilvl w:val="1"/>
          <w:numId w:val="22"/>
        </w:numPr>
        <w:spacing w:after="248"/>
        <w:ind w:right="1426" w:hanging="424"/>
      </w:pPr>
      <w:r>
        <w:t xml:space="preserve">Terdapat indikasi masalah keuangan yang dihadapi debitur. </w:t>
      </w:r>
    </w:p>
    <w:p w:rsidR="00E809E7" w:rsidRDefault="005F3CEA">
      <w:pPr>
        <w:numPr>
          <w:ilvl w:val="1"/>
          <w:numId w:val="22"/>
        </w:numPr>
        <w:spacing w:after="254"/>
        <w:ind w:right="1426" w:hanging="424"/>
      </w:pPr>
      <w:r>
        <w:t xml:space="preserve">Dokumen pinjaman yang lemah. </w:t>
      </w:r>
    </w:p>
    <w:p w:rsidR="00E809E7" w:rsidRDefault="005F3CEA">
      <w:pPr>
        <w:numPr>
          <w:ilvl w:val="0"/>
          <w:numId w:val="22"/>
        </w:numPr>
        <w:spacing w:after="251"/>
        <w:ind w:right="1426" w:hanging="576"/>
      </w:pPr>
      <w:r>
        <w:t xml:space="preserve">Diragukan </w:t>
      </w:r>
    </w:p>
    <w:p w:rsidR="00E809E7" w:rsidRDefault="005F3CEA">
      <w:pPr>
        <w:spacing w:after="248"/>
        <w:ind w:left="731" w:right="1426"/>
      </w:pPr>
      <w:r>
        <w:t xml:space="preserve">Dikatakan diragukan apabila memenuhi kriteria diantaranya: </w:t>
      </w:r>
    </w:p>
    <w:p w:rsidR="00E809E7" w:rsidRDefault="005F3CEA">
      <w:pPr>
        <w:numPr>
          <w:ilvl w:val="1"/>
          <w:numId w:val="22"/>
        </w:numPr>
        <w:spacing w:line="476" w:lineRule="auto"/>
        <w:ind w:right="1426" w:hanging="424"/>
      </w:pPr>
      <w:r>
        <w:t xml:space="preserve">Terdapat tunggakan pembayaran angsuran pokok dan bagi hasil yang telah melampaui 180 hari. </w:t>
      </w:r>
    </w:p>
    <w:p w:rsidR="00E809E7" w:rsidRDefault="005F3CEA">
      <w:pPr>
        <w:numPr>
          <w:ilvl w:val="1"/>
          <w:numId w:val="22"/>
        </w:numPr>
        <w:spacing w:after="248"/>
        <w:ind w:right="1426" w:hanging="424"/>
      </w:pPr>
      <w:r>
        <w:t xml:space="preserve">Terjadi cerukan yang permanen. </w:t>
      </w:r>
    </w:p>
    <w:p w:rsidR="00E809E7" w:rsidRDefault="005F3CEA">
      <w:pPr>
        <w:numPr>
          <w:ilvl w:val="1"/>
          <w:numId w:val="22"/>
        </w:numPr>
        <w:spacing w:after="248"/>
        <w:ind w:right="1426" w:hanging="424"/>
      </w:pPr>
      <w:r>
        <w:t xml:space="preserve">Terjadi wanprestasi lebih dari 180 hari. </w:t>
      </w:r>
    </w:p>
    <w:p w:rsidR="00E809E7" w:rsidRDefault="005F3CEA">
      <w:pPr>
        <w:numPr>
          <w:ilvl w:val="1"/>
          <w:numId w:val="22"/>
        </w:numPr>
        <w:spacing w:line="476" w:lineRule="auto"/>
        <w:ind w:right="1426" w:hanging="424"/>
      </w:pPr>
      <w:r>
        <w:t xml:space="preserve">Dokumen hukum yang lemah, baik untuk perjanjian pembiayaan maupun pengikatan jaminan. </w:t>
      </w:r>
    </w:p>
    <w:p w:rsidR="00E809E7" w:rsidRDefault="005F3CEA">
      <w:pPr>
        <w:numPr>
          <w:ilvl w:val="0"/>
          <w:numId w:val="22"/>
        </w:numPr>
        <w:spacing w:after="254"/>
        <w:ind w:right="1426" w:hanging="576"/>
      </w:pPr>
      <w:r>
        <w:t>Mac</w:t>
      </w:r>
      <w:r>
        <w:t xml:space="preserve">et </w:t>
      </w:r>
    </w:p>
    <w:p w:rsidR="00E809E7" w:rsidRDefault="005F3CEA">
      <w:pPr>
        <w:numPr>
          <w:ilvl w:val="1"/>
          <w:numId w:val="22"/>
        </w:numPr>
        <w:spacing w:line="477" w:lineRule="auto"/>
        <w:ind w:right="1426" w:hanging="424"/>
      </w:pPr>
      <w:r>
        <w:t xml:space="preserve">Terdapat tunggakan pembayaran angsuran pokok dan bagi hasilyang telah melampaui 270 hari. </w:t>
      </w:r>
    </w:p>
    <w:p w:rsidR="00E809E7" w:rsidRDefault="005F3CEA">
      <w:pPr>
        <w:numPr>
          <w:ilvl w:val="1"/>
          <w:numId w:val="22"/>
        </w:numPr>
        <w:spacing w:after="248"/>
        <w:ind w:right="1426" w:hanging="424"/>
      </w:pPr>
      <w:r>
        <w:t xml:space="preserve">Kerugian operasional ditutup dengan pinjaman baru. </w:t>
      </w:r>
    </w:p>
    <w:p w:rsidR="00E809E7" w:rsidRDefault="005F3CEA">
      <w:pPr>
        <w:numPr>
          <w:ilvl w:val="1"/>
          <w:numId w:val="22"/>
        </w:numPr>
        <w:spacing w:line="476" w:lineRule="auto"/>
        <w:ind w:right="1426" w:hanging="424"/>
      </w:pPr>
      <w:r>
        <w:t xml:space="preserve">Dari segi hukum dan kondisi pasar, jaminan tidak dapat dicairkan pada nilai yang wajar. </w:t>
      </w:r>
    </w:p>
    <w:p w:rsidR="00E809E7" w:rsidRDefault="005F3CEA">
      <w:pPr>
        <w:spacing w:line="476" w:lineRule="auto"/>
        <w:ind w:left="-15" w:right="1426" w:firstLine="709"/>
      </w:pPr>
      <w:r>
        <w:t>Dengan Demikian, pem</w:t>
      </w:r>
      <w:r>
        <w:t>biayaan bermasalah (</w:t>
      </w:r>
      <w:r>
        <w:rPr>
          <w:i/>
        </w:rPr>
        <w:t>Non Performing Financing</w:t>
      </w:r>
      <w:r>
        <w:t xml:space="preserve">) terjadi karena nasabah tidak dapat mengembalikan pinjaman sesuai dengan waktu pengembalian yang telah disepakati yang dapat menurunkan mutu pembiayaan dan menimbulkan kerugian yang tinggi bagi bank. Pembiayaan </w:t>
      </w:r>
      <w:r>
        <w:t xml:space="preserve">bermasalah tersebut </w:t>
      </w:r>
      <w:r>
        <w:lastRenderedPageBreak/>
        <w:t xml:space="preserve">digolongkan menjadi lancar, dalam perhatian khusus, kurang lancar, diragukan, dan macet. </w:t>
      </w:r>
    </w:p>
    <w:p w:rsidR="00E809E7" w:rsidRDefault="005F3CEA">
      <w:pPr>
        <w:spacing w:after="215" w:line="259" w:lineRule="auto"/>
        <w:ind w:left="556" w:firstLine="0"/>
        <w:jc w:val="left"/>
      </w:pPr>
      <w:r>
        <w:rPr>
          <w:rFonts w:ascii="Calibri" w:eastAsia="Calibri" w:hAnsi="Calibri" w:cs="Calibri"/>
          <w:noProof/>
          <w:sz w:val="22"/>
        </w:rPr>
        <mc:AlternateContent>
          <mc:Choice Requires="wpg">
            <w:drawing>
              <wp:inline distT="0" distB="0" distL="0" distR="0">
                <wp:extent cx="284480" cy="332740"/>
                <wp:effectExtent l="0" t="0" r="0" b="0"/>
                <wp:docPr id="116770" name="Group 116770"/>
                <wp:cNvGraphicFramePr/>
                <a:graphic xmlns:a="http://schemas.openxmlformats.org/drawingml/2006/main">
                  <a:graphicData uri="http://schemas.microsoft.com/office/word/2010/wordprocessingGroup">
                    <wpg:wgp>
                      <wpg:cNvGrpSpPr/>
                      <wpg:grpSpPr>
                        <a:xfrm>
                          <a:off x="0" y="0"/>
                          <a:ext cx="284480" cy="332740"/>
                          <a:chOff x="0" y="0"/>
                          <a:chExt cx="284480" cy="332740"/>
                        </a:xfrm>
                      </wpg:grpSpPr>
                      <pic:pic xmlns:pic="http://schemas.openxmlformats.org/drawingml/2006/picture">
                        <pic:nvPicPr>
                          <pic:cNvPr id="6649" name="Picture 6649"/>
                          <pic:cNvPicPr/>
                        </pic:nvPicPr>
                        <pic:blipFill>
                          <a:blip r:embed="rId53"/>
                          <a:stretch>
                            <a:fillRect/>
                          </a:stretch>
                        </pic:blipFill>
                        <pic:spPr>
                          <a:xfrm>
                            <a:off x="0" y="0"/>
                            <a:ext cx="284480" cy="332740"/>
                          </a:xfrm>
                          <a:prstGeom prst="rect">
                            <a:avLst/>
                          </a:prstGeom>
                        </pic:spPr>
                      </pic:pic>
                      <wps:wsp>
                        <wps:cNvPr id="6650" name="Rectangle 6650"/>
                        <wps:cNvSpPr/>
                        <wps:spPr>
                          <a:xfrm>
                            <a:off x="97155" y="57633"/>
                            <a:ext cx="50673" cy="224380"/>
                          </a:xfrm>
                          <a:prstGeom prst="rect">
                            <a:avLst/>
                          </a:prstGeom>
                          <a:ln>
                            <a:noFill/>
                          </a:ln>
                        </wps:spPr>
                        <wps:txbx>
                          <w:txbxContent>
                            <w:p w:rsidR="00E809E7" w:rsidRDefault="005F3CEA">
                              <w:pPr>
                                <w:spacing w:after="160" w:line="259" w:lineRule="auto"/>
                                <w:ind w:left="0" w:firstLine="0"/>
                                <w:jc w:val="left"/>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16770" style="width:22.4pt;height:26.2pt;mso-position-horizontal-relative:char;mso-position-vertical-relative:line" coordsize="2844,3327">
                <v:shape id="Picture 6649" style="position:absolute;width:2844;height:3327;left:0;top:0;" filled="f">
                  <v:imagedata r:id="rId54"/>
                </v:shape>
                <v:rect id="Rectangle 6650" style="position:absolute;width:506;height:2243;left:971;top:576;"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group>
            </w:pict>
          </mc:Fallback>
        </mc:AlternateContent>
      </w:r>
    </w:p>
    <w:p w:rsidR="00E809E7" w:rsidRDefault="005F3CEA">
      <w:pPr>
        <w:pStyle w:val="Heading6"/>
        <w:ind w:left="-5"/>
      </w:pPr>
      <w:r>
        <w:t xml:space="preserve">2.1.3.2  Pengukuran Non Perfoming Financing (NPF) </w:t>
      </w:r>
    </w:p>
    <w:p w:rsidR="00E809E7" w:rsidRDefault="005F3CEA">
      <w:pPr>
        <w:spacing w:after="244" w:line="477" w:lineRule="auto"/>
        <w:ind w:left="-15" w:right="1426" w:firstLine="709"/>
      </w:pPr>
      <w:r>
        <w:t>Menurut Kamus Bank Indonesia Non Performing Financing (NPF) digunakan untuk mengukur tingkat permasalahan pembiayaan yang dihadapi oleh bank syariah. NPF mencerminkan risiko pembiayaan. Semakin tinggi rasio ini, menunjukkan kualitas pembiayaan bank syariah</w:t>
      </w:r>
      <w:r>
        <w:t xml:space="preserve"> semakin buruk. Sesuai dengan aturan yang telah ditetapkan oleh Bank Indonesia, besarnya NPF yang baik adalah dibawah 5%. </w:t>
      </w:r>
    </w:p>
    <w:p w:rsidR="00E809E7" w:rsidRDefault="005F3CEA">
      <w:pPr>
        <w:pStyle w:val="Heading3"/>
        <w:spacing w:after="0" w:line="265" w:lineRule="auto"/>
        <w:ind w:left="1387"/>
        <w:jc w:val="left"/>
      </w:pPr>
      <w:r>
        <w:t xml:space="preserve">Tabel 2. 1 Persentase Perhitungan Kualitas Aktiva </w:t>
      </w:r>
    </w:p>
    <w:tbl>
      <w:tblPr>
        <w:tblStyle w:val="TableGrid"/>
        <w:tblW w:w="7066" w:type="dxa"/>
        <w:tblInd w:w="437" w:type="dxa"/>
        <w:tblCellMar>
          <w:top w:w="6" w:type="dxa"/>
          <w:left w:w="108" w:type="dxa"/>
          <w:bottom w:w="0" w:type="dxa"/>
          <w:right w:w="115" w:type="dxa"/>
        </w:tblCellMar>
        <w:tblLook w:val="04A0" w:firstRow="1" w:lastRow="0" w:firstColumn="1" w:lastColumn="0" w:noHBand="0" w:noVBand="1"/>
      </w:tblPr>
      <w:tblGrid>
        <w:gridCol w:w="1124"/>
        <w:gridCol w:w="3830"/>
        <w:gridCol w:w="2112"/>
      </w:tblGrid>
      <w:tr w:rsidR="00E809E7">
        <w:trPr>
          <w:trHeight w:val="724"/>
        </w:trPr>
        <w:tc>
          <w:tcPr>
            <w:tcW w:w="112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7" w:firstLine="0"/>
              <w:jc w:val="center"/>
            </w:pPr>
            <w:r>
              <w:rPr>
                <w:b/>
              </w:rPr>
              <w:t xml:space="preserve">No </w:t>
            </w:r>
          </w:p>
        </w:tc>
        <w:tc>
          <w:tcPr>
            <w:tcW w:w="383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3" w:firstLine="0"/>
              <w:jc w:val="center"/>
            </w:pPr>
            <w:r>
              <w:rPr>
                <w:b/>
              </w:rPr>
              <w:t xml:space="preserve">Kualitas Aktva </w:t>
            </w:r>
          </w:p>
        </w:tc>
        <w:tc>
          <w:tcPr>
            <w:tcW w:w="2112"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7" w:firstLine="0"/>
              <w:jc w:val="center"/>
            </w:pPr>
            <w:r>
              <w:rPr>
                <w:b/>
              </w:rPr>
              <w:t xml:space="preserve">% </w:t>
            </w:r>
          </w:p>
        </w:tc>
      </w:tr>
      <w:tr w:rsidR="00E809E7">
        <w:trPr>
          <w:trHeight w:val="720"/>
        </w:trPr>
        <w:tc>
          <w:tcPr>
            <w:tcW w:w="112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3" w:firstLine="0"/>
              <w:jc w:val="center"/>
            </w:pPr>
            <w:r>
              <w:t xml:space="preserve">1 </w:t>
            </w:r>
          </w:p>
        </w:tc>
        <w:tc>
          <w:tcPr>
            <w:tcW w:w="383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t xml:space="preserve">Lancar (L) </w:t>
            </w:r>
          </w:p>
        </w:tc>
        <w:tc>
          <w:tcPr>
            <w:tcW w:w="2112"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7" w:firstLine="0"/>
              <w:jc w:val="center"/>
            </w:pPr>
            <w:r>
              <w:t xml:space="preserve">0% </w:t>
            </w:r>
          </w:p>
        </w:tc>
      </w:tr>
      <w:tr w:rsidR="00E809E7">
        <w:trPr>
          <w:trHeight w:val="724"/>
        </w:trPr>
        <w:tc>
          <w:tcPr>
            <w:tcW w:w="112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3" w:firstLine="0"/>
              <w:jc w:val="center"/>
            </w:pPr>
            <w:r>
              <w:t xml:space="preserve">2 </w:t>
            </w:r>
          </w:p>
        </w:tc>
        <w:tc>
          <w:tcPr>
            <w:tcW w:w="383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t xml:space="preserve">Dalam Perhatian Khusus (DPK) </w:t>
            </w:r>
          </w:p>
        </w:tc>
        <w:tc>
          <w:tcPr>
            <w:tcW w:w="2112"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6" w:firstLine="0"/>
              <w:jc w:val="center"/>
            </w:pPr>
            <w:r>
              <w:t xml:space="preserve">25% </w:t>
            </w:r>
          </w:p>
        </w:tc>
      </w:tr>
      <w:tr w:rsidR="00E809E7">
        <w:trPr>
          <w:trHeight w:val="720"/>
        </w:trPr>
        <w:tc>
          <w:tcPr>
            <w:tcW w:w="112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3" w:firstLine="0"/>
              <w:jc w:val="center"/>
            </w:pPr>
            <w:r>
              <w:t xml:space="preserve">3 </w:t>
            </w:r>
          </w:p>
        </w:tc>
        <w:tc>
          <w:tcPr>
            <w:tcW w:w="383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t xml:space="preserve">Kurang Lancar (KL) </w:t>
            </w:r>
          </w:p>
        </w:tc>
        <w:tc>
          <w:tcPr>
            <w:tcW w:w="2112"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6" w:firstLine="0"/>
              <w:jc w:val="center"/>
            </w:pPr>
            <w:r>
              <w:t xml:space="preserve">50% </w:t>
            </w:r>
          </w:p>
        </w:tc>
      </w:tr>
      <w:tr w:rsidR="00E809E7">
        <w:trPr>
          <w:trHeight w:val="724"/>
        </w:trPr>
        <w:tc>
          <w:tcPr>
            <w:tcW w:w="112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3" w:firstLine="0"/>
              <w:jc w:val="center"/>
            </w:pPr>
            <w:r>
              <w:t xml:space="preserve">4 </w:t>
            </w:r>
          </w:p>
        </w:tc>
        <w:tc>
          <w:tcPr>
            <w:tcW w:w="383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t xml:space="preserve">Diragukan (D) </w:t>
            </w:r>
          </w:p>
        </w:tc>
        <w:tc>
          <w:tcPr>
            <w:tcW w:w="2112"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6" w:firstLine="0"/>
              <w:jc w:val="center"/>
            </w:pPr>
            <w:r>
              <w:t xml:space="preserve">75% </w:t>
            </w:r>
          </w:p>
        </w:tc>
      </w:tr>
      <w:tr w:rsidR="00E809E7">
        <w:trPr>
          <w:trHeight w:val="720"/>
        </w:trPr>
        <w:tc>
          <w:tcPr>
            <w:tcW w:w="112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3" w:firstLine="0"/>
              <w:jc w:val="center"/>
            </w:pPr>
            <w:r>
              <w:t xml:space="preserve">5 </w:t>
            </w:r>
          </w:p>
        </w:tc>
        <w:tc>
          <w:tcPr>
            <w:tcW w:w="383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t xml:space="preserve">Macet (M) </w:t>
            </w:r>
          </w:p>
        </w:tc>
        <w:tc>
          <w:tcPr>
            <w:tcW w:w="2112"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7" w:firstLine="0"/>
              <w:jc w:val="center"/>
            </w:pPr>
            <w:r>
              <w:t xml:space="preserve">100% </w:t>
            </w:r>
          </w:p>
        </w:tc>
      </w:tr>
    </w:tbl>
    <w:p w:rsidR="00E809E7" w:rsidRDefault="005F3CEA">
      <w:pPr>
        <w:pStyle w:val="Heading3"/>
        <w:spacing w:after="406" w:line="265" w:lineRule="auto"/>
        <w:ind w:left="2435"/>
        <w:jc w:val="left"/>
      </w:pPr>
      <w:r>
        <w:t xml:space="preserve">Sumber: PBI No.9/6/PBI/2007 </w:t>
      </w:r>
    </w:p>
    <w:p w:rsidR="00E809E7" w:rsidRDefault="005F3CEA">
      <w:pPr>
        <w:spacing w:after="408" w:line="259" w:lineRule="auto"/>
        <w:ind w:left="3970" w:firstLine="0"/>
        <w:jc w:val="left"/>
      </w:pPr>
      <w:r>
        <w:rPr>
          <w:b/>
        </w:rPr>
        <w:t xml:space="preserve"> </w:t>
      </w:r>
    </w:p>
    <w:p w:rsidR="00E809E7" w:rsidRDefault="005F3CEA">
      <w:pPr>
        <w:spacing w:after="295"/>
        <w:ind w:left="719" w:right="1426"/>
      </w:pPr>
      <w:r>
        <w:t xml:space="preserve">Maka perhitungan NPF adalah sebagai berikut: </w:t>
      </w:r>
    </w:p>
    <w:p w:rsidR="00E809E7" w:rsidRDefault="005F3CEA">
      <w:pPr>
        <w:spacing w:after="0" w:line="259" w:lineRule="auto"/>
        <w:ind w:left="-28" w:firstLine="0"/>
        <w:jc w:val="right"/>
      </w:pPr>
      <w:r>
        <w:rPr>
          <w:noProof/>
        </w:rPr>
        <w:drawing>
          <wp:inline distT="0" distB="0" distL="0" distR="0">
            <wp:extent cx="5919216" cy="310896"/>
            <wp:effectExtent l="0" t="0" r="0" b="0"/>
            <wp:docPr id="136345" name="Picture 136345"/>
            <wp:cNvGraphicFramePr/>
            <a:graphic xmlns:a="http://schemas.openxmlformats.org/drawingml/2006/main">
              <a:graphicData uri="http://schemas.openxmlformats.org/drawingml/2006/picture">
                <pic:pic xmlns:pic="http://schemas.openxmlformats.org/drawingml/2006/picture">
                  <pic:nvPicPr>
                    <pic:cNvPr id="136345" name="Picture 136345"/>
                    <pic:cNvPicPr/>
                  </pic:nvPicPr>
                  <pic:blipFill>
                    <a:blip r:embed="rId55"/>
                    <a:stretch>
                      <a:fillRect/>
                    </a:stretch>
                  </pic:blipFill>
                  <pic:spPr>
                    <a:xfrm>
                      <a:off x="0" y="0"/>
                      <a:ext cx="5919216" cy="310896"/>
                    </a:xfrm>
                    <a:prstGeom prst="rect">
                      <a:avLst/>
                    </a:prstGeom>
                  </pic:spPr>
                </pic:pic>
              </a:graphicData>
            </a:graphic>
          </wp:inline>
        </w:drawing>
      </w:r>
      <w:r>
        <w:rPr>
          <w:rFonts w:ascii="Calibri" w:eastAsia="Calibri" w:hAnsi="Calibri" w:cs="Calibri"/>
          <w:sz w:val="20"/>
        </w:rPr>
        <w:t xml:space="preserve"> </w:t>
      </w:r>
    </w:p>
    <w:p w:rsidR="00E809E7" w:rsidRDefault="005F3CEA">
      <w:pPr>
        <w:spacing w:after="251" w:line="259" w:lineRule="auto"/>
        <w:ind w:left="709" w:firstLine="0"/>
        <w:jc w:val="left"/>
      </w:pPr>
      <w:r>
        <w:lastRenderedPageBreak/>
        <w:t xml:space="preserve"> </w:t>
      </w:r>
    </w:p>
    <w:p w:rsidR="00E809E7" w:rsidRDefault="005F3CEA">
      <w:pPr>
        <w:spacing w:line="477" w:lineRule="auto"/>
        <w:ind w:left="-15" w:right="1426" w:firstLine="709"/>
      </w:pPr>
      <w:r>
        <w:t xml:space="preserve">Berdasarkan peraturan Bank Indonesia dalam surat edaran di Bank Indonesia </w:t>
      </w:r>
      <w:r>
        <w:t xml:space="preserve">Nomor 9/24/DPbS/2007 tentang sistem penilaian tingkat kesehatan bank, adalah sebagai berikut: </w:t>
      </w:r>
    </w:p>
    <w:p w:rsidR="00E809E7" w:rsidRDefault="005F3CEA">
      <w:pPr>
        <w:pStyle w:val="Heading3"/>
        <w:spacing w:after="0"/>
        <w:ind w:left="166" w:right="1596"/>
      </w:pPr>
      <w:r>
        <w:t xml:space="preserve">Tabel 2. 2 Sistem Penilaian Tingkat Kesehatan Bank </w:t>
      </w:r>
    </w:p>
    <w:tbl>
      <w:tblPr>
        <w:tblStyle w:val="TableGrid"/>
        <w:tblW w:w="8154" w:type="dxa"/>
        <w:tblInd w:w="-108" w:type="dxa"/>
        <w:tblCellMar>
          <w:top w:w="6" w:type="dxa"/>
          <w:left w:w="108" w:type="dxa"/>
          <w:bottom w:w="0" w:type="dxa"/>
          <w:right w:w="50" w:type="dxa"/>
        </w:tblCellMar>
        <w:tblLook w:val="04A0" w:firstRow="1" w:lastRow="0" w:firstColumn="1" w:lastColumn="0" w:noHBand="0" w:noVBand="1"/>
      </w:tblPr>
      <w:tblGrid>
        <w:gridCol w:w="1384"/>
        <w:gridCol w:w="2553"/>
        <w:gridCol w:w="4217"/>
      </w:tblGrid>
      <w:tr w:rsidR="00E809E7">
        <w:trPr>
          <w:trHeight w:val="724"/>
        </w:trPr>
        <w:tc>
          <w:tcPr>
            <w:tcW w:w="138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0" w:firstLine="0"/>
              <w:jc w:val="left"/>
            </w:pPr>
            <w:r>
              <w:rPr>
                <w:b/>
              </w:rPr>
              <w:t xml:space="preserve">Peringkat  </w:t>
            </w:r>
          </w:p>
        </w:tc>
        <w:tc>
          <w:tcPr>
            <w:tcW w:w="2553"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9" w:firstLine="0"/>
              <w:jc w:val="center"/>
            </w:pPr>
            <w:r>
              <w:rPr>
                <w:b/>
              </w:rPr>
              <w:t xml:space="preserve">Standar  </w:t>
            </w:r>
          </w:p>
        </w:tc>
        <w:tc>
          <w:tcPr>
            <w:tcW w:w="421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62" w:firstLine="0"/>
              <w:jc w:val="center"/>
            </w:pPr>
            <w:r>
              <w:rPr>
                <w:b/>
              </w:rPr>
              <w:t xml:space="preserve">Kriteria  </w:t>
            </w:r>
          </w:p>
        </w:tc>
      </w:tr>
      <w:tr w:rsidR="00E809E7">
        <w:trPr>
          <w:trHeight w:val="2929"/>
        </w:trPr>
        <w:tc>
          <w:tcPr>
            <w:tcW w:w="138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7" w:firstLine="0"/>
              <w:jc w:val="center"/>
            </w:pPr>
            <w:r>
              <w:t xml:space="preserve">1 </w:t>
            </w:r>
          </w:p>
        </w:tc>
        <w:tc>
          <w:tcPr>
            <w:tcW w:w="2553"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63" w:firstLine="0"/>
              <w:jc w:val="center"/>
            </w:pPr>
            <w:r>
              <w:t xml:space="preserve">NPF &lt; 2% </w:t>
            </w:r>
          </w:p>
        </w:tc>
        <w:tc>
          <w:tcPr>
            <w:tcW w:w="421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60" w:firstLine="0"/>
            </w:pPr>
            <w:r>
              <w:t>Kualitas assets sangat baik dengan resiko potofolio yang sangat minimal. Kebijakan dan prosedur pembiayaan dan pengelolaan risiko dan pembiayaan telah dilaksanakan dengan sangat baik dan sesuai dengan usaha skala bank, serta sangat mendukung kegiatan opras</w:t>
            </w:r>
            <w:r>
              <w:t xml:space="preserve">ional yang aman dan sehat, dan didokumentasikan dan di administrasikan dengan sangat baik. </w:t>
            </w:r>
          </w:p>
        </w:tc>
      </w:tr>
      <w:tr w:rsidR="00E809E7">
        <w:trPr>
          <w:trHeight w:val="2657"/>
        </w:trPr>
        <w:tc>
          <w:tcPr>
            <w:tcW w:w="138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7" w:firstLine="0"/>
              <w:jc w:val="center"/>
            </w:pPr>
            <w:r>
              <w:t xml:space="preserve">2 </w:t>
            </w:r>
          </w:p>
        </w:tc>
        <w:tc>
          <w:tcPr>
            <w:tcW w:w="2553"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62" w:firstLine="0"/>
              <w:jc w:val="center"/>
            </w:pPr>
            <w:r>
              <w:t xml:space="preserve">2% &lt; NPF &lt; 5% </w:t>
            </w:r>
          </w:p>
        </w:tc>
        <w:tc>
          <w:tcPr>
            <w:tcW w:w="421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60" w:firstLine="0"/>
            </w:pPr>
            <w:r>
              <w:t xml:space="preserve">Kualitas assets baik namun terdapat kelemahan yang tidak signifikan. Kebijakan dan prosedur pembiayaan dan mengelola resiko dan pembiayaan telah </w:t>
            </w:r>
            <w:r>
              <w:t xml:space="preserve">dilaksanakan dengan baik dan sesuai dengan usaha skala bank, serta sangat mendukung kegiatan oprasional yang aman dan sehat, dan didokumentasikan dan di administrasikan dengan baik. </w:t>
            </w:r>
          </w:p>
        </w:tc>
      </w:tr>
      <w:tr w:rsidR="00E809E7">
        <w:trPr>
          <w:trHeight w:val="3204"/>
        </w:trPr>
        <w:tc>
          <w:tcPr>
            <w:tcW w:w="138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7" w:firstLine="0"/>
              <w:jc w:val="center"/>
            </w:pPr>
            <w:r>
              <w:t xml:space="preserve">3 </w:t>
            </w:r>
          </w:p>
        </w:tc>
        <w:tc>
          <w:tcPr>
            <w:tcW w:w="2553"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62" w:firstLine="0"/>
              <w:jc w:val="center"/>
            </w:pPr>
            <w:r>
              <w:t xml:space="preserve">5% &lt; NPF &lt; 8% </w:t>
            </w:r>
          </w:p>
        </w:tc>
        <w:tc>
          <w:tcPr>
            <w:tcW w:w="421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9" w:firstLine="0"/>
            </w:pPr>
            <w:r>
              <w:t>Kualitas assets cukup baik namun di perkirakan akan mengancam kelangsungan hidup bank apabila tidak dilakukan perbankan. Kebijakan dan prosedur pembiayaan telah di laksanakan dengan cukup baik dan sesuai dengan usaha skala bank, serta sangat mendukung kegi</w:t>
            </w:r>
            <w:r>
              <w:t xml:space="preserve">atan oprasional yang aman dan sehat, dan didokumentasikan dan di administrasikan dengan cukup baik. </w:t>
            </w:r>
          </w:p>
        </w:tc>
      </w:tr>
      <w:tr w:rsidR="00E809E7">
        <w:trPr>
          <w:trHeight w:val="720"/>
        </w:trPr>
        <w:tc>
          <w:tcPr>
            <w:tcW w:w="138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0" w:firstLine="0"/>
              <w:jc w:val="left"/>
            </w:pPr>
            <w:r>
              <w:rPr>
                <w:b/>
              </w:rPr>
              <w:t xml:space="preserve">Peringkat  </w:t>
            </w:r>
          </w:p>
        </w:tc>
        <w:tc>
          <w:tcPr>
            <w:tcW w:w="2553"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9" w:firstLine="0"/>
              <w:jc w:val="center"/>
            </w:pPr>
            <w:r>
              <w:rPr>
                <w:b/>
              </w:rPr>
              <w:t xml:space="preserve">Standar  </w:t>
            </w:r>
          </w:p>
        </w:tc>
        <w:tc>
          <w:tcPr>
            <w:tcW w:w="421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b/>
              </w:rPr>
              <w:t xml:space="preserve">Kriteria  </w:t>
            </w:r>
          </w:p>
        </w:tc>
      </w:tr>
      <w:tr w:rsidR="00E809E7">
        <w:trPr>
          <w:trHeight w:val="3760"/>
        </w:trPr>
        <w:tc>
          <w:tcPr>
            <w:tcW w:w="138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7" w:firstLine="0"/>
              <w:jc w:val="center"/>
            </w:pPr>
            <w:r>
              <w:lastRenderedPageBreak/>
              <w:t xml:space="preserve">4 </w:t>
            </w:r>
          </w:p>
        </w:tc>
        <w:tc>
          <w:tcPr>
            <w:tcW w:w="2553"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63" w:firstLine="0"/>
              <w:jc w:val="center"/>
            </w:pPr>
            <w:r>
              <w:t xml:space="preserve">8% &lt; NPF &lt; 12% </w:t>
            </w:r>
          </w:p>
        </w:tc>
        <w:tc>
          <w:tcPr>
            <w:tcW w:w="421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8" w:firstLine="0"/>
            </w:pPr>
            <w:r>
              <w:t>Kualitas assets kurang baik namun di perkirakan akan mengancam kelangsungan hidup bank apabila tidak dilakukan perbaikan secara mendasar. Kebijakan dan prosedur pembiayaan telah dilaksanakan kurang baik dan atau belum sesuai dengan usaha bank, serta terdap</w:t>
            </w:r>
            <w:r>
              <w:t xml:space="preserve">at kelemahan yang signifikan apabila tidak segera dilakukan tindakan korektif dapat membahayakan kelangsungan usaha bank dan atau didokumentasikan dan diadministrasikan dengan tidak baik.  </w:t>
            </w:r>
          </w:p>
        </w:tc>
      </w:tr>
      <w:tr w:rsidR="00E809E7">
        <w:trPr>
          <w:trHeight w:val="3481"/>
        </w:trPr>
        <w:tc>
          <w:tcPr>
            <w:tcW w:w="138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7" w:firstLine="0"/>
              <w:jc w:val="center"/>
            </w:pPr>
            <w:r>
              <w:t xml:space="preserve">5 </w:t>
            </w:r>
          </w:p>
        </w:tc>
        <w:tc>
          <w:tcPr>
            <w:tcW w:w="2553"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62" w:firstLine="0"/>
              <w:jc w:val="center"/>
            </w:pPr>
            <w:r>
              <w:t xml:space="preserve">NPF &gt; 12% </w:t>
            </w:r>
          </w:p>
        </w:tc>
        <w:tc>
          <w:tcPr>
            <w:tcW w:w="421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5" w:firstLine="0"/>
            </w:pPr>
            <w:r>
              <w:t>Kualitas assets tidak baik namun diperkirakan kehidupan bank sulit untuk dapat diselamatkan. Kebijakan dan prosedur pembiayaan dan pengelolaan resiko dari pembiayaan telah dilaksankan tidak baik dan atau tidak sesuai dengan skala usaha bank, serta terdapat</w:t>
            </w:r>
            <w:r>
              <w:t xml:space="preserve"> kelemahan yang signifikan apabila tidak segera dilakukan tindakan korektif dapat membahayakan kelangsungan usaha bank dan atau didokumentasikan dan diadministrasikan dengan tidak baik. </w:t>
            </w:r>
          </w:p>
        </w:tc>
      </w:tr>
    </w:tbl>
    <w:p w:rsidR="00E809E7" w:rsidRDefault="005F3CEA">
      <w:pPr>
        <w:spacing w:after="248" w:line="259" w:lineRule="auto"/>
        <w:ind w:left="0" w:right="1617" w:firstLine="0"/>
        <w:jc w:val="right"/>
      </w:pPr>
      <w:r>
        <w:rPr>
          <w:b/>
        </w:rPr>
        <w:t xml:space="preserve">Sumber : Surat Edaran Bank Indonesia No.9/24/DPbS Tahun 2007 </w:t>
      </w:r>
    </w:p>
    <w:p w:rsidR="00E809E7" w:rsidRDefault="005F3CEA">
      <w:pPr>
        <w:spacing w:after="268" w:line="259" w:lineRule="auto"/>
        <w:ind w:left="0" w:right="665" w:firstLine="0"/>
        <w:jc w:val="center"/>
      </w:pPr>
      <w:r>
        <w:t xml:space="preserve"> </w:t>
      </w:r>
    </w:p>
    <w:p w:rsidR="00E809E7" w:rsidRDefault="005F3CEA">
      <w:pPr>
        <w:pStyle w:val="Heading4"/>
        <w:tabs>
          <w:tab w:val="center" w:pos="949"/>
          <w:tab w:val="center" w:pos="3640"/>
        </w:tabs>
        <w:spacing w:after="304"/>
        <w:ind w:left="0" w:firstLine="0"/>
      </w:pPr>
      <w:r>
        <w:rPr>
          <w:noProof/>
        </w:rPr>
        <w:drawing>
          <wp:anchor distT="0" distB="0" distL="114300" distR="114300" simplePos="0" relativeHeight="251669504" behindDoc="1" locked="0" layoutInCell="1" allowOverlap="0">
            <wp:simplePos x="0" y="0"/>
            <wp:positionH relativeFrom="column">
              <wp:posOffset>352806</wp:posOffset>
            </wp:positionH>
            <wp:positionV relativeFrom="paragraph">
              <wp:posOffset>-58902</wp:posOffset>
            </wp:positionV>
            <wp:extent cx="3543300" cy="332740"/>
            <wp:effectExtent l="0" t="0" r="0" b="0"/>
            <wp:wrapNone/>
            <wp:docPr id="7113" name="Picture 7113"/>
            <wp:cNvGraphicFramePr/>
            <a:graphic xmlns:a="http://schemas.openxmlformats.org/drawingml/2006/main">
              <a:graphicData uri="http://schemas.openxmlformats.org/drawingml/2006/picture">
                <pic:pic xmlns:pic="http://schemas.openxmlformats.org/drawingml/2006/picture">
                  <pic:nvPicPr>
                    <pic:cNvPr id="7113" name="Picture 7113"/>
                    <pic:cNvPicPr/>
                  </pic:nvPicPr>
                  <pic:blipFill>
                    <a:blip r:embed="rId56"/>
                    <a:stretch>
                      <a:fillRect/>
                    </a:stretch>
                  </pic:blipFill>
                  <pic:spPr>
                    <a:xfrm>
                      <a:off x="0" y="0"/>
                      <a:ext cx="3543300" cy="332740"/>
                    </a:xfrm>
                    <a:prstGeom prst="rect">
                      <a:avLst/>
                    </a:prstGeom>
                  </pic:spPr>
                </pic:pic>
              </a:graphicData>
            </a:graphic>
          </wp:anchor>
        </w:drawing>
      </w:r>
      <w:r>
        <w:rPr>
          <w:rFonts w:ascii="Calibri" w:eastAsia="Calibri" w:hAnsi="Calibri" w:cs="Calibri"/>
          <w:b w:val="0"/>
          <w:sz w:val="22"/>
        </w:rPr>
        <w:tab/>
      </w:r>
      <w:r>
        <w:t xml:space="preserve">2.3.3 </w:t>
      </w:r>
      <w:r>
        <w:tab/>
        <w:t xml:space="preserve">Penyebab Non Perfoming Financing (NPF) </w:t>
      </w:r>
    </w:p>
    <w:p w:rsidR="00E809E7" w:rsidRDefault="005F3CEA">
      <w:pPr>
        <w:spacing w:after="164" w:line="476" w:lineRule="auto"/>
        <w:ind w:left="-15" w:right="1426" w:firstLine="709"/>
      </w:pPr>
      <w:r>
        <w:t xml:space="preserve">Dalam hal pembiayaan macet pihak bank perlu melakukan penyelamatan sehingga tidak akan menimbulkan kerugian. Penyelamatan terhadap pembiayaan macet dilakukan sebagai berikut: </w:t>
      </w:r>
    </w:p>
    <w:p w:rsidR="00E809E7" w:rsidRDefault="005F3CEA">
      <w:pPr>
        <w:numPr>
          <w:ilvl w:val="0"/>
          <w:numId w:val="23"/>
        </w:numPr>
        <w:spacing w:after="254"/>
        <w:ind w:right="1426" w:hanging="576"/>
      </w:pPr>
      <w:r>
        <w:t xml:space="preserve">Rescheduling (penjadwalan ulang) </w:t>
      </w:r>
    </w:p>
    <w:p w:rsidR="00E809E7" w:rsidRDefault="005F3CEA">
      <w:pPr>
        <w:numPr>
          <w:ilvl w:val="1"/>
          <w:numId w:val="23"/>
        </w:numPr>
        <w:spacing w:line="476" w:lineRule="auto"/>
        <w:ind w:right="1426" w:hanging="424"/>
      </w:pPr>
      <w:r>
        <w:t>Memperpanjang jangka waktu pembiayaan dalam hal ini pihak debitur dalam jangka waktu pembiayaan, misalnya perpanjangan jangka waktu pembiayaan dari mulai waktu 6 bulan menjadi satu tahun sehingga debitur mempunyai waktu yang lebih lama untuk mengembalikan</w:t>
      </w:r>
      <w:r>
        <w:t xml:space="preserve">ya. </w:t>
      </w:r>
    </w:p>
    <w:p w:rsidR="00E809E7" w:rsidRDefault="005F3CEA">
      <w:pPr>
        <w:numPr>
          <w:ilvl w:val="1"/>
          <w:numId w:val="23"/>
        </w:numPr>
        <w:spacing w:after="245"/>
        <w:ind w:right="1426" w:hanging="424"/>
      </w:pPr>
      <w:r>
        <w:lastRenderedPageBreak/>
        <w:t xml:space="preserve">Memperpanjang jangka waktu angsuran. </w:t>
      </w:r>
    </w:p>
    <w:p w:rsidR="00E809E7" w:rsidRDefault="005F3CEA">
      <w:pPr>
        <w:spacing w:line="477" w:lineRule="auto"/>
        <w:ind w:left="1143" w:right="1426"/>
      </w:pPr>
      <w:r>
        <w:t>Memperpanjang angsuran hampir sama dengan jangka waktu pembiayaan. Dalam hal ini jangka waktu angsuran pembiayaan deperpanjang pembiayaan pun misalnya 36 kali menjadi 48 kali dalam hal ini tentu saja jumlah angsuran pun menjadi mengecil seiring dengan pena</w:t>
      </w:r>
      <w:r>
        <w:t xml:space="preserve">mbahan jumlah angsuran. </w:t>
      </w:r>
    </w:p>
    <w:p w:rsidR="00E809E7" w:rsidRDefault="005F3CEA">
      <w:pPr>
        <w:numPr>
          <w:ilvl w:val="0"/>
          <w:numId w:val="23"/>
        </w:numPr>
        <w:spacing w:after="251"/>
        <w:ind w:right="1426" w:hanging="576"/>
      </w:pPr>
      <w:r>
        <w:t xml:space="preserve">Reconditioning (Persyaratan ulang) </w:t>
      </w:r>
    </w:p>
    <w:p w:rsidR="00E809E7" w:rsidRDefault="005F3CEA">
      <w:pPr>
        <w:spacing w:after="248"/>
        <w:ind w:left="719" w:right="1426"/>
      </w:pPr>
      <w:r>
        <w:t xml:space="preserve">Dengan cara mengubah berbagai persyaratan yang ada seperti: </w:t>
      </w:r>
    </w:p>
    <w:p w:rsidR="00E809E7" w:rsidRDefault="005F3CEA">
      <w:pPr>
        <w:numPr>
          <w:ilvl w:val="1"/>
          <w:numId w:val="23"/>
        </w:numPr>
        <w:spacing w:line="477" w:lineRule="auto"/>
        <w:ind w:right="1426" w:hanging="424"/>
      </w:pPr>
      <w:r>
        <w:t>Penundaan pembayaran margin sampai waktu tertentu dalam hal penundaan pembayaran margin yang dapat ditunda pembayaranya, sedangkan pok</w:t>
      </w:r>
      <w:r>
        <w:t xml:space="preserve">ok pinjamanya tetap harus dibayar seperti biasa. </w:t>
      </w:r>
    </w:p>
    <w:p w:rsidR="00E809E7" w:rsidRDefault="005F3CEA">
      <w:pPr>
        <w:numPr>
          <w:ilvl w:val="1"/>
          <w:numId w:val="23"/>
        </w:numPr>
        <w:spacing w:after="244"/>
        <w:ind w:right="1426" w:hanging="424"/>
      </w:pPr>
      <w:r>
        <w:t xml:space="preserve">Penurunan margin </w:t>
      </w:r>
    </w:p>
    <w:p w:rsidR="00E809E7" w:rsidRDefault="005F3CEA">
      <w:pPr>
        <w:spacing w:line="477" w:lineRule="auto"/>
        <w:ind w:left="1143" w:right="1426"/>
      </w:pPr>
      <w:r>
        <w:t>Penurunan margin dimaksudkan agar lebih menurunkan beban nasabah. Sebagai contoh jika margin pertahun sebelumnya dibebankan 20% diturunkan menjadi 18%. Hal ini tergantung dari pertimbangan</w:t>
      </w:r>
      <w:r>
        <w:t xml:space="preserve"> dari yang bersangkutan. Penurunan margin akan mempengaruhi jumlah angsuran yang semakin mengecil, sehingga diharapkan dapat membantu meringankan nasabah. </w:t>
      </w:r>
    </w:p>
    <w:p w:rsidR="00E809E7" w:rsidRDefault="005F3CEA">
      <w:pPr>
        <w:numPr>
          <w:ilvl w:val="1"/>
          <w:numId w:val="23"/>
        </w:numPr>
        <w:spacing w:after="244"/>
        <w:ind w:right="1426" w:hanging="424"/>
      </w:pPr>
      <w:r>
        <w:t xml:space="preserve">Pembebasan margin. </w:t>
      </w:r>
    </w:p>
    <w:p w:rsidR="00E809E7" w:rsidRDefault="005F3CEA">
      <w:pPr>
        <w:spacing w:after="252" w:line="259" w:lineRule="auto"/>
        <w:ind w:left="1133" w:firstLine="0"/>
        <w:jc w:val="left"/>
      </w:pPr>
      <w:r>
        <w:t xml:space="preserve"> </w:t>
      </w:r>
    </w:p>
    <w:p w:rsidR="00E809E7" w:rsidRDefault="005F3CEA">
      <w:pPr>
        <w:spacing w:after="0" w:line="259" w:lineRule="auto"/>
        <w:ind w:left="1133" w:firstLine="0"/>
        <w:jc w:val="left"/>
      </w:pPr>
      <w:r>
        <w:t xml:space="preserve"> </w:t>
      </w:r>
    </w:p>
    <w:p w:rsidR="00E809E7" w:rsidRDefault="005F3CEA">
      <w:pPr>
        <w:pStyle w:val="Heading4"/>
        <w:spacing w:after="286"/>
        <w:ind w:left="-5"/>
      </w:pPr>
      <w:r>
        <w:t xml:space="preserve">2.1.4 Tinjauan Mengenai Opperational Effeciency Ratio (BOPO) </w:t>
      </w:r>
    </w:p>
    <w:p w:rsidR="00E809E7" w:rsidRDefault="005F3CEA">
      <w:pPr>
        <w:pStyle w:val="Heading5"/>
        <w:ind w:left="-5"/>
      </w:pPr>
      <w:r>
        <w:t xml:space="preserve">2.1.4.1 </w:t>
      </w:r>
      <w:r>
        <w:t xml:space="preserve">Pengertian Opperational Effeciency Ratio (BOPO) </w:t>
      </w:r>
    </w:p>
    <w:p w:rsidR="00E809E7" w:rsidRDefault="005F3CEA">
      <w:pPr>
        <w:ind w:left="719" w:right="1426"/>
      </w:pPr>
      <w:r>
        <w:t xml:space="preserve">Menurut Yeni Vestal Falaasifah (2013:45),  </w:t>
      </w:r>
    </w:p>
    <w:p w:rsidR="00E809E7" w:rsidRDefault="005F3CEA">
      <w:pPr>
        <w:ind w:left="719" w:right="1426"/>
      </w:pPr>
      <w:r>
        <w:t>“</w:t>
      </w:r>
      <w:r>
        <w:t xml:space="preserve">Biaya Operational Pendapatan Operational (BOPO) adalah rasio perbandingan antara biaya operasional digunakan untuk mengukur tingkat </w:t>
      </w:r>
      <w:r>
        <w:lastRenderedPageBreak/>
        <w:t>efesiensi dan kemampuan bank dalam melakukan kegiatan operasi. Semakin rendah BOPO, berarti semakin efesien bank tersebut da</w:t>
      </w:r>
      <w:r>
        <w:t xml:space="preserve">am mengendalikan biaya oprasionalnya, dengan adanya efesiensi biaya maka keuntungan yang diperoleh bank akan semakin besar”. </w:t>
      </w:r>
    </w:p>
    <w:p w:rsidR="00E809E7" w:rsidRDefault="005F3CEA">
      <w:pPr>
        <w:spacing w:after="0" w:line="259" w:lineRule="auto"/>
        <w:ind w:left="709" w:firstLine="0"/>
        <w:jc w:val="left"/>
      </w:pPr>
      <w:r>
        <w:t xml:space="preserve"> </w:t>
      </w:r>
    </w:p>
    <w:p w:rsidR="00E809E7" w:rsidRDefault="005F3CEA">
      <w:pPr>
        <w:spacing w:line="477" w:lineRule="auto"/>
        <w:ind w:left="-15" w:right="1426" w:firstLine="709"/>
      </w:pPr>
      <w:r>
        <w:t>BOPO mengukur efisiensi perusahaan dalam menjalankan biaya operasional terhadap pendapatan operasional. Keberhasilan bank didasa</w:t>
      </w:r>
      <w:r>
        <w:t>rkan terhadap biaya yang dikeluarkan untuk kegiatan yang dijalaninya. Menurut Frianto (2012:72) menyatakan bahwa: Rasio efisiensi digunakan untuk mengukur kemampuan manajemen bank dalam mengendalikan biaya operasional terhadap pendapatan operasional. Semak</w:t>
      </w:r>
      <w:r>
        <w:t>in kecil rasio BOPO berarti semakin efisiensi biaya operasional yang dikeluarkan bank yang bersangkutan sehingga kemungkinan suatu bank dalam kondisi bermasalah semakin kecil. Biaya operasional dihitung berdasarkan penjumlahan dari total beban bunga dan to</w:t>
      </w:r>
      <w:r>
        <w:t>tal beban operasional lainnya. Bank Indonesia (PBI No. 15/11/ tahun 2013) menyatakan bahwa: Efisiensi operasi diukur dengan membandingkan total biaya operasi dengan total pendapatan operasi atau yang sering disebut BOPO. Rasio yang semakin meningkat mencer</w:t>
      </w:r>
      <w:r>
        <w:t xml:space="preserve">minkan kurangnya kemampuan bank dalam menekan biaya operasional dan meningkatkan pendapatan operasionalnya. Bank Indonesia menetapkan standar biaya operasional terhadap pendapatan operasional dibawah 90 %. </w:t>
      </w:r>
    </w:p>
    <w:p w:rsidR="00E809E7" w:rsidRDefault="005F3CEA">
      <w:pPr>
        <w:spacing w:after="252" w:line="259" w:lineRule="auto"/>
        <w:ind w:left="709" w:firstLine="0"/>
        <w:jc w:val="left"/>
      </w:pPr>
      <w:r>
        <w:t xml:space="preserve"> </w:t>
      </w:r>
    </w:p>
    <w:p w:rsidR="00E809E7" w:rsidRDefault="005F3CEA">
      <w:pPr>
        <w:spacing w:after="0" w:line="259" w:lineRule="auto"/>
        <w:ind w:left="709" w:firstLine="0"/>
        <w:jc w:val="left"/>
      </w:pPr>
      <w:r>
        <w:t xml:space="preserve"> </w:t>
      </w:r>
    </w:p>
    <w:p w:rsidR="00E809E7" w:rsidRDefault="005F3CEA">
      <w:pPr>
        <w:spacing w:after="230"/>
        <w:ind w:left="719" w:right="1426"/>
      </w:pPr>
      <w:r>
        <w:t>Besarnya nilai BOPO dapat dihitung dengan rum</w:t>
      </w:r>
      <w:r>
        <w:t xml:space="preserve">us : </w:t>
      </w:r>
    </w:p>
    <w:p w:rsidR="00E809E7" w:rsidRDefault="005F3CEA">
      <w:pPr>
        <w:spacing w:after="377" w:line="259" w:lineRule="auto"/>
        <w:ind w:left="0" w:right="1427" w:firstLine="0"/>
        <w:jc w:val="center"/>
      </w:pPr>
      <w:r>
        <w:rPr>
          <w:noProof/>
        </w:rPr>
        <w:drawing>
          <wp:inline distT="0" distB="0" distL="0" distR="0">
            <wp:extent cx="2761488" cy="359664"/>
            <wp:effectExtent l="0" t="0" r="0" b="0"/>
            <wp:docPr id="136346" name="Picture 136346"/>
            <wp:cNvGraphicFramePr/>
            <a:graphic xmlns:a="http://schemas.openxmlformats.org/drawingml/2006/main">
              <a:graphicData uri="http://schemas.openxmlformats.org/drawingml/2006/picture">
                <pic:pic xmlns:pic="http://schemas.openxmlformats.org/drawingml/2006/picture">
                  <pic:nvPicPr>
                    <pic:cNvPr id="136346" name="Picture 136346"/>
                    <pic:cNvPicPr/>
                  </pic:nvPicPr>
                  <pic:blipFill>
                    <a:blip r:embed="rId57"/>
                    <a:stretch>
                      <a:fillRect/>
                    </a:stretch>
                  </pic:blipFill>
                  <pic:spPr>
                    <a:xfrm>
                      <a:off x="0" y="0"/>
                      <a:ext cx="2761488" cy="359664"/>
                    </a:xfrm>
                    <a:prstGeom prst="rect">
                      <a:avLst/>
                    </a:prstGeom>
                  </pic:spPr>
                </pic:pic>
              </a:graphicData>
            </a:graphic>
          </wp:inline>
        </w:drawing>
      </w:r>
      <w:r>
        <w:t xml:space="preserve"> </w:t>
      </w:r>
    </w:p>
    <w:p w:rsidR="00E809E7" w:rsidRDefault="005F3CEA">
      <w:pPr>
        <w:spacing w:after="256" w:line="259" w:lineRule="auto"/>
        <w:ind w:left="709" w:firstLine="0"/>
        <w:jc w:val="left"/>
      </w:pPr>
      <w:r>
        <w:t xml:space="preserve"> </w:t>
      </w:r>
    </w:p>
    <w:p w:rsidR="00E809E7" w:rsidRDefault="005F3CEA">
      <w:pPr>
        <w:pStyle w:val="Heading4"/>
        <w:ind w:left="-5"/>
      </w:pPr>
      <w:r>
        <w:lastRenderedPageBreak/>
        <w:t xml:space="preserve">2.1.5 Tinjauan Mengenai Profitabilitas </w:t>
      </w:r>
    </w:p>
    <w:p w:rsidR="00E809E7" w:rsidRDefault="005F3CEA">
      <w:pPr>
        <w:pStyle w:val="Heading5"/>
        <w:ind w:left="-5"/>
      </w:pPr>
      <w:r>
        <w:t xml:space="preserve">2.1.5.1 Pengertian Profitabilitas </w:t>
      </w:r>
    </w:p>
    <w:p w:rsidR="00E809E7" w:rsidRDefault="005F3CEA">
      <w:pPr>
        <w:spacing w:after="123" w:line="249" w:lineRule="auto"/>
        <w:ind w:left="704" w:right="1426"/>
      </w:pPr>
      <w:r>
        <w:rPr>
          <w:color w:val="222222"/>
        </w:rPr>
        <w:t xml:space="preserve">Pengertian profitabilitas Menurut Afriyanti (2011),  </w:t>
      </w:r>
    </w:p>
    <w:p w:rsidR="00E809E7" w:rsidRDefault="005F3CEA">
      <w:pPr>
        <w:spacing w:after="2" w:line="249" w:lineRule="auto"/>
        <w:ind w:left="704" w:right="1426"/>
      </w:pPr>
      <w:r>
        <w:rPr>
          <w:color w:val="222222"/>
        </w:rPr>
        <w:t>“</w:t>
      </w:r>
      <w:r>
        <w:rPr>
          <w:color w:val="222222"/>
        </w:rPr>
        <w:t>Profitabilitas adalah kemampuan perusahaan memperoleh laba dalam hubungan dengan penjualan, total aktiva, maupun modal sendiri. Profitabilitas menggambarkan keberhasilan operasional perusahaan yang menunjukkan hasil akhir dari sejumlah kebijakan dan keputu</w:t>
      </w:r>
      <w:r>
        <w:rPr>
          <w:color w:val="222222"/>
        </w:rPr>
        <w:t xml:space="preserve">san yang diambil oleh manajemen perusahaan”. </w:t>
      </w:r>
    </w:p>
    <w:p w:rsidR="00E809E7" w:rsidRDefault="005F3CEA">
      <w:pPr>
        <w:spacing w:after="0" w:line="259" w:lineRule="auto"/>
        <w:ind w:left="709" w:firstLine="0"/>
        <w:jc w:val="left"/>
      </w:pPr>
      <w:r>
        <w:rPr>
          <w:color w:val="222222"/>
        </w:rPr>
        <w:t xml:space="preserve"> </w:t>
      </w:r>
    </w:p>
    <w:p w:rsidR="00E809E7" w:rsidRDefault="005F3CEA">
      <w:pPr>
        <w:spacing w:after="2" w:line="477" w:lineRule="auto"/>
        <w:ind w:left="0" w:right="1426" w:firstLine="709"/>
      </w:pPr>
      <w:r>
        <w:rPr>
          <w:color w:val="222222"/>
        </w:rPr>
        <w:t>Berdasarkan pengertian rasio profitabilitas menurut para ahli di atas, dapat ditarik kesimpulan bahwa rasio profitabilitas adalah rasio untuk mengukur tingkat efektifitas pengelolaan manajemen perusahaan yang</w:t>
      </w:r>
      <w:r>
        <w:rPr>
          <w:color w:val="222222"/>
        </w:rPr>
        <w:t xml:space="preserve"> ditunjukkan oleh jumlah keuntungan yang dihasilkan dari penjualan dan investasi. Intinya adalah penggunaan rasio ini menunjukkan efisiensi perusahaan. Kemampulabaan (profitabilitas) merupakan hasil akhir bersih dari berbagai kebijakan dan keputusan manaje</w:t>
      </w:r>
      <w:r>
        <w:rPr>
          <w:color w:val="222222"/>
        </w:rPr>
        <w:t xml:space="preserve">men. Rasio kemampulabaan akan memberikan jawaban akhir tentang efektivitas manajemen perusahaan, rasio ini memberi gambaran tentang tingkat efektivitas pengelolaan perusahaan (Sawir, 2005: 17-18) </w:t>
      </w:r>
    </w:p>
    <w:p w:rsidR="00E809E7" w:rsidRDefault="005F3CEA">
      <w:pPr>
        <w:pStyle w:val="Heading5"/>
        <w:ind w:left="-5"/>
      </w:pPr>
      <w:r>
        <w:t xml:space="preserve">2.1.5.2 Return On Asset (ROA) </w:t>
      </w:r>
    </w:p>
    <w:p w:rsidR="00E809E7" w:rsidRDefault="005F3CEA">
      <w:pPr>
        <w:spacing w:after="262" w:line="249" w:lineRule="auto"/>
        <w:ind w:left="704" w:right="1426"/>
      </w:pPr>
      <w:r>
        <w:rPr>
          <w:color w:val="222222"/>
        </w:rPr>
        <w:t>Pengertian ROA menurut Fahmi</w:t>
      </w:r>
      <w:r>
        <w:rPr>
          <w:color w:val="222222"/>
        </w:rPr>
        <w:t xml:space="preserve"> (2012:98).  </w:t>
      </w:r>
    </w:p>
    <w:p w:rsidR="00E809E7" w:rsidRDefault="005F3CEA">
      <w:pPr>
        <w:spacing w:after="2" w:line="249" w:lineRule="auto"/>
        <w:ind w:left="704" w:right="1426"/>
      </w:pPr>
      <w:r>
        <w:rPr>
          <w:color w:val="222222"/>
        </w:rPr>
        <w:t xml:space="preserve">ROA adalah rasio untuk melihat sejauh mana investasi yang telah ditanamkan mampu memberikan pengembalian keuntungan sesuai dengan yang diharapkan dan investasi tersebut sebenarnya sama dengan aset perusahaan yang ditanamkan atau ditempatkan. </w:t>
      </w:r>
    </w:p>
    <w:p w:rsidR="00E809E7" w:rsidRDefault="005F3CEA">
      <w:pPr>
        <w:spacing w:after="0" w:line="259" w:lineRule="auto"/>
        <w:ind w:left="709" w:firstLine="0"/>
        <w:jc w:val="left"/>
      </w:pPr>
      <w:r>
        <w:rPr>
          <w:color w:val="222222"/>
        </w:rPr>
        <w:t xml:space="preserve"> </w:t>
      </w:r>
    </w:p>
    <w:p w:rsidR="00E809E7" w:rsidRDefault="005F3CEA">
      <w:pPr>
        <w:spacing w:after="0" w:line="259" w:lineRule="auto"/>
        <w:ind w:left="709" w:firstLine="0"/>
        <w:jc w:val="left"/>
      </w:pPr>
      <w:r>
        <w:rPr>
          <w:color w:val="222222"/>
        </w:rPr>
        <w:t xml:space="preserve"> </w:t>
      </w:r>
    </w:p>
    <w:p w:rsidR="00E809E7" w:rsidRDefault="005F3CEA">
      <w:pPr>
        <w:spacing w:after="0" w:line="259" w:lineRule="auto"/>
        <w:ind w:left="709" w:firstLine="0"/>
        <w:jc w:val="left"/>
      </w:pPr>
      <w:r>
        <w:rPr>
          <w:color w:val="222222"/>
        </w:rPr>
        <w:t xml:space="preserve"> </w:t>
      </w:r>
    </w:p>
    <w:p w:rsidR="00E809E7" w:rsidRDefault="005F3CEA">
      <w:pPr>
        <w:spacing w:after="262" w:line="249" w:lineRule="auto"/>
        <w:ind w:left="704" w:right="1426"/>
      </w:pPr>
      <w:r>
        <w:rPr>
          <w:color w:val="222222"/>
        </w:rPr>
        <w:t xml:space="preserve">Pengertian ROA menurut Bambang Riyanto (2001:336). </w:t>
      </w:r>
    </w:p>
    <w:p w:rsidR="00E809E7" w:rsidRDefault="005F3CEA">
      <w:pPr>
        <w:spacing w:after="2" w:line="249" w:lineRule="auto"/>
        <w:ind w:left="704" w:right="1426"/>
      </w:pPr>
      <w:r>
        <w:rPr>
          <w:color w:val="222222"/>
        </w:rPr>
        <w:t xml:space="preserve"> ROA adalah rasio yang disebut juga dengan istilah Net Earning Power Ratio (Rate of Return on Investment dibagi ROI) yaitu kemampuan dari modal yang diinvestasikan dalam keseluruhan aktiva untuk me</w:t>
      </w:r>
      <w:r>
        <w:rPr>
          <w:color w:val="222222"/>
        </w:rPr>
        <w:t xml:space="preserve">nghasilkan keuntungan neto. Keuntungan neto yang dimaksud adalah keuntungan neto sesudah pajak </w:t>
      </w:r>
    </w:p>
    <w:p w:rsidR="00E809E7" w:rsidRDefault="005F3CEA">
      <w:pPr>
        <w:spacing w:after="0" w:line="259" w:lineRule="auto"/>
        <w:ind w:left="0" w:firstLine="0"/>
        <w:jc w:val="left"/>
      </w:pPr>
      <w:r>
        <w:rPr>
          <w:color w:val="222222"/>
        </w:rPr>
        <w:lastRenderedPageBreak/>
        <w:t xml:space="preserve"> </w:t>
      </w:r>
    </w:p>
    <w:p w:rsidR="00E809E7" w:rsidRDefault="005F3CEA">
      <w:pPr>
        <w:spacing w:after="422" w:line="249" w:lineRule="auto"/>
        <w:ind w:left="704" w:right="1426"/>
      </w:pPr>
      <w:r>
        <w:rPr>
          <w:color w:val="222222"/>
        </w:rPr>
        <w:t xml:space="preserve">Pengertian ROA menurut Sawir (2005:18).  </w:t>
      </w:r>
    </w:p>
    <w:p w:rsidR="00E809E7" w:rsidRDefault="005F3CEA">
      <w:pPr>
        <w:spacing w:after="149" w:line="249" w:lineRule="auto"/>
        <w:ind w:left="704" w:right="1426"/>
      </w:pPr>
      <w:r>
        <w:rPr>
          <w:color w:val="222222"/>
        </w:rPr>
        <w:t>ROA adalah rasio yang digunakan untuk mengukur kemampuan manajemen perusahaan dalam memperoleh keuntungan (laba) sec</w:t>
      </w:r>
      <w:r>
        <w:rPr>
          <w:color w:val="222222"/>
        </w:rPr>
        <w:t xml:space="preserve">ara keseluruhan. Semakin besar ROA suatu perusahaan, semakin besar pula tingkat keuntungan yang dicapai perusahaan dan semakin baik pula posisi perusahaan tersebut dari segi penggunaan aset. </w:t>
      </w:r>
    </w:p>
    <w:p w:rsidR="00E809E7" w:rsidRDefault="005F3CEA">
      <w:pPr>
        <w:spacing w:after="148" w:line="477" w:lineRule="auto"/>
        <w:ind w:left="0" w:right="1426" w:firstLine="709"/>
      </w:pPr>
      <w:r>
        <w:rPr>
          <w:color w:val="222222"/>
        </w:rPr>
        <w:t xml:space="preserve">Surat edaran Otoritas Jasa Keuangan Nomor 10/SEOJK.03/2014 menyebutkan bahwa Return On Asset (ROA) dapat diukur melalui perbandingan antara laba sebelum pajak terhadap rata-rata total aset seperti yang dituangkan dalam rumus berikut: </w:t>
      </w:r>
    </w:p>
    <w:p w:rsidR="00E809E7" w:rsidRDefault="005F3CEA">
      <w:pPr>
        <w:spacing w:after="358" w:line="259" w:lineRule="auto"/>
        <w:ind w:left="0" w:right="2210" w:firstLine="0"/>
        <w:jc w:val="right"/>
      </w:pPr>
      <w:r>
        <w:rPr>
          <w:noProof/>
        </w:rPr>
        <w:drawing>
          <wp:inline distT="0" distB="0" distL="0" distR="0">
            <wp:extent cx="3965448" cy="329184"/>
            <wp:effectExtent l="0" t="0" r="0" b="0"/>
            <wp:docPr id="136347" name="Picture 136347"/>
            <wp:cNvGraphicFramePr/>
            <a:graphic xmlns:a="http://schemas.openxmlformats.org/drawingml/2006/main">
              <a:graphicData uri="http://schemas.openxmlformats.org/drawingml/2006/picture">
                <pic:pic xmlns:pic="http://schemas.openxmlformats.org/drawingml/2006/picture">
                  <pic:nvPicPr>
                    <pic:cNvPr id="136347" name="Picture 136347"/>
                    <pic:cNvPicPr/>
                  </pic:nvPicPr>
                  <pic:blipFill>
                    <a:blip r:embed="rId58"/>
                    <a:stretch>
                      <a:fillRect/>
                    </a:stretch>
                  </pic:blipFill>
                  <pic:spPr>
                    <a:xfrm>
                      <a:off x="0" y="0"/>
                      <a:ext cx="3965448" cy="329184"/>
                    </a:xfrm>
                    <a:prstGeom prst="rect">
                      <a:avLst/>
                    </a:prstGeom>
                  </pic:spPr>
                </pic:pic>
              </a:graphicData>
            </a:graphic>
          </wp:inline>
        </w:drawing>
      </w:r>
      <w:r>
        <w:rPr>
          <w:color w:val="222222"/>
        </w:rPr>
        <w:t xml:space="preserve"> </w:t>
      </w:r>
    </w:p>
    <w:p w:rsidR="00E809E7" w:rsidRDefault="005F3CEA">
      <w:pPr>
        <w:spacing w:after="2" w:line="477" w:lineRule="auto"/>
        <w:ind w:left="0" w:right="1426" w:firstLine="709"/>
      </w:pPr>
      <w:r>
        <w:rPr>
          <w:color w:val="222222"/>
        </w:rPr>
        <w:t>Berdasarkan penger</w:t>
      </w:r>
      <w:r>
        <w:rPr>
          <w:color w:val="222222"/>
        </w:rPr>
        <w:t xml:space="preserve">tian ROA menurut para ahli diatas, maka dapat disimpulkan bahwa: jika semakin besar laba bersih yang diperoleh sebuah perusahaan, maka semakin baik pula kinerja perusahaan itu. </w:t>
      </w:r>
    </w:p>
    <w:p w:rsidR="00E809E7" w:rsidRDefault="005F3CEA">
      <w:pPr>
        <w:spacing w:after="267" w:line="259" w:lineRule="auto"/>
        <w:ind w:left="709" w:firstLine="0"/>
        <w:jc w:val="left"/>
      </w:pPr>
      <w:r>
        <w:rPr>
          <w:color w:val="222222"/>
        </w:rPr>
        <w:t xml:space="preserve"> </w:t>
      </w:r>
    </w:p>
    <w:p w:rsidR="00E809E7" w:rsidRDefault="005F3CEA">
      <w:pPr>
        <w:pStyle w:val="Heading4"/>
        <w:tabs>
          <w:tab w:val="center" w:pos="1810"/>
        </w:tabs>
        <w:spacing w:after="305"/>
        <w:ind w:left="-15" w:firstLine="0"/>
      </w:pPr>
      <w:r>
        <w:rPr>
          <w:noProof/>
        </w:rPr>
        <w:drawing>
          <wp:anchor distT="0" distB="0" distL="114300" distR="114300" simplePos="0" relativeHeight="251670528" behindDoc="1" locked="0" layoutInCell="1" allowOverlap="0">
            <wp:simplePos x="0" y="0"/>
            <wp:positionH relativeFrom="column">
              <wp:posOffset>-96773</wp:posOffset>
            </wp:positionH>
            <wp:positionV relativeFrom="paragraph">
              <wp:posOffset>-58774</wp:posOffset>
            </wp:positionV>
            <wp:extent cx="2125980" cy="332740"/>
            <wp:effectExtent l="0" t="0" r="0" b="0"/>
            <wp:wrapNone/>
            <wp:docPr id="7429" name="Picture 7429"/>
            <wp:cNvGraphicFramePr/>
            <a:graphic xmlns:a="http://schemas.openxmlformats.org/drawingml/2006/main">
              <a:graphicData uri="http://schemas.openxmlformats.org/drawingml/2006/picture">
                <pic:pic xmlns:pic="http://schemas.openxmlformats.org/drawingml/2006/picture">
                  <pic:nvPicPr>
                    <pic:cNvPr id="7429" name="Picture 7429"/>
                    <pic:cNvPicPr/>
                  </pic:nvPicPr>
                  <pic:blipFill>
                    <a:blip r:embed="rId59"/>
                    <a:stretch>
                      <a:fillRect/>
                    </a:stretch>
                  </pic:blipFill>
                  <pic:spPr>
                    <a:xfrm>
                      <a:off x="0" y="0"/>
                      <a:ext cx="2125980" cy="332740"/>
                    </a:xfrm>
                    <a:prstGeom prst="rect">
                      <a:avLst/>
                    </a:prstGeom>
                  </pic:spPr>
                </pic:pic>
              </a:graphicData>
            </a:graphic>
          </wp:anchor>
        </w:drawing>
      </w:r>
      <w:r>
        <w:t xml:space="preserve">2.2 </w:t>
      </w:r>
      <w:r>
        <w:tab/>
        <w:t xml:space="preserve">Penelitian Terdahulu </w:t>
      </w:r>
    </w:p>
    <w:p w:rsidR="00E809E7" w:rsidRDefault="005F3CEA">
      <w:pPr>
        <w:spacing w:line="476" w:lineRule="auto"/>
        <w:ind w:left="-15" w:right="1426" w:firstLine="709"/>
      </w:pPr>
      <w:r>
        <w:t>Beberapa peneliti telah melakukan penelitian ten</w:t>
      </w:r>
      <w:r>
        <w:t xml:space="preserve">tang pengaruh Non Perfoming Financing (NPF) dan Opperational Effeciency Ratio (BOPO) Terhadap Prifitabilitas Return On Asset (ROA). Pada tabel 2.1 dapat dilihat hasil dari beberapa peneliti sebagai bahan referensi dan perbandingan dalam penelitian ini </w:t>
      </w:r>
    </w:p>
    <w:p w:rsidR="00E809E7" w:rsidRDefault="005F3CEA">
      <w:pPr>
        <w:spacing w:line="476" w:lineRule="auto"/>
        <w:ind w:left="-15" w:right="1426" w:firstLine="709"/>
      </w:pPr>
      <w:r>
        <w:rPr>
          <w:b/>
        </w:rPr>
        <w:t>Tab</w:t>
      </w:r>
      <w:r>
        <w:rPr>
          <w:b/>
        </w:rPr>
        <w:t xml:space="preserve">el 2.3 Penelitian Terdahulu </w:t>
      </w:r>
    </w:p>
    <w:tbl>
      <w:tblPr>
        <w:tblStyle w:val="TableGrid"/>
        <w:tblW w:w="7930" w:type="dxa"/>
        <w:tblInd w:w="-108" w:type="dxa"/>
        <w:tblCellMar>
          <w:top w:w="6" w:type="dxa"/>
          <w:left w:w="104" w:type="dxa"/>
          <w:bottom w:w="0" w:type="dxa"/>
          <w:right w:w="104" w:type="dxa"/>
        </w:tblCellMar>
        <w:tblLook w:val="04A0" w:firstRow="1" w:lastRow="0" w:firstColumn="1" w:lastColumn="0" w:noHBand="0" w:noVBand="1"/>
      </w:tblPr>
      <w:tblGrid>
        <w:gridCol w:w="564"/>
        <w:gridCol w:w="3401"/>
        <w:gridCol w:w="3965"/>
      </w:tblGrid>
      <w:tr w:rsidR="00E809E7">
        <w:trPr>
          <w:trHeight w:val="564"/>
        </w:trPr>
        <w:tc>
          <w:tcPr>
            <w:tcW w:w="56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4" w:firstLine="0"/>
            </w:pPr>
            <w:r>
              <w:t xml:space="preserve">No </w:t>
            </w:r>
          </w:p>
        </w:tc>
        <w:tc>
          <w:tcPr>
            <w:tcW w:w="340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t xml:space="preserve">Peneliti dan Judul Penelitian </w:t>
            </w:r>
          </w:p>
        </w:tc>
        <w:tc>
          <w:tcPr>
            <w:tcW w:w="396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4" w:firstLine="0"/>
              <w:jc w:val="left"/>
            </w:pPr>
            <w:r>
              <w:t xml:space="preserve">Hasil Penelitian  </w:t>
            </w:r>
          </w:p>
        </w:tc>
      </w:tr>
      <w:tr w:rsidR="00E809E7">
        <w:trPr>
          <w:trHeight w:val="4425"/>
        </w:trPr>
        <w:tc>
          <w:tcPr>
            <w:tcW w:w="56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4" w:firstLine="0"/>
              <w:jc w:val="left"/>
            </w:pPr>
            <w:r>
              <w:lastRenderedPageBreak/>
              <w:t xml:space="preserve">1 </w:t>
            </w:r>
          </w:p>
        </w:tc>
        <w:tc>
          <w:tcPr>
            <w:tcW w:w="340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477" w:lineRule="auto"/>
              <w:ind w:left="0" w:firstLine="0"/>
              <w:jc w:val="left"/>
            </w:pPr>
            <w:r>
              <w:t xml:space="preserve">Terdapat penelitian terdahulu yang dilakukan oleh Rr.Yoppy Palupi Purbaningsih (2014) tentang Pengaruh Rasio Risiko </w:t>
            </w:r>
          </w:p>
          <w:p w:rsidR="00E809E7" w:rsidRDefault="005F3CEA">
            <w:pPr>
              <w:spacing w:after="252" w:line="259" w:lineRule="auto"/>
              <w:ind w:left="0" w:firstLine="0"/>
              <w:jc w:val="left"/>
            </w:pPr>
            <w:r>
              <w:t xml:space="preserve">Likuiditas dan Non Performing </w:t>
            </w:r>
          </w:p>
          <w:p w:rsidR="00E809E7" w:rsidRDefault="005F3CEA">
            <w:pPr>
              <w:spacing w:after="251" w:line="259" w:lineRule="auto"/>
              <w:ind w:left="0" w:firstLine="0"/>
              <w:jc w:val="left"/>
            </w:pPr>
            <w:r>
              <w:t xml:space="preserve">Financing (NPF) terhadap </w:t>
            </w:r>
          </w:p>
          <w:p w:rsidR="00E809E7" w:rsidRDefault="005F3CEA">
            <w:pPr>
              <w:spacing w:after="252" w:line="259" w:lineRule="auto"/>
              <w:ind w:left="0" w:firstLine="0"/>
              <w:jc w:val="left"/>
            </w:pPr>
            <w:r>
              <w:t xml:space="preserve">Profitabilitas Bank Syariah </w:t>
            </w:r>
          </w:p>
          <w:p w:rsidR="00E809E7" w:rsidRDefault="005F3CEA">
            <w:pPr>
              <w:spacing w:after="0" w:line="259" w:lineRule="auto"/>
              <w:ind w:left="0" w:firstLine="0"/>
              <w:jc w:val="left"/>
            </w:pPr>
            <w:r>
              <w:t xml:space="preserve">Komersial di Indonesia </w:t>
            </w:r>
          </w:p>
        </w:tc>
        <w:tc>
          <w:tcPr>
            <w:tcW w:w="396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359" w:lineRule="auto"/>
              <w:ind w:left="572" w:firstLine="0"/>
              <w:jc w:val="left"/>
            </w:pPr>
            <w:r>
              <w:t xml:space="preserve">Rasio NPF negatif berpengaruh terhadap tingkat profitabilitas. </w:t>
            </w:r>
          </w:p>
          <w:p w:rsidR="00E809E7" w:rsidRDefault="005F3CEA">
            <w:pPr>
              <w:spacing w:after="0" w:line="259" w:lineRule="auto"/>
              <w:ind w:left="4" w:firstLine="0"/>
              <w:jc w:val="left"/>
            </w:pPr>
            <w:r>
              <w:t xml:space="preserve"> </w:t>
            </w:r>
          </w:p>
        </w:tc>
      </w:tr>
      <w:tr w:rsidR="00E809E7">
        <w:trPr>
          <w:trHeight w:val="4565"/>
        </w:trPr>
        <w:tc>
          <w:tcPr>
            <w:tcW w:w="564"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4" w:firstLine="0"/>
              <w:jc w:val="left"/>
            </w:pPr>
            <w:r>
              <w:t xml:space="preserve">2 </w:t>
            </w:r>
          </w:p>
        </w:tc>
        <w:tc>
          <w:tcPr>
            <w:tcW w:w="340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477" w:lineRule="auto"/>
              <w:ind w:left="0" w:firstLine="0"/>
              <w:jc w:val="left"/>
            </w:pPr>
            <w:r>
              <w:t xml:space="preserve">Putri Astrina (2013) meneliti tentang Analisis Pengaruh PDB, </w:t>
            </w:r>
          </w:p>
          <w:p w:rsidR="00E809E7" w:rsidRDefault="005F3CEA">
            <w:pPr>
              <w:spacing w:after="252" w:line="259" w:lineRule="auto"/>
              <w:ind w:left="0" w:firstLine="0"/>
              <w:jc w:val="left"/>
            </w:pPr>
            <w:r>
              <w:t xml:space="preserve">Nilai Tukar Rupiah, Non </w:t>
            </w:r>
          </w:p>
          <w:p w:rsidR="00E809E7" w:rsidRDefault="005F3CEA">
            <w:pPr>
              <w:spacing w:after="252" w:line="259" w:lineRule="auto"/>
              <w:ind w:left="0" w:firstLine="0"/>
              <w:jc w:val="left"/>
            </w:pPr>
            <w:r>
              <w:t xml:space="preserve">Perfoming Finance (NPF), </w:t>
            </w:r>
          </w:p>
          <w:p w:rsidR="00E809E7" w:rsidRDefault="005F3CEA">
            <w:pPr>
              <w:spacing w:after="252" w:line="259" w:lineRule="auto"/>
              <w:ind w:left="0" w:firstLine="0"/>
              <w:jc w:val="left"/>
            </w:pPr>
            <w:r>
              <w:t xml:space="preserve">BOPO Terhadap Profitabilitas </w:t>
            </w:r>
          </w:p>
          <w:p w:rsidR="00E809E7" w:rsidRDefault="005F3CEA">
            <w:pPr>
              <w:spacing w:after="252" w:line="259" w:lineRule="auto"/>
              <w:ind w:left="0" w:firstLine="0"/>
              <w:jc w:val="left"/>
            </w:pPr>
            <w:r>
              <w:t xml:space="preserve">(ROA) Perbankan Syariah di </w:t>
            </w:r>
          </w:p>
          <w:p w:rsidR="00E809E7" w:rsidRDefault="005F3CEA">
            <w:pPr>
              <w:spacing w:after="251" w:line="259" w:lineRule="auto"/>
              <w:ind w:left="0" w:firstLine="0"/>
              <w:jc w:val="left"/>
            </w:pPr>
            <w:r>
              <w:t xml:space="preserve">Indonesia Periode 2008-2013 </w:t>
            </w:r>
          </w:p>
          <w:p w:rsidR="00E809E7" w:rsidRDefault="005F3CEA">
            <w:pPr>
              <w:spacing w:after="0" w:line="259" w:lineRule="auto"/>
              <w:ind w:left="0" w:firstLine="0"/>
              <w:jc w:val="left"/>
            </w:pPr>
            <w:r>
              <w:t xml:space="preserve"> </w:t>
            </w:r>
          </w:p>
        </w:tc>
        <w:tc>
          <w:tcPr>
            <w:tcW w:w="3965" w:type="dxa"/>
            <w:tcBorders>
              <w:top w:val="single" w:sz="3" w:space="0" w:color="000000"/>
              <w:left w:val="single" w:sz="3" w:space="0" w:color="000000"/>
              <w:bottom w:val="single" w:sz="3" w:space="0" w:color="000000"/>
              <w:right w:val="single" w:sz="3" w:space="0" w:color="000000"/>
            </w:tcBorders>
          </w:tcPr>
          <w:p w:rsidR="00E809E7" w:rsidRDefault="005F3CEA">
            <w:pPr>
              <w:numPr>
                <w:ilvl w:val="0"/>
                <w:numId w:val="50"/>
              </w:numPr>
              <w:spacing w:after="6" w:line="357" w:lineRule="auto"/>
              <w:ind w:hanging="360"/>
              <w:jc w:val="left"/>
            </w:pPr>
            <w:r>
              <w:t xml:space="preserve">Hipotesis ketiga yang menyatakan NPF berpengaruh signifikan terhadap profitabilitas (ROA) Bank Syariah dan mempunyai hubungan yang negatif </w:t>
            </w:r>
          </w:p>
          <w:p w:rsidR="00E809E7" w:rsidRDefault="005F3CEA">
            <w:pPr>
              <w:numPr>
                <w:ilvl w:val="0"/>
                <w:numId w:val="50"/>
              </w:numPr>
              <w:spacing w:after="0" w:line="259" w:lineRule="auto"/>
              <w:ind w:hanging="360"/>
              <w:jc w:val="left"/>
            </w:pPr>
            <w:r>
              <w:t>H</w:t>
            </w:r>
            <w:r>
              <w:t xml:space="preserve">ipotesis ke empat BOPO berpengaruh signifikan terhadap profitabilitas (ROA) Bank Syariah dan mempunyai hubungan yang negatif. </w:t>
            </w:r>
          </w:p>
        </w:tc>
      </w:tr>
    </w:tbl>
    <w:p w:rsidR="00E809E7" w:rsidRDefault="005F3CEA">
      <w:pPr>
        <w:pStyle w:val="Heading3"/>
        <w:spacing w:after="406"/>
        <w:ind w:left="166" w:right="1588"/>
      </w:pPr>
      <w:r>
        <w:t xml:space="preserve">Sumber: Dari Berbagai Jurnal </w:t>
      </w:r>
    </w:p>
    <w:p w:rsidR="00E809E7" w:rsidRDefault="005F3CEA">
      <w:pPr>
        <w:spacing w:after="424" w:line="259" w:lineRule="auto"/>
        <w:ind w:left="0" w:firstLine="0"/>
        <w:jc w:val="left"/>
      </w:pPr>
      <w:r>
        <w:rPr>
          <w:b/>
        </w:rPr>
        <w:t xml:space="preserve"> </w:t>
      </w:r>
    </w:p>
    <w:p w:rsidR="00E809E7" w:rsidRDefault="005F3CEA">
      <w:pPr>
        <w:pStyle w:val="Heading4"/>
        <w:tabs>
          <w:tab w:val="center" w:pos="1805"/>
        </w:tabs>
        <w:spacing w:after="304"/>
        <w:ind w:left="-15" w:firstLine="0"/>
      </w:pPr>
      <w:r>
        <w:rPr>
          <w:noProof/>
        </w:rPr>
        <w:drawing>
          <wp:anchor distT="0" distB="0" distL="114300" distR="114300" simplePos="0" relativeHeight="251671552" behindDoc="1" locked="0" layoutInCell="1" allowOverlap="0">
            <wp:simplePos x="0" y="0"/>
            <wp:positionH relativeFrom="column">
              <wp:posOffset>-96773</wp:posOffset>
            </wp:positionH>
            <wp:positionV relativeFrom="paragraph">
              <wp:posOffset>-59156</wp:posOffset>
            </wp:positionV>
            <wp:extent cx="2118360" cy="332740"/>
            <wp:effectExtent l="0" t="0" r="0" b="0"/>
            <wp:wrapNone/>
            <wp:docPr id="7563" name="Picture 7563"/>
            <wp:cNvGraphicFramePr/>
            <a:graphic xmlns:a="http://schemas.openxmlformats.org/drawingml/2006/main">
              <a:graphicData uri="http://schemas.openxmlformats.org/drawingml/2006/picture">
                <pic:pic xmlns:pic="http://schemas.openxmlformats.org/drawingml/2006/picture">
                  <pic:nvPicPr>
                    <pic:cNvPr id="7563" name="Picture 7563"/>
                    <pic:cNvPicPr/>
                  </pic:nvPicPr>
                  <pic:blipFill>
                    <a:blip r:embed="rId60"/>
                    <a:stretch>
                      <a:fillRect/>
                    </a:stretch>
                  </pic:blipFill>
                  <pic:spPr>
                    <a:xfrm>
                      <a:off x="0" y="0"/>
                      <a:ext cx="2118360" cy="332740"/>
                    </a:xfrm>
                    <a:prstGeom prst="rect">
                      <a:avLst/>
                    </a:prstGeom>
                  </pic:spPr>
                </pic:pic>
              </a:graphicData>
            </a:graphic>
          </wp:anchor>
        </w:drawing>
      </w:r>
      <w:r>
        <w:t xml:space="preserve">2.3 </w:t>
      </w:r>
      <w:r>
        <w:tab/>
        <w:t xml:space="preserve">Kerangka Pemikiran </w:t>
      </w:r>
    </w:p>
    <w:p w:rsidR="00E809E7" w:rsidRDefault="005F3CEA">
      <w:pPr>
        <w:spacing w:after="251" w:line="476" w:lineRule="auto"/>
        <w:ind w:left="-15" w:right="1426" w:firstLine="709"/>
      </w:pPr>
      <w:r>
        <w:t xml:space="preserve">Bank syariah merupakan lembaga keuangan yang menjalankan kegiatan operasionalnya berdasarkan dengan prinsip syariat Islam, yang berdasarkan prinsip bagi hasil bukan yang berdasarkan prinsip bunga. Kegiatan usaha Bank </w:t>
      </w:r>
    </w:p>
    <w:p w:rsidR="00E809E7" w:rsidRDefault="005F3CEA">
      <w:pPr>
        <w:spacing w:line="477" w:lineRule="auto"/>
        <w:ind w:left="-5" w:right="1426"/>
      </w:pPr>
      <w:r>
        <w:lastRenderedPageBreak/>
        <w:t>Umum Syariah berdasarkan UU No. 21 Tah</w:t>
      </w:r>
      <w:r>
        <w:t xml:space="preserve">un 2008 Pasal 19 Ayat (1) yaitu, Menghimpun dana, menyalurkan dana, dan melayani jasa lainya. Salah satu kegiatanya adalah menyalurkan dana dari masyarakat dalam bentuk pembiayaan. </w:t>
      </w:r>
    </w:p>
    <w:p w:rsidR="00E809E7" w:rsidRDefault="005F3CEA">
      <w:pPr>
        <w:spacing w:after="245"/>
        <w:ind w:left="719" w:right="1426"/>
      </w:pPr>
      <w:r>
        <w:t xml:space="preserve">Menurut kasmir dalam Supriyanto (2018:15)  </w:t>
      </w:r>
    </w:p>
    <w:p w:rsidR="00E809E7" w:rsidRDefault="005F3CEA">
      <w:pPr>
        <w:ind w:left="-15" w:right="1426" w:firstLine="709"/>
      </w:pPr>
      <w:r>
        <w:t xml:space="preserve">“Pembiayaan adalah penyediaan </w:t>
      </w:r>
      <w:r>
        <w:t>uang atau tagihan yang dapat dipersamakan dengan itu, bedasarkan persetujuan atau kesepakatan antara bank dengan pihak lain yang mewajibkan pihak yang di biayai untuk mengembalikan uang atau tagihan tersebut setelah jangka waktu tertentu dengan imbalan ata</w:t>
      </w:r>
      <w:r>
        <w:t xml:space="preserve">u bagi hasil”. </w:t>
      </w:r>
    </w:p>
    <w:p w:rsidR="00E809E7" w:rsidRDefault="005F3CEA">
      <w:pPr>
        <w:spacing w:after="0" w:line="259" w:lineRule="auto"/>
        <w:ind w:left="709" w:firstLine="0"/>
        <w:jc w:val="left"/>
      </w:pPr>
      <w:r>
        <w:t xml:space="preserve"> </w:t>
      </w:r>
    </w:p>
    <w:p w:rsidR="00E809E7" w:rsidRDefault="005F3CEA">
      <w:pPr>
        <w:spacing w:line="477" w:lineRule="auto"/>
        <w:ind w:left="-15" w:right="1426" w:firstLine="709"/>
      </w:pPr>
      <w:r>
        <w:t xml:space="preserve">Dalam pemberian pembiayaan, Bank tidak begitu saja memberikan pembiayaannya dengan mudah. Pemberian pembiayaan yang tinggi oleh bank memiliki risiko yang sangat tinggi diantaranya pembiayaan bermasalah atau </w:t>
      </w:r>
      <w:r>
        <w:rPr>
          <w:i/>
        </w:rPr>
        <w:t>Non Performing Financing</w:t>
      </w:r>
      <w:r>
        <w:t xml:space="preserve"> </w:t>
      </w:r>
      <w:r>
        <w:t xml:space="preserve">(NPF) yaitu merupakan salah satu indikator kunci untuk menilai kinerja atau fungsi bank. Dalam Peraturan Bank Indonesia Nomor </w:t>
      </w:r>
    </w:p>
    <w:p w:rsidR="00E809E7" w:rsidRDefault="005F3CEA">
      <w:pPr>
        <w:spacing w:line="477" w:lineRule="auto"/>
        <w:ind w:left="-5" w:right="1426"/>
      </w:pPr>
      <w:r>
        <w:t>13/13/PBI/2011 Tentang Penilaian Kualitas Aktiva Bagi Bank Umum Syariah dan Unit Usaha Syariah pasal 8 ayat 2 dinyatakan bahwa “k</w:t>
      </w:r>
      <w:r>
        <w:t xml:space="preserve">ualitas aktiva produktif dalam bentuk pembiayaan digolongkan menjadi lancar, dalam perhatian khusus, kurang lancar, diragukan, dan macet.” </w:t>
      </w:r>
    </w:p>
    <w:p w:rsidR="00E809E7" w:rsidRDefault="005F3CEA">
      <w:pPr>
        <w:spacing w:line="476" w:lineRule="auto"/>
        <w:ind w:left="-15" w:right="1426" w:firstLine="709"/>
      </w:pPr>
      <w:r>
        <w:t>Keberhasilan bank juga dilihat dari BOPO untuk melakukan kegiatan oprasionalnya bank harus memberikan kemampuan meng</w:t>
      </w:r>
      <w:r>
        <w:t xml:space="preserve">atur keuangan </w:t>
      </w:r>
    </w:p>
    <w:p w:rsidR="00E809E7" w:rsidRDefault="005F3CEA">
      <w:pPr>
        <w:spacing w:line="476" w:lineRule="auto"/>
        <w:ind w:left="-5" w:right="1426"/>
      </w:pPr>
      <w:r>
        <w:t>operasionalnya agar seefektif dan seefisien mungkin dalam pembiayaan, apabila bank tersebut memberikan pembiayaan kegiatan operasional yang efektif dan efisien maka bank tersebut memberikan pembiayaan yang baik, dalam hal upaya untuk meningk</w:t>
      </w:r>
      <w:r>
        <w:t xml:space="preserve">atkan keuntungan dan kesehatan bank. Sehingga kondisi </w:t>
      </w:r>
    </w:p>
    <w:p w:rsidR="00E809E7" w:rsidRDefault="005F3CEA">
      <w:pPr>
        <w:spacing w:line="476" w:lineRule="auto"/>
        <w:ind w:left="-5" w:right="1426"/>
      </w:pPr>
      <w:r>
        <w:lastRenderedPageBreak/>
        <w:t>Profitabilitas ROA akan tetap baik dan dikatakan dalam kondisi sehat, tidak kurang dari 1,25% yang berada di bawah standar Bank Indonesia (BI) bersumber dari surat edaran Bank Indonesia No 6/23/DPNP ta</w:t>
      </w:r>
      <w:r>
        <w:t xml:space="preserve">nggal 31 Mei 2004 sebesasr 1,25%. </w:t>
      </w:r>
    </w:p>
    <w:p w:rsidR="00E809E7" w:rsidRDefault="005F3CEA">
      <w:pPr>
        <w:spacing w:line="476" w:lineRule="auto"/>
        <w:ind w:left="-15" w:right="1426" w:firstLine="709"/>
      </w:pPr>
      <w:r>
        <w:t xml:space="preserve">Dari uraian di atas, penulis menggambarkan skema kerangka pemikiran sebagai berikut: </w:t>
      </w:r>
    </w:p>
    <w:p w:rsidR="00E809E7" w:rsidRDefault="005F3CEA">
      <w:pPr>
        <w:spacing w:after="0" w:line="259" w:lineRule="auto"/>
        <w:ind w:left="709" w:firstLine="0"/>
        <w:jc w:val="left"/>
      </w:pPr>
      <w:r>
        <w:t xml:space="preserve"> </w:t>
      </w:r>
    </w:p>
    <w:p w:rsidR="00E809E7" w:rsidRDefault="005F3CEA">
      <w:pPr>
        <w:spacing w:after="190" w:line="259" w:lineRule="auto"/>
        <w:ind w:left="0" w:firstLine="0"/>
        <w:jc w:val="left"/>
      </w:pPr>
      <w:r>
        <w:rPr>
          <w:rFonts w:ascii="Calibri" w:eastAsia="Calibri" w:hAnsi="Calibri" w:cs="Calibri"/>
          <w:noProof/>
          <w:sz w:val="22"/>
        </w:rPr>
        <mc:AlternateContent>
          <mc:Choice Requires="wpg">
            <w:drawing>
              <wp:inline distT="0" distB="0" distL="0" distR="0">
                <wp:extent cx="4735576" cy="5105934"/>
                <wp:effectExtent l="0" t="0" r="0" b="0"/>
                <wp:docPr id="118296" name="Group 118296"/>
                <wp:cNvGraphicFramePr/>
                <a:graphic xmlns:a="http://schemas.openxmlformats.org/drawingml/2006/main">
                  <a:graphicData uri="http://schemas.microsoft.com/office/word/2010/wordprocessingGroup">
                    <wpg:wgp>
                      <wpg:cNvGrpSpPr/>
                      <wpg:grpSpPr>
                        <a:xfrm>
                          <a:off x="0" y="0"/>
                          <a:ext cx="4735576" cy="5105934"/>
                          <a:chOff x="0" y="0"/>
                          <a:chExt cx="4735576" cy="5105934"/>
                        </a:xfrm>
                      </wpg:grpSpPr>
                      <wps:wsp>
                        <wps:cNvPr id="7648" name="Rectangle 7648"/>
                        <wps:cNvSpPr/>
                        <wps:spPr>
                          <a:xfrm>
                            <a:off x="449961" y="120117"/>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49" name="Rectangle 7649"/>
                        <wps:cNvSpPr/>
                        <wps:spPr>
                          <a:xfrm>
                            <a:off x="0" y="575030"/>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50" name="Rectangle 7650"/>
                        <wps:cNvSpPr/>
                        <wps:spPr>
                          <a:xfrm>
                            <a:off x="0" y="867257"/>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51" name="Rectangle 7651"/>
                        <wps:cNvSpPr/>
                        <wps:spPr>
                          <a:xfrm>
                            <a:off x="0" y="1156818"/>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52" name="Rectangle 7652"/>
                        <wps:cNvSpPr/>
                        <wps:spPr>
                          <a:xfrm>
                            <a:off x="0" y="1448791"/>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53" name="Rectangle 7653"/>
                        <wps:cNvSpPr/>
                        <wps:spPr>
                          <a:xfrm>
                            <a:off x="0" y="1738478"/>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54" name="Rectangle 7654"/>
                        <wps:cNvSpPr/>
                        <wps:spPr>
                          <a:xfrm>
                            <a:off x="0" y="2028292"/>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55" name="Rectangle 7655"/>
                        <wps:cNvSpPr/>
                        <wps:spPr>
                          <a:xfrm>
                            <a:off x="0" y="2320392"/>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56" name="Rectangle 7656"/>
                        <wps:cNvSpPr/>
                        <wps:spPr>
                          <a:xfrm>
                            <a:off x="0" y="2609952"/>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57" name="Rectangle 7657"/>
                        <wps:cNvSpPr/>
                        <wps:spPr>
                          <a:xfrm>
                            <a:off x="0" y="2902052"/>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58" name="Rectangle 7658"/>
                        <wps:cNvSpPr/>
                        <wps:spPr>
                          <a:xfrm>
                            <a:off x="0" y="3191612"/>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59" name="Rectangle 7659"/>
                        <wps:cNvSpPr/>
                        <wps:spPr>
                          <a:xfrm>
                            <a:off x="0" y="3484093"/>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60" name="Rectangle 7660"/>
                        <wps:cNvSpPr/>
                        <wps:spPr>
                          <a:xfrm>
                            <a:off x="0" y="3773653"/>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61" name="Rectangle 7661"/>
                        <wps:cNvSpPr/>
                        <wps:spPr>
                          <a:xfrm>
                            <a:off x="0" y="4065753"/>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62" name="Rectangle 7662"/>
                        <wps:cNvSpPr/>
                        <wps:spPr>
                          <a:xfrm>
                            <a:off x="0" y="4355186"/>
                            <a:ext cx="50673" cy="224379"/>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63" name="Rectangle 7663"/>
                        <wps:cNvSpPr/>
                        <wps:spPr>
                          <a:xfrm>
                            <a:off x="0" y="4647286"/>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64" name="Rectangle 7664"/>
                        <wps:cNvSpPr/>
                        <wps:spPr>
                          <a:xfrm>
                            <a:off x="0" y="4937227"/>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65" name="Rectangle 7665"/>
                        <wps:cNvSpPr/>
                        <wps:spPr>
                          <a:xfrm>
                            <a:off x="2208276" y="4937227"/>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7673" name="Shape 7673"/>
                        <wps:cNvSpPr/>
                        <wps:spPr>
                          <a:xfrm>
                            <a:off x="1941576" y="0"/>
                            <a:ext cx="777240" cy="309880"/>
                          </a:xfrm>
                          <a:custGeom>
                            <a:avLst/>
                            <a:gdLst/>
                            <a:ahLst/>
                            <a:cxnLst/>
                            <a:rect l="0" t="0" r="0" b="0"/>
                            <a:pathLst>
                              <a:path w="777240" h="309880">
                                <a:moveTo>
                                  <a:pt x="0" y="309880"/>
                                </a:moveTo>
                                <a:lnTo>
                                  <a:pt x="777240" y="309880"/>
                                </a:lnTo>
                                <a:lnTo>
                                  <a:pt x="777240" y="0"/>
                                </a:lnTo>
                                <a:lnTo>
                                  <a:pt x="0" y="0"/>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674" name="Rectangle 7674"/>
                        <wps:cNvSpPr/>
                        <wps:spPr>
                          <a:xfrm>
                            <a:off x="2167636" y="77470"/>
                            <a:ext cx="427342"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BANK</w:t>
                              </w:r>
                            </w:p>
                          </w:txbxContent>
                        </wps:txbx>
                        <wps:bodyPr horzOverflow="overflow" vert="horz" lIns="0" tIns="0" rIns="0" bIns="0" rtlCol="0">
                          <a:noAutofit/>
                        </wps:bodyPr>
                      </wps:wsp>
                      <wps:wsp>
                        <wps:cNvPr id="7675" name="Rectangle 7675"/>
                        <wps:cNvSpPr/>
                        <wps:spPr>
                          <a:xfrm>
                            <a:off x="2487676" y="77470"/>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677" name="Shape 7677"/>
                        <wps:cNvSpPr/>
                        <wps:spPr>
                          <a:xfrm>
                            <a:off x="2091436" y="3136900"/>
                            <a:ext cx="622300" cy="320040"/>
                          </a:xfrm>
                          <a:custGeom>
                            <a:avLst/>
                            <a:gdLst/>
                            <a:ahLst/>
                            <a:cxnLst/>
                            <a:rect l="0" t="0" r="0" b="0"/>
                            <a:pathLst>
                              <a:path w="622300" h="320040">
                                <a:moveTo>
                                  <a:pt x="0" y="320040"/>
                                </a:moveTo>
                                <a:lnTo>
                                  <a:pt x="622300" y="320040"/>
                                </a:lnTo>
                                <a:lnTo>
                                  <a:pt x="622300" y="0"/>
                                </a:lnTo>
                                <a:lnTo>
                                  <a:pt x="0" y="0"/>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678" name="Rectangle 7678"/>
                        <wps:cNvSpPr/>
                        <wps:spPr>
                          <a:xfrm>
                            <a:off x="2276856" y="3217545"/>
                            <a:ext cx="330540"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ROA</w:t>
                              </w:r>
                            </w:p>
                          </w:txbxContent>
                        </wps:txbx>
                        <wps:bodyPr horzOverflow="overflow" vert="horz" lIns="0" tIns="0" rIns="0" bIns="0" rtlCol="0">
                          <a:noAutofit/>
                        </wps:bodyPr>
                      </wps:wsp>
                      <wps:wsp>
                        <wps:cNvPr id="7679" name="Rectangle 7679"/>
                        <wps:cNvSpPr/>
                        <wps:spPr>
                          <a:xfrm>
                            <a:off x="2525776" y="3217545"/>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681" name="Shape 7681"/>
                        <wps:cNvSpPr/>
                        <wps:spPr>
                          <a:xfrm>
                            <a:off x="1888236" y="1356360"/>
                            <a:ext cx="1000760" cy="502920"/>
                          </a:xfrm>
                          <a:custGeom>
                            <a:avLst/>
                            <a:gdLst/>
                            <a:ahLst/>
                            <a:cxnLst/>
                            <a:rect l="0" t="0" r="0" b="0"/>
                            <a:pathLst>
                              <a:path w="1000760" h="502920">
                                <a:moveTo>
                                  <a:pt x="0" y="502920"/>
                                </a:moveTo>
                                <a:lnTo>
                                  <a:pt x="1000760" y="502920"/>
                                </a:lnTo>
                                <a:lnTo>
                                  <a:pt x="1000760" y="0"/>
                                </a:lnTo>
                                <a:lnTo>
                                  <a:pt x="0" y="0"/>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682" name="Rectangle 7682"/>
                        <wps:cNvSpPr/>
                        <wps:spPr>
                          <a:xfrm>
                            <a:off x="2037842" y="1492504"/>
                            <a:ext cx="921387"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Pembiayaan</w:t>
                              </w:r>
                            </w:p>
                          </w:txbxContent>
                        </wps:txbx>
                        <wps:bodyPr horzOverflow="overflow" vert="horz" lIns="0" tIns="0" rIns="0" bIns="0" rtlCol="0">
                          <a:noAutofit/>
                        </wps:bodyPr>
                      </wps:wsp>
                      <wps:wsp>
                        <wps:cNvPr id="7683" name="Rectangle 7683"/>
                        <wps:cNvSpPr/>
                        <wps:spPr>
                          <a:xfrm>
                            <a:off x="2734056" y="1492504"/>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685" name="Shape 7685"/>
                        <wps:cNvSpPr/>
                        <wps:spPr>
                          <a:xfrm>
                            <a:off x="2091436" y="2542540"/>
                            <a:ext cx="622300" cy="360680"/>
                          </a:xfrm>
                          <a:custGeom>
                            <a:avLst/>
                            <a:gdLst/>
                            <a:ahLst/>
                            <a:cxnLst/>
                            <a:rect l="0" t="0" r="0" b="0"/>
                            <a:pathLst>
                              <a:path w="622300" h="360680">
                                <a:moveTo>
                                  <a:pt x="0" y="360680"/>
                                </a:moveTo>
                                <a:lnTo>
                                  <a:pt x="622300" y="360680"/>
                                </a:lnTo>
                                <a:lnTo>
                                  <a:pt x="622300" y="0"/>
                                </a:lnTo>
                                <a:lnTo>
                                  <a:pt x="0" y="0"/>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686" name="Rectangle 7686"/>
                        <wps:cNvSpPr/>
                        <wps:spPr>
                          <a:xfrm>
                            <a:off x="2233676" y="2623185"/>
                            <a:ext cx="440534"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BOPO</w:t>
                              </w:r>
                            </w:p>
                          </w:txbxContent>
                        </wps:txbx>
                        <wps:bodyPr horzOverflow="overflow" vert="horz" lIns="0" tIns="0" rIns="0" bIns="0" rtlCol="0">
                          <a:noAutofit/>
                        </wps:bodyPr>
                      </wps:wsp>
                      <wps:wsp>
                        <wps:cNvPr id="7687" name="Rectangle 7687"/>
                        <wps:cNvSpPr/>
                        <wps:spPr>
                          <a:xfrm>
                            <a:off x="2566416" y="2623185"/>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689" name="Shape 7689"/>
                        <wps:cNvSpPr/>
                        <wps:spPr>
                          <a:xfrm>
                            <a:off x="1016" y="624840"/>
                            <a:ext cx="1186180" cy="439420"/>
                          </a:xfrm>
                          <a:custGeom>
                            <a:avLst/>
                            <a:gdLst/>
                            <a:ahLst/>
                            <a:cxnLst/>
                            <a:rect l="0" t="0" r="0" b="0"/>
                            <a:pathLst>
                              <a:path w="1186180" h="439420">
                                <a:moveTo>
                                  <a:pt x="0" y="439420"/>
                                </a:moveTo>
                                <a:lnTo>
                                  <a:pt x="1186180" y="439420"/>
                                </a:lnTo>
                                <a:lnTo>
                                  <a:pt x="1186180" y="0"/>
                                </a:lnTo>
                                <a:lnTo>
                                  <a:pt x="0" y="0"/>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690" name="Rectangle 7690"/>
                        <wps:cNvSpPr/>
                        <wps:spPr>
                          <a:xfrm>
                            <a:off x="165481" y="705231"/>
                            <a:ext cx="1182809"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Penghimpunan </w:t>
                              </w:r>
                            </w:p>
                          </w:txbxContent>
                        </wps:txbx>
                        <wps:bodyPr horzOverflow="overflow" vert="horz" lIns="0" tIns="0" rIns="0" bIns="0" rtlCol="0">
                          <a:noAutofit/>
                        </wps:bodyPr>
                      </wps:wsp>
                      <wps:wsp>
                        <wps:cNvPr id="7691" name="Rectangle 7691"/>
                        <wps:cNvSpPr/>
                        <wps:spPr>
                          <a:xfrm>
                            <a:off x="447421" y="888111"/>
                            <a:ext cx="389067"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Dana</w:t>
                              </w:r>
                            </w:p>
                          </w:txbxContent>
                        </wps:txbx>
                        <wps:bodyPr horzOverflow="overflow" vert="horz" lIns="0" tIns="0" rIns="0" bIns="0" rtlCol="0">
                          <a:noAutofit/>
                        </wps:bodyPr>
                      </wps:wsp>
                      <wps:wsp>
                        <wps:cNvPr id="7692" name="Rectangle 7692"/>
                        <wps:cNvSpPr/>
                        <wps:spPr>
                          <a:xfrm>
                            <a:off x="739521" y="888111"/>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694" name="Shape 7694"/>
                        <wps:cNvSpPr/>
                        <wps:spPr>
                          <a:xfrm>
                            <a:off x="3666236" y="627380"/>
                            <a:ext cx="1069340" cy="467360"/>
                          </a:xfrm>
                          <a:custGeom>
                            <a:avLst/>
                            <a:gdLst/>
                            <a:ahLst/>
                            <a:cxnLst/>
                            <a:rect l="0" t="0" r="0" b="0"/>
                            <a:pathLst>
                              <a:path w="1069340" h="467360">
                                <a:moveTo>
                                  <a:pt x="0" y="467360"/>
                                </a:moveTo>
                                <a:lnTo>
                                  <a:pt x="1069340" y="467360"/>
                                </a:lnTo>
                                <a:lnTo>
                                  <a:pt x="1069340" y="0"/>
                                </a:lnTo>
                                <a:lnTo>
                                  <a:pt x="0" y="0"/>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695" name="Rectangle 7695"/>
                        <wps:cNvSpPr/>
                        <wps:spPr>
                          <a:xfrm>
                            <a:off x="3798697" y="705231"/>
                            <a:ext cx="311588"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Jasa</w:t>
                              </w:r>
                            </w:p>
                          </w:txbxContent>
                        </wps:txbx>
                        <wps:bodyPr horzOverflow="overflow" vert="horz" lIns="0" tIns="0" rIns="0" bIns="0" rtlCol="0">
                          <a:noAutofit/>
                        </wps:bodyPr>
                      </wps:wsp>
                      <wps:wsp>
                        <wps:cNvPr id="7696" name="Rectangle 7696"/>
                        <wps:cNvSpPr/>
                        <wps:spPr>
                          <a:xfrm>
                            <a:off x="4032250" y="705231"/>
                            <a:ext cx="56855"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w:t>
                              </w:r>
                            </w:p>
                          </w:txbxContent>
                        </wps:txbx>
                        <wps:bodyPr horzOverflow="overflow" vert="horz" lIns="0" tIns="0" rIns="0" bIns="0" rtlCol="0">
                          <a:noAutofit/>
                        </wps:bodyPr>
                      </wps:wsp>
                      <wps:wsp>
                        <wps:cNvPr id="7697" name="Rectangle 7697"/>
                        <wps:cNvSpPr/>
                        <wps:spPr>
                          <a:xfrm>
                            <a:off x="4075557" y="705231"/>
                            <a:ext cx="747477"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jasa Bank </w:t>
                              </w:r>
                            </w:p>
                          </w:txbxContent>
                        </wps:txbx>
                        <wps:bodyPr horzOverflow="overflow" vert="horz" lIns="0" tIns="0" rIns="0" bIns="0" rtlCol="0">
                          <a:noAutofit/>
                        </wps:bodyPr>
                      </wps:wsp>
                      <wps:wsp>
                        <wps:cNvPr id="7698" name="Rectangle 7698"/>
                        <wps:cNvSpPr/>
                        <wps:spPr>
                          <a:xfrm>
                            <a:off x="4022217" y="890524"/>
                            <a:ext cx="48048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Lainya</w:t>
                              </w:r>
                            </w:p>
                          </w:txbxContent>
                        </wps:txbx>
                        <wps:bodyPr horzOverflow="overflow" vert="horz" lIns="0" tIns="0" rIns="0" bIns="0" rtlCol="0">
                          <a:noAutofit/>
                        </wps:bodyPr>
                      </wps:wsp>
                      <wps:wsp>
                        <wps:cNvPr id="7699" name="Rectangle 7699"/>
                        <wps:cNvSpPr/>
                        <wps:spPr>
                          <a:xfrm>
                            <a:off x="4383151" y="890524"/>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01" name="Shape 7701"/>
                        <wps:cNvSpPr/>
                        <wps:spPr>
                          <a:xfrm>
                            <a:off x="1888236" y="627380"/>
                            <a:ext cx="990600" cy="447040"/>
                          </a:xfrm>
                          <a:custGeom>
                            <a:avLst/>
                            <a:gdLst/>
                            <a:ahLst/>
                            <a:cxnLst/>
                            <a:rect l="0" t="0" r="0" b="0"/>
                            <a:pathLst>
                              <a:path w="990600" h="447040">
                                <a:moveTo>
                                  <a:pt x="0" y="447040"/>
                                </a:moveTo>
                                <a:lnTo>
                                  <a:pt x="990600" y="447040"/>
                                </a:lnTo>
                                <a:lnTo>
                                  <a:pt x="990600" y="0"/>
                                </a:lnTo>
                                <a:lnTo>
                                  <a:pt x="0" y="0"/>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702" name="Rectangle 7702"/>
                        <wps:cNvSpPr/>
                        <wps:spPr>
                          <a:xfrm>
                            <a:off x="2063242" y="705231"/>
                            <a:ext cx="889058"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Penyaluran </w:t>
                              </w:r>
                            </w:p>
                          </w:txbxContent>
                        </wps:txbx>
                        <wps:bodyPr horzOverflow="overflow" vert="horz" lIns="0" tIns="0" rIns="0" bIns="0" rtlCol="0">
                          <a:noAutofit/>
                        </wps:bodyPr>
                      </wps:wsp>
                      <wps:wsp>
                        <wps:cNvPr id="7703" name="Rectangle 7703"/>
                        <wps:cNvSpPr/>
                        <wps:spPr>
                          <a:xfrm>
                            <a:off x="2236216" y="890524"/>
                            <a:ext cx="389067"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Dana</w:t>
                              </w:r>
                            </w:p>
                          </w:txbxContent>
                        </wps:txbx>
                        <wps:bodyPr horzOverflow="overflow" vert="horz" lIns="0" tIns="0" rIns="0" bIns="0" rtlCol="0">
                          <a:noAutofit/>
                        </wps:bodyPr>
                      </wps:wsp>
                      <wps:wsp>
                        <wps:cNvPr id="7704" name="Rectangle 7704"/>
                        <wps:cNvSpPr/>
                        <wps:spPr>
                          <a:xfrm>
                            <a:off x="2528316" y="890524"/>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06" name="Shape 7706"/>
                        <wps:cNvSpPr/>
                        <wps:spPr>
                          <a:xfrm>
                            <a:off x="3783076" y="3078480"/>
                            <a:ext cx="553720" cy="368300"/>
                          </a:xfrm>
                          <a:custGeom>
                            <a:avLst/>
                            <a:gdLst/>
                            <a:ahLst/>
                            <a:cxnLst/>
                            <a:rect l="0" t="0" r="0" b="0"/>
                            <a:pathLst>
                              <a:path w="553720" h="368300">
                                <a:moveTo>
                                  <a:pt x="0" y="368300"/>
                                </a:moveTo>
                                <a:lnTo>
                                  <a:pt x="553720" y="368300"/>
                                </a:lnTo>
                                <a:lnTo>
                                  <a:pt x="553720" y="0"/>
                                </a:lnTo>
                                <a:lnTo>
                                  <a:pt x="0" y="0"/>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707" name="Rectangle 7707"/>
                        <wps:cNvSpPr/>
                        <wps:spPr>
                          <a:xfrm>
                            <a:off x="3948430" y="3156585"/>
                            <a:ext cx="301369"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NPF</w:t>
                              </w:r>
                            </w:p>
                          </w:txbxContent>
                        </wps:txbx>
                        <wps:bodyPr horzOverflow="overflow" vert="horz" lIns="0" tIns="0" rIns="0" bIns="0" rtlCol="0">
                          <a:noAutofit/>
                        </wps:bodyPr>
                      </wps:wsp>
                      <wps:wsp>
                        <wps:cNvPr id="7708" name="Rectangle 7708"/>
                        <wps:cNvSpPr/>
                        <wps:spPr>
                          <a:xfrm>
                            <a:off x="4174871" y="3156585"/>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10" name="Shape 7710"/>
                        <wps:cNvSpPr/>
                        <wps:spPr>
                          <a:xfrm>
                            <a:off x="636016" y="3825240"/>
                            <a:ext cx="3385820" cy="1158239"/>
                          </a:xfrm>
                          <a:custGeom>
                            <a:avLst/>
                            <a:gdLst/>
                            <a:ahLst/>
                            <a:cxnLst/>
                            <a:rect l="0" t="0" r="0" b="0"/>
                            <a:pathLst>
                              <a:path w="3385820" h="1158239">
                                <a:moveTo>
                                  <a:pt x="0" y="1158239"/>
                                </a:moveTo>
                                <a:lnTo>
                                  <a:pt x="3385820" y="1158239"/>
                                </a:lnTo>
                                <a:lnTo>
                                  <a:pt x="3385820" y="0"/>
                                </a:lnTo>
                                <a:lnTo>
                                  <a:pt x="0" y="0"/>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711" name="Rectangle 7711"/>
                        <wps:cNvSpPr/>
                        <wps:spPr>
                          <a:xfrm>
                            <a:off x="734441" y="3903599"/>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12" name="Rectangle 7712"/>
                        <wps:cNvSpPr/>
                        <wps:spPr>
                          <a:xfrm>
                            <a:off x="734441" y="4259326"/>
                            <a:ext cx="913769"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Keterangan:</w:t>
                              </w:r>
                            </w:p>
                          </w:txbxContent>
                        </wps:txbx>
                        <wps:bodyPr horzOverflow="overflow" vert="horz" lIns="0" tIns="0" rIns="0" bIns="0" rtlCol="0">
                          <a:noAutofit/>
                        </wps:bodyPr>
                      </wps:wsp>
                      <wps:wsp>
                        <wps:cNvPr id="7713" name="Rectangle 7713"/>
                        <wps:cNvSpPr/>
                        <wps:spPr>
                          <a:xfrm>
                            <a:off x="1425702" y="4259326"/>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14" name="Rectangle 7714"/>
                        <wps:cNvSpPr/>
                        <wps:spPr>
                          <a:xfrm>
                            <a:off x="1649095" y="4259326"/>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15" name="Rectangle 7715"/>
                        <wps:cNvSpPr/>
                        <wps:spPr>
                          <a:xfrm>
                            <a:off x="2106676" y="4259326"/>
                            <a:ext cx="166664"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16" name="Rectangle 7716"/>
                        <wps:cNvSpPr/>
                        <wps:spPr>
                          <a:xfrm>
                            <a:off x="2233676" y="4259326"/>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17" name="Rectangle 7717"/>
                        <wps:cNvSpPr/>
                        <wps:spPr>
                          <a:xfrm>
                            <a:off x="2563876" y="4259326"/>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17988" name="Rectangle 117988"/>
                        <wps:cNvSpPr/>
                        <wps:spPr>
                          <a:xfrm>
                            <a:off x="2594356" y="4259326"/>
                            <a:ext cx="92529"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w:t>
                              </w:r>
                            </w:p>
                          </w:txbxContent>
                        </wps:txbx>
                        <wps:bodyPr horzOverflow="overflow" vert="horz" lIns="0" tIns="0" rIns="0" bIns="0" rtlCol="0">
                          <a:noAutofit/>
                        </wps:bodyPr>
                      </wps:wsp>
                      <wps:wsp>
                        <wps:cNvPr id="117989" name="Rectangle 117989"/>
                        <wps:cNvSpPr/>
                        <wps:spPr>
                          <a:xfrm>
                            <a:off x="2662949" y="4259326"/>
                            <a:ext cx="1193029"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Variabel diteliti</w:t>
                              </w:r>
                            </w:p>
                          </w:txbxContent>
                        </wps:txbx>
                        <wps:bodyPr horzOverflow="overflow" vert="horz" lIns="0" tIns="0" rIns="0" bIns="0" rtlCol="0">
                          <a:noAutofit/>
                        </wps:bodyPr>
                      </wps:wsp>
                      <wps:wsp>
                        <wps:cNvPr id="7719" name="Rectangle 7719"/>
                        <wps:cNvSpPr/>
                        <wps:spPr>
                          <a:xfrm>
                            <a:off x="3562350" y="4259326"/>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20" name="Rectangle 7720"/>
                        <wps:cNvSpPr/>
                        <wps:spPr>
                          <a:xfrm>
                            <a:off x="734441" y="4617466"/>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21" name="Rectangle 7721"/>
                        <wps:cNvSpPr/>
                        <wps:spPr>
                          <a:xfrm>
                            <a:off x="1191895" y="4617466"/>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22" name="Rectangle 7722"/>
                        <wps:cNvSpPr/>
                        <wps:spPr>
                          <a:xfrm>
                            <a:off x="1649095" y="4617466"/>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23" name="Rectangle 7723"/>
                        <wps:cNvSpPr/>
                        <wps:spPr>
                          <a:xfrm>
                            <a:off x="2106676" y="4617466"/>
                            <a:ext cx="166664"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24" name="Rectangle 7724"/>
                        <wps:cNvSpPr/>
                        <wps:spPr>
                          <a:xfrm>
                            <a:off x="2233676" y="4617466"/>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25" name="Rectangle 7725"/>
                        <wps:cNvSpPr/>
                        <wps:spPr>
                          <a:xfrm>
                            <a:off x="2563876" y="4617466"/>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17990" name="Rectangle 117990"/>
                        <wps:cNvSpPr/>
                        <wps:spPr>
                          <a:xfrm>
                            <a:off x="2594356" y="4617466"/>
                            <a:ext cx="92529"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w:t>
                              </w:r>
                            </w:p>
                          </w:txbxContent>
                        </wps:txbx>
                        <wps:bodyPr horzOverflow="overflow" vert="horz" lIns="0" tIns="0" rIns="0" bIns="0" rtlCol="0">
                          <a:noAutofit/>
                        </wps:bodyPr>
                      </wps:wsp>
                      <wps:wsp>
                        <wps:cNvPr id="117991" name="Rectangle 117991"/>
                        <wps:cNvSpPr/>
                        <wps:spPr>
                          <a:xfrm>
                            <a:off x="2662949" y="4617466"/>
                            <a:ext cx="1608294"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Variabel tidak diteliti</w:t>
                              </w:r>
                            </w:p>
                          </w:txbxContent>
                        </wps:txbx>
                        <wps:bodyPr horzOverflow="overflow" vert="horz" lIns="0" tIns="0" rIns="0" bIns="0" rtlCol="0">
                          <a:noAutofit/>
                        </wps:bodyPr>
                      </wps:wsp>
                      <wps:wsp>
                        <wps:cNvPr id="7727" name="Rectangle 7727"/>
                        <wps:cNvSpPr/>
                        <wps:spPr>
                          <a:xfrm>
                            <a:off x="3877437" y="4617466"/>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28" name="Shape 7728"/>
                        <wps:cNvSpPr/>
                        <wps:spPr>
                          <a:xfrm>
                            <a:off x="2734056" y="3234563"/>
                            <a:ext cx="1021080" cy="76200"/>
                          </a:xfrm>
                          <a:custGeom>
                            <a:avLst/>
                            <a:gdLst/>
                            <a:ahLst/>
                            <a:cxnLst/>
                            <a:rect l="0" t="0" r="0" b="0"/>
                            <a:pathLst>
                              <a:path w="1021080" h="76200">
                                <a:moveTo>
                                  <a:pt x="75819" y="0"/>
                                </a:moveTo>
                                <a:lnTo>
                                  <a:pt x="76136" y="31760"/>
                                </a:lnTo>
                                <a:lnTo>
                                  <a:pt x="1021080" y="22987"/>
                                </a:lnTo>
                                <a:lnTo>
                                  <a:pt x="1021080" y="35687"/>
                                </a:lnTo>
                                <a:lnTo>
                                  <a:pt x="76264" y="44459"/>
                                </a:lnTo>
                                <a:lnTo>
                                  <a:pt x="76581" y="76200"/>
                                </a:lnTo>
                                <a:lnTo>
                                  <a:pt x="0" y="38862"/>
                                </a:lnTo>
                                <a:lnTo>
                                  <a:pt x="75819"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29" name="Shape 7729"/>
                        <wps:cNvSpPr/>
                        <wps:spPr>
                          <a:xfrm>
                            <a:off x="2325116" y="246380"/>
                            <a:ext cx="0" cy="359410"/>
                          </a:xfrm>
                          <a:custGeom>
                            <a:avLst/>
                            <a:gdLst/>
                            <a:ahLst/>
                            <a:cxnLst/>
                            <a:rect l="0" t="0" r="0" b="0"/>
                            <a:pathLst>
                              <a:path h="359410">
                                <a:moveTo>
                                  <a:pt x="0" y="0"/>
                                </a:moveTo>
                                <a:lnTo>
                                  <a:pt x="0" y="359410"/>
                                </a:lnTo>
                              </a:path>
                            </a:pathLst>
                          </a:custGeom>
                          <a:ln w="7620" cap="flat">
                            <a:miter lim="127000"/>
                          </a:ln>
                        </wps:spPr>
                        <wps:style>
                          <a:lnRef idx="1">
                            <a:srgbClr val="000000"/>
                          </a:lnRef>
                          <a:fillRef idx="0">
                            <a:srgbClr val="000000">
                              <a:alpha val="0"/>
                            </a:srgbClr>
                          </a:fillRef>
                          <a:effectRef idx="0">
                            <a:scrgbClr r="0" g="0" b="0"/>
                          </a:effectRef>
                          <a:fontRef idx="none"/>
                        </wps:style>
                        <wps:bodyPr/>
                      </wps:wsp>
                      <wps:wsp>
                        <wps:cNvPr id="7730" name="Shape 7730"/>
                        <wps:cNvSpPr/>
                        <wps:spPr>
                          <a:xfrm>
                            <a:off x="602996" y="421640"/>
                            <a:ext cx="3589020" cy="19050"/>
                          </a:xfrm>
                          <a:custGeom>
                            <a:avLst/>
                            <a:gdLst/>
                            <a:ahLst/>
                            <a:cxnLst/>
                            <a:rect l="0" t="0" r="0" b="0"/>
                            <a:pathLst>
                              <a:path w="3589020" h="19050">
                                <a:moveTo>
                                  <a:pt x="0" y="0"/>
                                </a:moveTo>
                                <a:lnTo>
                                  <a:pt x="3589020" y="19050"/>
                                </a:lnTo>
                              </a:path>
                            </a:pathLst>
                          </a:custGeom>
                          <a:ln w="7620" cap="flat">
                            <a:custDash>
                              <a:ds d="240000" sp="180000"/>
                            </a:custDash>
                            <a:miter lim="127000"/>
                          </a:ln>
                        </wps:spPr>
                        <wps:style>
                          <a:lnRef idx="1">
                            <a:srgbClr val="0D0D0D"/>
                          </a:lnRef>
                          <a:fillRef idx="0">
                            <a:srgbClr val="000000">
                              <a:alpha val="0"/>
                            </a:srgbClr>
                          </a:fillRef>
                          <a:effectRef idx="0">
                            <a:scrgbClr r="0" g="0" b="0"/>
                          </a:effectRef>
                          <a:fontRef idx="none"/>
                        </wps:style>
                        <wps:bodyPr/>
                      </wps:wsp>
                      <wps:wsp>
                        <wps:cNvPr id="7731" name="Shape 7731"/>
                        <wps:cNvSpPr/>
                        <wps:spPr>
                          <a:xfrm>
                            <a:off x="613156" y="459740"/>
                            <a:ext cx="0" cy="156210"/>
                          </a:xfrm>
                          <a:custGeom>
                            <a:avLst/>
                            <a:gdLst/>
                            <a:ahLst/>
                            <a:cxnLst/>
                            <a:rect l="0" t="0" r="0" b="0"/>
                            <a:pathLst>
                              <a:path h="156210">
                                <a:moveTo>
                                  <a:pt x="0" y="0"/>
                                </a:moveTo>
                                <a:lnTo>
                                  <a:pt x="0" y="156210"/>
                                </a:lnTo>
                              </a:path>
                            </a:pathLst>
                          </a:custGeom>
                          <a:ln w="7620" cap="flat">
                            <a:custDash>
                              <a:ds d="240000" sp="180000"/>
                            </a:custDash>
                            <a:miter lim="127000"/>
                          </a:ln>
                        </wps:spPr>
                        <wps:style>
                          <a:lnRef idx="1">
                            <a:srgbClr val="0D0D0D"/>
                          </a:lnRef>
                          <a:fillRef idx="0">
                            <a:srgbClr val="000000">
                              <a:alpha val="0"/>
                            </a:srgbClr>
                          </a:fillRef>
                          <a:effectRef idx="0">
                            <a:scrgbClr r="0" g="0" b="0"/>
                          </a:effectRef>
                          <a:fontRef idx="none"/>
                        </wps:style>
                        <wps:bodyPr/>
                      </wps:wsp>
                      <wps:wsp>
                        <wps:cNvPr id="7732" name="Shape 7732"/>
                        <wps:cNvSpPr/>
                        <wps:spPr>
                          <a:xfrm>
                            <a:off x="4164076" y="462280"/>
                            <a:ext cx="9525" cy="144780"/>
                          </a:xfrm>
                          <a:custGeom>
                            <a:avLst/>
                            <a:gdLst/>
                            <a:ahLst/>
                            <a:cxnLst/>
                            <a:rect l="0" t="0" r="0" b="0"/>
                            <a:pathLst>
                              <a:path w="9525" h="144780">
                                <a:moveTo>
                                  <a:pt x="0" y="0"/>
                                </a:moveTo>
                                <a:lnTo>
                                  <a:pt x="9525" y="144780"/>
                                </a:lnTo>
                              </a:path>
                            </a:pathLst>
                          </a:custGeom>
                          <a:ln w="7620" cap="flat">
                            <a:custDash>
                              <a:ds d="240000" sp="180000"/>
                            </a:custDash>
                            <a:miter lim="127000"/>
                          </a:ln>
                        </wps:spPr>
                        <wps:style>
                          <a:lnRef idx="1">
                            <a:srgbClr val="0D0D0D"/>
                          </a:lnRef>
                          <a:fillRef idx="0">
                            <a:srgbClr val="000000">
                              <a:alpha val="0"/>
                            </a:srgbClr>
                          </a:fillRef>
                          <a:effectRef idx="0">
                            <a:scrgbClr r="0" g="0" b="0"/>
                          </a:effectRef>
                          <a:fontRef idx="none"/>
                        </wps:style>
                        <wps:bodyPr/>
                      </wps:wsp>
                      <wps:wsp>
                        <wps:cNvPr id="7733" name="Shape 7733"/>
                        <wps:cNvSpPr/>
                        <wps:spPr>
                          <a:xfrm>
                            <a:off x="1634236" y="4323080"/>
                            <a:ext cx="845820" cy="0"/>
                          </a:xfrm>
                          <a:custGeom>
                            <a:avLst/>
                            <a:gdLst/>
                            <a:ahLst/>
                            <a:cxnLst/>
                            <a:rect l="0" t="0" r="0" b="0"/>
                            <a:pathLst>
                              <a:path w="845820">
                                <a:moveTo>
                                  <a:pt x="845820" y="0"/>
                                </a:moveTo>
                                <a:lnTo>
                                  <a:pt x="0" y="0"/>
                                </a:lnTo>
                              </a:path>
                            </a:pathLst>
                          </a:custGeom>
                          <a:ln w="12700" cap="flat">
                            <a:miter lim="127000"/>
                          </a:ln>
                        </wps:spPr>
                        <wps:style>
                          <a:lnRef idx="1">
                            <a:srgbClr val="0D0D0D"/>
                          </a:lnRef>
                          <a:fillRef idx="0">
                            <a:srgbClr val="000000">
                              <a:alpha val="0"/>
                            </a:srgbClr>
                          </a:fillRef>
                          <a:effectRef idx="0">
                            <a:scrgbClr r="0" g="0" b="0"/>
                          </a:effectRef>
                          <a:fontRef idx="none"/>
                        </wps:style>
                        <wps:bodyPr/>
                      </wps:wsp>
                      <wps:wsp>
                        <wps:cNvPr id="7734" name="Shape 7734"/>
                        <wps:cNvSpPr/>
                        <wps:spPr>
                          <a:xfrm>
                            <a:off x="1613916" y="4663440"/>
                            <a:ext cx="826770" cy="0"/>
                          </a:xfrm>
                          <a:custGeom>
                            <a:avLst/>
                            <a:gdLst/>
                            <a:ahLst/>
                            <a:cxnLst/>
                            <a:rect l="0" t="0" r="0" b="0"/>
                            <a:pathLst>
                              <a:path w="826770">
                                <a:moveTo>
                                  <a:pt x="826770" y="0"/>
                                </a:moveTo>
                                <a:lnTo>
                                  <a:pt x="0" y="0"/>
                                </a:lnTo>
                              </a:path>
                            </a:pathLst>
                          </a:custGeom>
                          <a:ln w="12700" cap="flat">
                            <a:custDash>
                              <a:ds d="400000" sp="300000"/>
                            </a:custDash>
                            <a:miter lim="127000"/>
                          </a:ln>
                        </wps:spPr>
                        <wps:style>
                          <a:lnRef idx="1">
                            <a:srgbClr val="0D0D0D"/>
                          </a:lnRef>
                          <a:fillRef idx="0">
                            <a:srgbClr val="000000">
                              <a:alpha val="0"/>
                            </a:srgbClr>
                          </a:fillRef>
                          <a:effectRef idx="0">
                            <a:scrgbClr r="0" g="0" b="0"/>
                          </a:effectRef>
                          <a:fontRef idx="none"/>
                        </wps:style>
                        <wps:bodyPr/>
                      </wps:wsp>
                      <wps:wsp>
                        <wps:cNvPr id="7736" name="Shape 7736"/>
                        <wps:cNvSpPr/>
                        <wps:spPr>
                          <a:xfrm>
                            <a:off x="1926336" y="2037080"/>
                            <a:ext cx="952500" cy="320040"/>
                          </a:xfrm>
                          <a:custGeom>
                            <a:avLst/>
                            <a:gdLst/>
                            <a:ahLst/>
                            <a:cxnLst/>
                            <a:rect l="0" t="0" r="0" b="0"/>
                            <a:pathLst>
                              <a:path w="952500" h="320040">
                                <a:moveTo>
                                  <a:pt x="0" y="320040"/>
                                </a:moveTo>
                                <a:lnTo>
                                  <a:pt x="952500" y="320040"/>
                                </a:lnTo>
                                <a:lnTo>
                                  <a:pt x="952500" y="0"/>
                                </a:lnTo>
                                <a:lnTo>
                                  <a:pt x="0" y="0"/>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737" name="Rectangle 7737"/>
                        <wps:cNvSpPr/>
                        <wps:spPr>
                          <a:xfrm>
                            <a:off x="2058162" y="2115185"/>
                            <a:ext cx="904665"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Pendapatan</w:t>
                              </w:r>
                            </w:p>
                          </w:txbxContent>
                        </wps:txbx>
                        <wps:bodyPr horzOverflow="overflow" vert="horz" lIns="0" tIns="0" rIns="0" bIns="0" rtlCol="0">
                          <a:noAutofit/>
                        </wps:bodyPr>
                      </wps:wsp>
                      <wps:wsp>
                        <wps:cNvPr id="7738" name="Rectangle 7738"/>
                        <wps:cNvSpPr/>
                        <wps:spPr>
                          <a:xfrm>
                            <a:off x="2741676" y="2115185"/>
                            <a:ext cx="41991" cy="189248"/>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7739" name="Shape 7739"/>
                        <wps:cNvSpPr/>
                        <wps:spPr>
                          <a:xfrm>
                            <a:off x="2297176" y="1132840"/>
                            <a:ext cx="76200" cy="194310"/>
                          </a:xfrm>
                          <a:custGeom>
                            <a:avLst/>
                            <a:gdLst/>
                            <a:ahLst/>
                            <a:cxnLst/>
                            <a:rect l="0" t="0" r="0" b="0"/>
                            <a:pathLst>
                              <a:path w="76200" h="194310">
                                <a:moveTo>
                                  <a:pt x="31750" y="0"/>
                                </a:moveTo>
                                <a:lnTo>
                                  <a:pt x="44450" y="0"/>
                                </a:lnTo>
                                <a:lnTo>
                                  <a:pt x="44450" y="118110"/>
                                </a:lnTo>
                                <a:lnTo>
                                  <a:pt x="76200" y="118110"/>
                                </a:lnTo>
                                <a:lnTo>
                                  <a:pt x="38100" y="194310"/>
                                </a:lnTo>
                                <a:lnTo>
                                  <a:pt x="0" y="118110"/>
                                </a:lnTo>
                                <a:lnTo>
                                  <a:pt x="31750" y="11811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40" name="Shape 7740"/>
                        <wps:cNvSpPr/>
                        <wps:spPr>
                          <a:xfrm>
                            <a:off x="2330577" y="1858899"/>
                            <a:ext cx="76073" cy="177546"/>
                          </a:xfrm>
                          <a:custGeom>
                            <a:avLst/>
                            <a:gdLst/>
                            <a:ahLst/>
                            <a:cxnLst/>
                            <a:rect l="0" t="0" r="0" b="0"/>
                            <a:pathLst>
                              <a:path w="76073" h="177546">
                                <a:moveTo>
                                  <a:pt x="38989" y="0"/>
                                </a:moveTo>
                                <a:lnTo>
                                  <a:pt x="44407" y="101133"/>
                                </a:lnTo>
                                <a:lnTo>
                                  <a:pt x="76073" y="99441"/>
                                </a:lnTo>
                                <a:lnTo>
                                  <a:pt x="42164" y="177546"/>
                                </a:lnTo>
                                <a:lnTo>
                                  <a:pt x="0" y="103505"/>
                                </a:lnTo>
                                <a:lnTo>
                                  <a:pt x="31709" y="101811"/>
                                </a:lnTo>
                                <a:lnTo>
                                  <a:pt x="26289" y="762"/>
                                </a:lnTo>
                                <a:lnTo>
                                  <a:pt x="38989"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41" name="Shape 7741"/>
                        <wps:cNvSpPr/>
                        <wps:spPr>
                          <a:xfrm>
                            <a:off x="2335276" y="2377440"/>
                            <a:ext cx="76200" cy="155575"/>
                          </a:xfrm>
                          <a:custGeom>
                            <a:avLst/>
                            <a:gdLst/>
                            <a:ahLst/>
                            <a:cxnLst/>
                            <a:rect l="0" t="0" r="0" b="0"/>
                            <a:pathLst>
                              <a:path w="76200" h="155575">
                                <a:moveTo>
                                  <a:pt x="31750" y="0"/>
                                </a:moveTo>
                                <a:lnTo>
                                  <a:pt x="44450" y="0"/>
                                </a:lnTo>
                                <a:lnTo>
                                  <a:pt x="44450" y="79375"/>
                                </a:lnTo>
                                <a:lnTo>
                                  <a:pt x="76200" y="79375"/>
                                </a:lnTo>
                                <a:lnTo>
                                  <a:pt x="38100" y="155575"/>
                                </a:lnTo>
                                <a:lnTo>
                                  <a:pt x="0" y="79375"/>
                                </a:lnTo>
                                <a:lnTo>
                                  <a:pt x="31750" y="79375"/>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42" name="Shape 7742"/>
                        <wps:cNvSpPr/>
                        <wps:spPr>
                          <a:xfrm>
                            <a:off x="2361819" y="2923286"/>
                            <a:ext cx="76073" cy="214249"/>
                          </a:xfrm>
                          <a:custGeom>
                            <a:avLst/>
                            <a:gdLst/>
                            <a:ahLst/>
                            <a:cxnLst/>
                            <a:rect l="0" t="0" r="0" b="0"/>
                            <a:pathLst>
                              <a:path w="76073" h="214249">
                                <a:moveTo>
                                  <a:pt x="38227" y="0"/>
                                </a:moveTo>
                                <a:lnTo>
                                  <a:pt x="44391" y="137826"/>
                                </a:lnTo>
                                <a:lnTo>
                                  <a:pt x="76073" y="136398"/>
                                </a:lnTo>
                                <a:lnTo>
                                  <a:pt x="41402" y="214249"/>
                                </a:lnTo>
                                <a:lnTo>
                                  <a:pt x="0" y="139827"/>
                                </a:lnTo>
                                <a:lnTo>
                                  <a:pt x="31689" y="138399"/>
                                </a:lnTo>
                                <a:lnTo>
                                  <a:pt x="25527" y="508"/>
                                </a:lnTo>
                                <a:lnTo>
                                  <a:pt x="3822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43" name="Shape 7743"/>
                        <wps:cNvSpPr/>
                        <wps:spPr>
                          <a:xfrm>
                            <a:off x="2970276" y="1624330"/>
                            <a:ext cx="1075055" cy="1423670"/>
                          </a:xfrm>
                          <a:custGeom>
                            <a:avLst/>
                            <a:gdLst/>
                            <a:ahLst/>
                            <a:cxnLst/>
                            <a:rect l="0" t="0" r="0" b="0"/>
                            <a:pathLst>
                              <a:path w="1075055" h="1423670">
                                <a:moveTo>
                                  <a:pt x="10160" y="0"/>
                                </a:moveTo>
                                <a:lnTo>
                                  <a:pt x="1034203" y="1358962"/>
                                </a:lnTo>
                                <a:lnTo>
                                  <a:pt x="1059561" y="1339850"/>
                                </a:lnTo>
                                <a:lnTo>
                                  <a:pt x="1075055" y="1423670"/>
                                </a:lnTo>
                                <a:lnTo>
                                  <a:pt x="998728" y="1385697"/>
                                </a:lnTo>
                                <a:lnTo>
                                  <a:pt x="1024061" y="1366605"/>
                                </a:lnTo>
                                <a:lnTo>
                                  <a:pt x="0" y="7620"/>
                                </a:lnTo>
                                <a:lnTo>
                                  <a:pt x="1016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18296" style="width:372.88pt;height:402.042pt;mso-position-horizontal-relative:char;mso-position-vertical-relative:line" coordsize="47355,51059">
                <v:rect id="Rectangle 7648" style="position:absolute;width:506;height:2243;left:4499;top:1201;" filled="f" stroked="f">
                  <v:textbox inset="0,0,0,0">
                    <w:txbxContent>
                      <w:p>
                        <w:pPr>
                          <w:spacing w:before="0" w:after="160" w:line="259" w:lineRule="auto"/>
                          <w:ind w:left="0" w:firstLine="0"/>
                          <w:jc w:val="left"/>
                        </w:pPr>
                        <w:r>
                          <w:rPr/>
                          <w:t xml:space="preserve"> </w:t>
                        </w:r>
                      </w:p>
                    </w:txbxContent>
                  </v:textbox>
                </v:rect>
                <v:rect id="Rectangle 7649" style="position:absolute;width:506;height:2243;left:0;top:5750;" filled="f" stroked="f">
                  <v:textbox inset="0,0,0,0">
                    <w:txbxContent>
                      <w:p>
                        <w:pPr>
                          <w:spacing w:before="0" w:after="160" w:line="259" w:lineRule="auto"/>
                          <w:ind w:left="0" w:firstLine="0"/>
                          <w:jc w:val="left"/>
                        </w:pPr>
                        <w:r>
                          <w:rPr/>
                          <w:t xml:space="preserve"> </w:t>
                        </w:r>
                      </w:p>
                    </w:txbxContent>
                  </v:textbox>
                </v:rect>
                <v:rect id="Rectangle 7650" style="position:absolute;width:506;height:2243;left:0;top:8672;" filled="f" stroked="f">
                  <v:textbox inset="0,0,0,0">
                    <w:txbxContent>
                      <w:p>
                        <w:pPr>
                          <w:spacing w:before="0" w:after="160" w:line="259" w:lineRule="auto"/>
                          <w:ind w:left="0" w:firstLine="0"/>
                          <w:jc w:val="left"/>
                        </w:pPr>
                        <w:r>
                          <w:rPr/>
                          <w:t xml:space="preserve"> </w:t>
                        </w:r>
                      </w:p>
                    </w:txbxContent>
                  </v:textbox>
                </v:rect>
                <v:rect id="Rectangle 7651" style="position:absolute;width:506;height:2243;left:0;top:11568;" filled="f" stroked="f">
                  <v:textbox inset="0,0,0,0">
                    <w:txbxContent>
                      <w:p>
                        <w:pPr>
                          <w:spacing w:before="0" w:after="160" w:line="259" w:lineRule="auto"/>
                          <w:ind w:left="0" w:firstLine="0"/>
                          <w:jc w:val="left"/>
                        </w:pPr>
                        <w:r>
                          <w:rPr/>
                          <w:t xml:space="preserve"> </w:t>
                        </w:r>
                      </w:p>
                    </w:txbxContent>
                  </v:textbox>
                </v:rect>
                <v:rect id="Rectangle 7652" style="position:absolute;width:506;height:2243;left:0;top:14487;" filled="f" stroked="f">
                  <v:textbox inset="0,0,0,0">
                    <w:txbxContent>
                      <w:p>
                        <w:pPr>
                          <w:spacing w:before="0" w:after="160" w:line="259" w:lineRule="auto"/>
                          <w:ind w:left="0" w:firstLine="0"/>
                          <w:jc w:val="left"/>
                        </w:pPr>
                        <w:r>
                          <w:rPr/>
                          <w:t xml:space="preserve"> </w:t>
                        </w:r>
                      </w:p>
                    </w:txbxContent>
                  </v:textbox>
                </v:rect>
                <v:rect id="Rectangle 7653" style="position:absolute;width:506;height:2243;left:0;top:17384;" filled="f" stroked="f">
                  <v:textbox inset="0,0,0,0">
                    <w:txbxContent>
                      <w:p>
                        <w:pPr>
                          <w:spacing w:before="0" w:after="160" w:line="259" w:lineRule="auto"/>
                          <w:ind w:left="0" w:firstLine="0"/>
                          <w:jc w:val="left"/>
                        </w:pPr>
                        <w:r>
                          <w:rPr/>
                          <w:t xml:space="preserve"> </w:t>
                        </w:r>
                      </w:p>
                    </w:txbxContent>
                  </v:textbox>
                </v:rect>
                <v:rect id="Rectangle 7654" style="position:absolute;width:506;height:2243;left:0;top:20282;" filled="f" stroked="f">
                  <v:textbox inset="0,0,0,0">
                    <w:txbxContent>
                      <w:p>
                        <w:pPr>
                          <w:spacing w:before="0" w:after="160" w:line="259" w:lineRule="auto"/>
                          <w:ind w:left="0" w:firstLine="0"/>
                          <w:jc w:val="left"/>
                        </w:pPr>
                        <w:r>
                          <w:rPr/>
                          <w:t xml:space="preserve"> </w:t>
                        </w:r>
                      </w:p>
                    </w:txbxContent>
                  </v:textbox>
                </v:rect>
                <v:rect id="Rectangle 7655" style="position:absolute;width:506;height:2243;left:0;top:23203;" filled="f" stroked="f">
                  <v:textbox inset="0,0,0,0">
                    <w:txbxContent>
                      <w:p>
                        <w:pPr>
                          <w:spacing w:before="0" w:after="160" w:line="259" w:lineRule="auto"/>
                          <w:ind w:left="0" w:firstLine="0"/>
                          <w:jc w:val="left"/>
                        </w:pPr>
                        <w:r>
                          <w:rPr/>
                          <w:t xml:space="preserve"> </w:t>
                        </w:r>
                      </w:p>
                    </w:txbxContent>
                  </v:textbox>
                </v:rect>
                <v:rect id="Rectangle 7656" style="position:absolute;width:506;height:2243;left:0;top:26099;" filled="f" stroked="f">
                  <v:textbox inset="0,0,0,0">
                    <w:txbxContent>
                      <w:p>
                        <w:pPr>
                          <w:spacing w:before="0" w:after="160" w:line="259" w:lineRule="auto"/>
                          <w:ind w:left="0" w:firstLine="0"/>
                          <w:jc w:val="left"/>
                        </w:pPr>
                        <w:r>
                          <w:rPr/>
                          <w:t xml:space="preserve"> </w:t>
                        </w:r>
                      </w:p>
                    </w:txbxContent>
                  </v:textbox>
                </v:rect>
                <v:rect id="Rectangle 7657" style="position:absolute;width:506;height:2243;left:0;top:29020;" filled="f" stroked="f">
                  <v:textbox inset="0,0,0,0">
                    <w:txbxContent>
                      <w:p>
                        <w:pPr>
                          <w:spacing w:before="0" w:after="160" w:line="259" w:lineRule="auto"/>
                          <w:ind w:left="0" w:firstLine="0"/>
                          <w:jc w:val="left"/>
                        </w:pPr>
                        <w:r>
                          <w:rPr/>
                          <w:t xml:space="preserve"> </w:t>
                        </w:r>
                      </w:p>
                    </w:txbxContent>
                  </v:textbox>
                </v:rect>
                <v:rect id="Rectangle 7658" style="position:absolute;width:506;height:2243;left:0;top:31916;" filled="f" stroked="f">
                  <v:textbox inset="0,0,0,0">
                    <w:txbxContent>
                      <w:p>
                        <w:pPr>
                          <w:spacing w:before="0" w:after="160" w:line="259" w:lineRule="auto"/>
                          <w:ind w:left="0" w:firstLine="0"/>
                          <w:jc w:val="left"/>
                        </w:pPr>
                        <w:r>
                          <w:rPr/>
                          <w:t xml:space="preserve"> </w:t>
                        </w:r>
                      </w:p>
                    </w:txbxContent>
                  </v:textbox>
                </v:rect>
                <v:rect id="Rectangle 7659" style="position:absolute;width:506;height:2243;left:0;top:34840;" filled="f" stroked="f">
                  <v:textbox inset="0,0,0,0">
                    <w:txbxContent>
                      <w:p>
                        <w:pPr>
                          <w:spacing w:before="0" w:after="160" w:line="259" w:lineRule="auto"/>
                          <w:ind w:left="0" w:firstLine="0"/>
                          <w:jc w:val="left"/>
                        </w:pPr>
                        <w:r>
                          <w:rPr/>
                          <w:t xml:space="preserve"> </w:t>
                        </w:r>
                      </w:p>
                    </w:txbxContent>
                  </v:textbox>
                </v:rect>
                <v:rect id="Rectangle 7660" style="position:absolute;width:506;height:2243;left:0;top:37736;" filled="f" stroked="f">
                  <v:textbox inset="0,0,0,0">
                    <w:txbxContent>
                      <w:p>
                        <w:pPr>
                          <w:spacing w:before="0" w:after="160" w:line="259" w:lineRule="auto"/>
                          <w:ind w:left="0" w:firstLine="0"/>
                          <w:jc w:val="left"/>
                        </w:pPr>
                        <w:r>
                          <w:rPr/>
                          <w:t xml:space="preserve"> </w:t>
                        </w:r>
                      </w:p>
                    </w:txbxContent>
                  </v:textbox>
                </v:rect>
                <v:rect id="Rectangle 7661" style="position:absolute;width:506;height:2243;left:0;top:40657;" filled="f" stroked="f">
                  <v:textbox inset="0,0,0,0">
                    <w:txbxContent>
                      <w:p>
                        <w:pPr>
                          <w:spacing w:before="0" w:after="160" w:line="259" w:lineRule="auto"/>
                          <w:ind w:left="0" w:firstLine="0"/>
                          <w:jc w:val="left"/>
                        </w:pPr>
                        <w:r>
                          <w:rPr/>
                          <w:t xml:space="preserve"> </w:t>
                        </w:r>
                      </w:p>
                    </w:txbxContent>
                  </v:textbox>
                </v:rect>
                <v:rect id="Rectangle 7662" style="position:absolute;width:506;height:2243;left:0;top:43551;" filled="f" stroked="f">
                  <v:textbox inset="0,0,0,0">
                    <w:txbxContent>
                      <w:p>
                        <w:pPr>
                          <w:spacing w:before="0" w:after="160" w:line="259" w:lineRule="auto"/>
                          <w:ind w:left="0" w:firstLine="0"/>
                          <w:jc w:val="left"/>
                        </w:pPr>
                        <w:r>
                          <w:rPr/>
                          <w:t xml:space="preserve"> </w:t>
                        </w:r>
                      </w:p>
                    </w:txbxContent>
                  </v:textbox>
                </v:rect>
                <v:rect id="Rectangle 7663" style="position:absolute;width:506;height:2243;left:0;top:46472;" filled="f" stroked="f">
                  <v:textbox inset="0,0,0,0">
                    <w:txbxContent>
                      <w:p>
                        <w:pPr>
                          <w:spacing w:before="0" w:after="160" w:line="259" w:lineRule="auto"/>
                          <w:ind w:left="0" w:firstLine="0"/>
                          <w:jc w:val="left"/>
                        </w:pPr>
                        <w:r>
                          <w:rPr/>
                          <w:t xml:space="preserve"> </w:t>
                        </w:r>
                      </w:p>
                    </w:txbxContent>
                  </v:textbox>
                </v:rect>
                <v:rect id="Rectangle 7664" style="position:absolute;width:506;height:2243;left:0;top:49372;" filled="f" stroked="f">
                  <v:textbox inset="0,0,0,0">
                    <w:txbxContent>
                      <w:p>
                        <w:pPr>
                          <w:spacing w:before="0" w:after="160" w:line="259" w:lineRule="auto"/>
                          <w:ind w:left="0" w:firstLine="0"/>
                          <w:jc w:val="left"/>
                        </w:pPr>
                        <w:r>
                          <w:rPr/>
                          <w:t xml:space="preserve"> </w:t>
                        </w:r>
                      </w:p>
                    </w:txbxContent>
                  </v:textbox>
                </v:rect>
                <v:rect id="Rectangle 7665" style="position:absolute;width:506;height:2243;left:22082;top:49372;" filled="f" stroked="f">
                  <v:textbox inset="0,0,0,0">
                    <w:txbxContent>
                      <w:p>
                        <w:pPr>
                          <w:spacing w:before="0" w:after="160" w:line="259" w:lineRule="auto"/>
                          <w:ind w:left="0" w:firstLine="0"/>
                          <w:jc w:val="left"/>
                        </w:pPr>
                        <w:r>
                          <w:rPr/>
                          <w:t xml:space="preserve"> </w:t>
                        </w:r>
                      </w:p>
                    </w:txbxContent>
                  </v:textbox>
                </v:rect>
                <v:shape id="Shape 7673" style="position:absolute;width:7772;height:3098;left:19415;top:0;" coordsize="777240,309880" path="m0,309880l777240,309880l777240,0l0,0x">
                  <v:stroke weight="1pt" endcap="flat" joinstyle="miter" miterlimit="10" on="true" color="#000000"/>
                  <v:fill on="false" color="#000000" opacity="0"/>
                </v:shape>
                <v:rect id="Rectangle 7674" style="position:absolute;width:4273;height:1892;left:21676;top:774;" filled="f" stroked="f">
                  <v:textbox inset="0,0,0,0">
                    <w:txbxContent>
                      <w:p>
                        <w:pPr>
                          <w:spacing w:before="0" w:after="160" w:line="259" w:lineRule="auto"/>
                          <w:ind w:left="0" w:firstLine="0"/>
                          <w:jc w:val="left"/>
                        </w:pPr>
                        <w:r>
                          <w:rPr>
                            <w:rFonts w:cs="Calibri" w:hAnsi="Calibri" w:eastAsia="Calibri" w:ascii="Calibri"/>
                            <w:sz w:val="22"/>
                          </w:rPr>
                          <w:t xml:space="preserve">BANK</w:t>
                        </w:r>
                      </w:p>
                    </w:txbxContent>
                  </v:textbox>
                </v:rect>
                <v:rect id="Rectangle 7675" style="position:absolute;width:419;height:1892;left:24876;top:774;"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shape id="Shape 7677" style="position:absolute;width:6223;height:3200;left:20914;top:31369;" coordsize="622300,320040" path="m0,320040l622300,320040l622300,0l0,0x">
                  <v:stroke weight="1pt" endcap="flat" joinstyle="miter" miterlimit="10" on="true" color="#000000"/>
                  <v:fill on="false" color="#000000" opacity="0"/>
                </v:shape>
                <v:rect id="Rectangle 7678" style="position:absolute;width:3305;height:1892;left:22768;top:32175;" filled="f" stroked="f">
                  <v:textbox inset="0,0,0,0">
                    <w:txbxContent>
                      <w:p>
                        <w:pPr>
                          <w:spacing w:before="0" w:after="160" w:line="259" w:lineRule="auto"/>
                          <w:ind w:left="0" w:firstLine="0"/>
                          <w:jc w:val="left"/>
                        </w:pPr>
                        <w:r>
                          <w:rPr>
                            <w:rFonts w:cs="Calibri" w:hAnsi="Calibri" w:eastAsia="Calibri" w:ascii="Calibri"/>
                            <w:sz w:val="22"/>
                          </w:rPr>
                          <w:t xml:space="preserve">ROA</w:t>
                        </w:r>
                      </w:p>
                    </w:txbxContent>
                  </v:textbox>
                </v:rect>
                <v:rect id="Rectangle 7679" style="position:absolute;width:419;height:1892;left:25257;top:32175;"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shape id="Shape 7681" style="position:absolute;width:10007;height:5029;left:18882;top:13563;" coordsize="1000760,502920" path="m0,502920l1000760,502920l1000760,0l0,0x">
                  <v:stroke weight="1pt" endcap="flat" joinstyle="miter" miterlimit="10" on="true" color="#000000"/>
                  <v:fill on="false" color="#000000" opacity="0"/>
                </v:shape>
                <v:rect id="Rectangle 7682" style="position:absolute;width:9213;height:1892;left:20378;top:14925;" filled="f" stroked="f">
                  <v:textbox inset="0,0,0,0">
                    <w:txbxContent>
                      <w:p>
                        <w:pPr>
                          <w:spacing w:before="0" w:after="160" w:line="259" w:lineRule="auto"/>
                          <w:ind w:left="0" w:firstLine="0"/>
                          <w:jc w:val="left"/>
                        </w:pPr>
                        <w:r>
                          <w:rPr>
                            <w:rFonts w:cs="Calibri" w:hAnsi="Calibri" w:eastAsia="Calibri" w:ascii="Calibri"/>
                            <w:sz w:val="22"/>
                          </w:rPr>
                          <w:t xml:space="preserve">Pembiayaan</w:t>
                        </w:r>
                      </w:p>
                    </w:txbxContent>
                  </v:textbox>
                </v:rect>
                <v:rect id="Rectangle 7683" style="position:absolute;width:419;height:1892;left:27340;top:14925;"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shape id="Shape 7685" style="position:absolute;width:6223;height:3606;left:20914;top:25425;" coordsize="622300,360680" path="m0,360680l622300,360680l622300,0l0,0x">
                  <v:stroke weight="1pt" endcap="flat" joinstyle="miter" miterlimit="10" on="true" color="#000000"/>
                  <v:fill on="false" color="#000000" opacity="0"/>
                </v:shape>
                <v:rect id="Rectangle 7686" style="position:absolute;width:4405;height:1892;left:22336;top:26231;" filled="f" stroked="f">
                  <v:textbox inset="0,0,0,0">
                    <w:txbxContent>
                      <w:p>
                        <w:pPr>
                          <w:spacing w:before="0" w:after="160" w:line="259" w:lineRule="auto"/>
                          <w:ind w:left="0" w:firstLine="0"/>
                          <w:jc w:val="left"/>
                        </w:pPr>
                        <w:r>
                          <w:rPr>
                            <w:rFonts w:cs="Calibri" w:hAnsi="Calibri" w:eastAsia="Calibri" w:ascii="Calibri"/>
                            <w:sz w:val="22"/>
                          </w:rPr>
                          <w:t xml:space="preserve">BOPO</w:t>
                        </w:r>
                      </w:p>
                    </w:txbxContent>
                  </v:textbox>
                </v:rect>
                <v:rect id="Rectangle 7687" style="position:absolute;width:419;height:1892;left:25664;top:26231;"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shape id="Shape 7689" style="position:absolute;width:11861;height:4394;left:10;top:6248;" coordsize="1186180,439420" path="m0,439420l1186180,439420l1186180,0l0,0x">
                  <v:stroke weight="1pt" endcap="flat" joinstyle="miter" miterlimit="10" on="true" color="#000000"/>
                  <v:fill on="false" color="#000000" opacity="0"/>
                </v:shape>
                <v:rect id="Rectangle 7690" style="position:absolute;width:11828;height:1892;left:1654;top:7052;" filled="f" stroked="f">
                  <v:textbox inset="0,0,0,0">
                    <w:txbxContent>
                      <w:p>
                        <w:pPr>
                          <w:spacing w:before="0" w:after="160" w:line="259" w:lineRule="auto"/>
                          <w:ind w:left="0" w:firstLine="0"/>
                          <w:jc w:val="left"/>
                        </w:pPr>
                        <w:r>
                          <w:rPr>
                            <w:rFonts w:cs="Calibri" w:hAnsi="Calibri" w:eastAsia="Calibri" w:ascii="Calibri"/>
                            <w:sz w:val="22"/>
                          </w:rPr>
                          <w:t xml:space="preserve">Penghimpunan </w:t>
                        </w:r>
                      </w:p>
                    </w:txbxContent>
                  </v:textbox>
                </v:rect>
                <v:rect id="Rectangle 7691" style="position:absolute;width:3890;height:1892;left:4474;top:8881;" filled="f" stroked="f">
                  <v:textbox inset="0,0,0,0">
                    <w:txbxContent>
                      <w:p>
                        <w:pPr>
                          <w:spacing w:before="0" w:after="160" w:line="259" w:lineRule="auto"/>
                          <w:ind w:left="0" w:firstLine="0"/>
                          <w:jc w:val="left"/>
                        </w:pPr>
                        <w:r>
                          <w:rPr>
                            <w:rFonts w:cs="Calibri" w:hAnsi="Calibri" w:eastAsia="Calibri" w:ascii="Calibri"/>
                            <w:sz w:val="22"/>
                          </w:rPr>
                          <w:t xml:space="preserve">Dana</w:t>
                        </w:r>
                      </w:p>
                    </w:txbxContent>
                  </v:textbox>
                </v:rect>
                <v:rect id="Rectangle 7692" style="position:absolute;width:419;height:1892;left:7395;top:8881;"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shape id="Shape 7694" style="position:absolute;width:10693;height:4673;left:36662;top:6273;" coordsize="1069340,467360" path="m0,467360l1069340,467360l1069340,0l0,0x">
                  <v:stroke weight="1pt" endcap="flat" joinstyle="miter" miterlimit="10" on="true" color="#000000"/>
                  <v:fill on="false" color="#000000" opacity="0"/>
                </v:shape>
                <v:rect id="Rectangle 7695" style="position:absolute;width:3115;height:1892;left:37986;top:7052;" filled="f" stroked="f">
                  <v:textbox inset="0,0,0,0">
                    <w:txbxContent>
                      <w:p>
                        <w:pPr>
                          <w:spacing w:before="0" w:after="160" w:line="259" w:lineRule="auto"/>
                          <w:ind w:left="0" w:firstLine="0"/>
                          <w:jc w:val="left"/>
                        </w:pPr>
                        <w:r>
                          <w:rPr>
                            <w:rFonts w:cs="Calibri" w:hAnsi="Calibri" w:eastAsia="Calibri" w:ascii="Calibri"/>
                            <w:sz w:val="22"/>
                          </w:rPr>
                          <w:t xml:space="preserve">Jasa</w:t>
                        </w:r>
                      </w:p>
                    </w:txbxContent>
                  </v:textbox>
                </v:rect>
                <v:rect id="Rectangle 7696" style="position:absolute;width:568;height:1892;left:40322;top:7052;" filled="f" stroked="f">
                  <v:textbox inset="0,0,0,0">
                    <w:txbxContent>
                      <w:p>
                        <w:pPr>
                          <w:spacing w:before="0" w:after="160" w:line="259" w:lineRule="auto"/>
                          <w:ind w:left="0" w:firstLine="0"/>
                          <w:jc w:val="left"/>
                        </w:pPr>
                        <w:r>
                          <w:rPr>
                            <w:rFonts w:cs="Calibri" w:hAnsi="Calibri" w:eastAsia="Calibri" w:ascii="Calibri"/>
                            <w:sz w:val="22"/>
                          </w:rPr>
                          <w:t xml:space="preserve">-</w:t>
                        </w:r>
                      </w:p>
                    </w:txbxContent>
                  </v:textbox>
                </v:rect>
                <v:rect id="Rectangle 7697" style="position:absolute;width:7474;height:1892;left:40755;top:7052;" filled="f" stroked="f">
                  <v:textbox inset="0,0,0,0">
                    <w:txbxContent>
                      <w:p>
                        <w:pPr>
                          <w:spacing w:before="0" w:after="160" w:line="259" w:lineRule="auto"/>
                          <w:ind w:left="0" w:firstLine="0"/>
                          <w:jc w:val="left"/>
                        </w:pPr>
                        <w:r>
                          <w:rPr>
                            <w:rFonts w:cs="Calibri" w:hAnsi="Calibri" w:eastAsia="Calibri" w:ascii="Calibri"/>
                            <w:sz w:val="22"/>
                          </w:rPr>
                          <w:t xml:space="preserve">jasa Bank </w:t>
                        </w:r>
                      </w:p>
                    </w:txbxContent>
                  </v:textbox>
                </v:rect>
                <v:rect id="Rectangle 7698" style="position:absolute;width:4804;height:1892;left:40222;top:8905;" filled="f" stroked="f">
                  <v:textbox inset="0,0,0,0">
                    <w:txbxContent>
                      <w:p>
                        <w:pPr>
                          <w:spacing w:before="0" w:after="160" w:line="259" w:lineRule="auto"/>
                          <w:ind w:left="0" w:firstLine="0"/>
                          <w:jc w:val="left"/>
                        </w:pPr>
                        <w:r>
                          <w:rPr>
                            <w:rFonts w:cs="Calibri" w:hAnsi="Calibri" w:eastAsia="Calibri" w:ascii="Calibri"/>
                            <w:sz w:val="22"/>
                          </w:rPr>
                          <w:t xml:space="preserve">Lainya</w:t>
                        </w:r>
                      </w:p>
                    </w:txbxContent>
                  </v:textbox>
                </v:rect>
                <v:rect id="Rectangle 7699" style="position:absolute;width:419;height:1892;left:43831;top:8905;"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shape id="Shape 7701" style="position:absolute;width:9906;height:4470;left:18882;top:6273;" coordsize="990600,447040" path="m0,447040l990600,447040l990600,0l0,0x">
                  <v:stroke weight="1pt" endcap="flat" joinstyle="miter" miterlimit="10" on="true" color="#000000"/>
                  <v:fill on="false" color="#000000" opacity="0"/>
                </v:shape>
                <v:rect id="Rectangle 7702" style="position:absolute;width:8890;height:1892;left:20632;top:7052;" filled="f" stroked="f">
                  <v:textbox inset="0,0,0,0">
                    <w:txbxContent>
                      <w:p>
                        <w:pPr>
                          <w:spacing w:before="0" w:after="160" w:line="259" w:lineRule="auto"/>
                          <w:ind w:left="0" w:firstLine="0"/>
                          <w:jc w:val="left"/>
                        </w:pPr>
                        <w:r>
                          <w:rPr>
                            <w:rFonts w:cs="Calibri" w:hAnsi="Calibri" w:eastAsia="Calibri" w:ascii="Calibri"/>
                            <w:sz w:val="22"/>
                          </w:rPr>
                          <w:t xml:space="preserve">Penyaluran </w:t>
                        </w:r>
                      </w:p>
                    </w:txbxContent>
                  </v:textbox>
                </v:rect>
                <v:rect id="Rectangle 7703" style="position:absolute;width:3890;height:1892;left:22362;top:8905;" filled="f" stroked="f">
                  <v:textbox inset="0,0,0,0">
                    <w:txbxContent>
                      <w:p>
                        <w:pPr>
                          <w:spacing w:before="0" w:after="160" w:line="259" w:lineRule="auto"/>
                          <w:ind w:left="0" w:firstLine="0"/>
                          <w:jc w:val="left"/>
                        </w:pPr>
                        <w:r>
                          <w:rPr>
                            <w:rFonts w:cs="Calibri" w:hAnsi="Calibri" w:eastAsia="Calibri" w:ascii="Calibri"/>
                            <w:sz w:val="22"/>
                          </w:rPr>
                          <w:t xml:space="preserve">Dana</w:t>
                        </w:r>
                      </w:p>
                    </w:txbxContent>
                  </v:textbox>
                </v:rect>
                <v:rect id="Rectangle 7704" style="position:absolute;width:419;height:1892;left:25283;top:8905;"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shape id="Shape 7706" style="position:absolute;width:5537;height:3683;left:37830;top:30784;" coordsize="553720,368300" path="m0,368300l553720,368300l553720,0l0,0x">
                  <v:stroke weight="1pt" endcap="flat" joinstyle="miter" miterlimit="10" on="true" color="#000000"/>
                  <v:fill on="false" color="#000000" opacity="0"/>
                </v:shape>
                <v:rect id="Rectangle 7707" style="position:absolute;width:3013;height:1892;left:39484;top:31565;" filled="f" stroked="f">
                  <v:textbox inset="0,0,0,0">
                    <w:txbxContent>
                      <w:p>
                        <w:pPr>
                          <w:spacing w:before="0" w:after="160" w:line="259" w:lineRule="auto"/>
                          <w:ind w:left="0" w:firstLine="0"/>
                          <w:jc w:val="left"/>
                        </w:pPr>
                        <w:r>
                          <w:rPr>
                            <w:rFonts w:cs="Calibri" w:hAnsi="Calibri" w:eastAsia="Calibri" w:ascii="Calibri"/>
                            <w:sz w:val="22"/>
                          </w:rPr>
                          <w:t xml:space="preserve">NPF</w:t>
                        </w:r>
                      </w:p>
                    </w:txbxContent>
                  </v:textbox>
                </v:rect>
                <v:rect id="Rectangle 7708" style="position:absolute;width:419;height:1892;left:41748;top:31565;"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shape id="Shape 7710" style="position:absolute;width:33858;height:11582;left:6360;top:38252;" coordsize="3385820,1158239" path="m0,1158239l3385820,1158239l3385820,0l0,0x">
                  <v:stroke weight="1pt" endcap="flat" joinstyle="miter" miterlimit="10" on="true" color="#000000"/>
                  <v:fill on="false" color="#000000" opacity="0"/>
                </v:shape>
                <v:rect id="Rectangle 7711" style="position:absolute;width:419;height:1892;left:7344;top:39035;"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7712" style="position:absolute;width:9137;height:1892;left:7344;top:42593;" filled="f" stroked="f">
                  <v:textbox inset="0,0,0,0">
                    <w:txbxContent>
                      <w:p>
                        <w:pPr>
                          <w:spacing w:before="0" w:after="160" w:line="259" w:lineRule="auto"/>
                          <w:ind w:left="0" w:firstLine="0"/>
                          <w:jc w:val="left"/>
                        </w:pPr>
                        <w:r>
                          <w:rPr>
                            <w:rFonts w:cs="Calibri" w:hAnsi="Calibri" w:eastAsia="Calibri" w:ascii="Calibri"/>
                            <w:sz w:val="22"/>
                          </w:rPr>
                          <w:t xml:space="preserve">Keterangan:</w:t>
                        </w:r>
                      </w:p>
                    </w:txbxContent>
                  </v:textbox>
                </v:rect>
                <v:rect id="Rectangle 7713" style="position:absolute;width:419;height:1892;left:14257;top:42593;"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7714" style="position:absolute;width:419;height:1892;left:16490;top:42593;"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7715" style="position:absolute;width:1666;height:1892;left:21066;top:42593;"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7716" style="position:absolute;width:419;height:1892;left:22336;top:42593;"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7717" style="position:absolute;width:419;height:1892;left:25638;top:42593;"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117988" style="position:absolute;width:925;height:1892;left:25943;top:42593;" filled="f" stroked="f">
                  <v:textbox inset="0,0,0,0">
                    <w:txbxContent>
                      <w:p>
                        <w:pPr>
                          <w:spacing w:before="0" w:after="160" w:line="259" w:lineRule="auto"/>
                          <w:ind w:left="0" w:firstLine="0"/>
                          <w:jc w:val="left"/>
                        </w:pPr>
                        <w:r>
                          <w:rPr>
                            <w:rFonts w:cs="Calibri" w:hAnsi="Calibri" w:eastAsia="Calibri" w:ascii="Calibri"/>
                            <w:sz w:val="22"/>
                          </w:rPr>
                          <w:t xml:space="preserve">=</w:t>
                        </w:r>
                      </w:p>
                    </w:txbxContent>
                  </v:textbox>
                </v:rect>
                <v:rect id="Rectangle 117989" style="position:absolute;width:11930;height:1892;left:26629;top:42593;" filled="f" stroked="f">
                  <v:textbox inset="0,0,0,0">
                    <w:txbxContent>
                      <w:p>
                        <w:pPr>
                          <w:spacing w:before="0" w:after="160" w:line="259" w:lineRule="auto"/>
                          <w:ind w:left="0" w:firstLine="0"/>
                          <w:jc w:val="left"/>
                        </w:pPr>
                        <w:r>
                          <w:rPr>
                            <w:rFonts w:cs="Calibri" w:hAnsi="Calibri" w:eastAsia="Calibri" w:ascii="Calibri"/>
                            <w:sz w:val="22"/>
                          </w:rPr>
                          <w:t xml:space="preserve"> Variabel diteliti</w:t>
                        </w:r>
                      </w:p>
                    </w:txbxContent>
                  </v:textbox>
                </v:rect>
                <v:rect id="Rectangle 7719" style="position:absolute;width:419;height:1892;left:35623;top:42593;"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7720" style="position:absolute;width:419;height:1892;left:7344;top:46174;"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7721" style="position:absolute;width:419;height:1892;left:11918;top:46174;"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7722" style="position:absolute;width:419;height:1892;left:16490;top:46174;"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7723" style="position:absolute;width:1666;height:1892;left:21066;top:46174;"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7724" style="position:absolute;width:419;height:1892;left:22336;top:46174;"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7725" style="position:absolute;width:419;height:1892;left:25638;top:46174;"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117990" style="position:absolute;width:925;height:1892;left:25943;top:46174;" filled="f" stroked="f">
                  <v:textbox inset="0,0,0,0">
                    <w:txbxContent>
                      <w:p>
                        <w:pPr>
                          <w:spacing w:before="0" w:after="160" w:line="259" w:lineRule="auto"/>
                          <w:ind w:left="0" w:firstLine="0"/>
                          <w:jc w:val="left"/>
                        </w:pPr>
                        <w:r>
                          <w:rPr>
                            <w:rFonts w:cs="Calibri" w:hAnsi="Calibri" w:eastAsia="Calibri" w:ascii="Calibri"/>
                            <w:sz w:val="22"/>
                          </w:rPr>
                          <w:t xml:space="preserve">=</w:t>
                        </w:r>
                      </w:p>
                    </w:txbxContent>
                  </v:textbox>
                </v:rect>
                <v:rect id="Rectangle 117991" style="position:absolute;width:16082;height:1892;left:26629;top:46174;" filled="f" stroked="f">
                  <v:textbox inset="0,0,0,0">
                    <w:txbxContent>
                      <w:p>
                        <w:pPr>
                          <w:spacing w:before="0" w:after="160" w:line="259" w:lineRule="auto"/>
                          <w:ind w:left="0" w:firstLine="0"/>
                          <w:jc w:val="left"/>
                        </w:pPr>
                        <w:r>
                          <w:rPr>
                            <w:rFonts w:cs="Calibri" w:hAnsi="Calibri" w:eastAsia="Calibri" w:ascii="Calibri"/>
                            <w:sz w:val="22"/>
                          </w:rPr>
                          <w:t xml:space="preserve"> Variabel tidak diteliti</w:t>
                        </w:r>
                      </w:p>
                    </w:txbxContent>
                  </v:textbox>
                </v:rect>
                <v:rect id="Rectangle 7727" style="position:absolute;width:419;height:1892;left:38774;top:46174;"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shape id="Shape 7728" style="position:absolute;width:10210;height:762;left:27340;top:32345;" coordsize="1021080,76200" path="m75819,0l76136,31760l1021080,22987l1021080,35687l76264,44459l76581,76200l0,38862l75819,0x">
                  <v:stroke weight="0pt" endcap="flat" joinstyle="miter" miterlimit="10" on="false" color="#000000" opacity="0"/>
                  <v:fill on="true" color="#000000"/>
                </v:shape>
                <v:shape id="Shape 7729" style="position:absolute;width:0;height:3594;left:23251;top:2463;" coordsize="0,359410" path="m0,0l0,359410">
                  <v:stroke weight="0.6pt" endcap="flat" joinstyle="miter" miterlimit="10" on="true" color="#000000"/>
                  <v:fill on="false" color="#000000" opacity="0"/>
                </v:shape>
                <v:shape id="Shape 7730" style="position:absolute;width:35890;height:190;left:6029;top:4216;" coordsize="3589020,19050" path="m0,0l3589020,19050">
                  <v:stroke weight="0.6pt" endcap="flat" dashstyle="4 3" joinstyle="miter" miterlimit="10" on="true" color="#0d0d0d"/>
                  <v:fill on="false" color="#000000" opacity="0"/>
                </v:shape>
                <v:shape id="Shape 7731" style="position:absolute;width:0;height:1562;left:6131;top:4597;" coordsize="0,156210" path="m0,0l0,156210">
                  <v:stroke weight="0.6pt" endcap="flat" dashstyle="4 3" joinstyle="miter" miterlimit="10" on="true" color="#0d0d0d"/>
                  <v:fill on="false" color="#000000" opacity="0"/>
                </v:shape>
                <v:shape id="Shape 7732" style="position:absolute;width:95;height:1447;left:41640;top:4622;" coordsize="9525,144780" path="m0,0l9525,144780">
                  <v:stroke weight="0.6pt" endcap="flat" dashstyle="4 3" joinstyle="miter" miterlimit="10" on="true" color="#0d0d0d"/>
                  <v:fill on="false" color="#000000" opacity="0"/>
                </v:shape>
                <v:shape id="Shape 7733" style="position:absolute;width:8458;height:0;left:16342;top:43230;" coordsize="845820,0" path="m845820,0l0,0">
                  <v:stroke weight="1pt" endcap="flat" joinstyle="miter" miterlimit="10" on="true" color="#0d0d0d"/>
                  <v:fill on="false" color="#000000" opacity="0"/>
                </v:shape>
                <v:shape id="Shape 7734" style="position:absolute;width:8267;height:0;left:16139;top:46634;" coordsize="826770,0" path="m826770,0l0,0">
                  <v:stroke weight="1pt" endcap="flat" dashstyle="4 3" joinstyle="miter" miterlimit="10" on="true" color="#0d0d0d"/>
                  <v:fill on="false" color="#000000" opacity="0"/>
                </v:shape>
                <v:shape id="Shape 7736" style="position:absolute;width:9525;height:3200;left:19263;top:20370;" coordsize="952500,320040" path="m0,320040l952500,320040l952500,0l0,0x">
                  <v:stroke weight="1pt" endcap="flat" joinstyle="miter" miterlimit="10" on="true" color="#000000"/>
                  <v:fill on="false" color="#000000" opacity="0"/>
                </v:shape>
                <v:rect id="Rectangle 7737" style="position:absolute;width:9046;height:1892;left:20581;top:21151;" filled="f" stroked="f">
                  <v:textbox inset="0,0,0,0">
                    <w:txbxContent>
                      <w:p>
                        <w:pPr>
                          <w:spacing w:before="0" w:after="160" w:line="259" w:lineRule="auto"/>
                          <w:ind w:left="0" w:firstLine="0"/>
                          <w:jc w:val="left"/>
                        </w:pPr>
                        <w:r>
                          <w:rPr>
                            <w:rFonts w:cs="Calibri" w:hAnsi="Calibri" w:eastAsia="Calibri" w:ascii="Calibri"/>
                            <w:sz w:val="22"/>
                          </w:rPr>
                          <w:t xml:space="preserve">Pendapatan</w:t>
                        </w:r>
                      </w:p>
                    </w:txbxContent>
                  </v:textbox>
                </v:rect>
                <v:rect id="Rectangle 7738" style="position:absolute;width:419;height:1892;left:27416;top:21151;"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shape id="Shape 7739" style="position:absolute;width:762;height:1943;left:22971;top:11328;" coordsize="76200,194310" path="m31750,0l44450,0l44450,118110l76200,118110l38100,194310l0,118110l31750,118110l31750,0x">
                  <v:stroke weight="0pt" endcap="flat" joinstyle="miter" miterlimit="10" on="false" color="#000000" opacity="0"/>
                  <v:fill on="true" color="#000000"/>
                </v:shape>
                <v:shape id="Shape 7740" style="position:absolute;width:760;height:1775;left:23305;top:18588;" coordsize="76073,177546" path="m38989,0l44407,101133l76073,99441l42164,177546l0,103505l31709,101811l26289,762l38989,0x">
                  <v:stroke weight="0pt" endcap="flat" joinstyle="miter" miterlimit="10" on="false" color="#000000" opacity="0"/>
                  <v:fill on="true" color="#000000"/>
                </v:shape>
                <v:shape id="Shape 7741" style="position:absolute;width:762;height:1555;left:23352;top:23774;" coordsize="76200,155575" path="m31750,0l44450,0l44450,79375l76200,79375l38100,155575l0,79375l31750,79375l31750,0x">
                  <v:stroke weight="0pt" endcap="flat" joinstyle="miter" miterlimit="10" on="false" color="#000000" opacity="0"/>
                  <v:fill on="true" color="#000000"/>
                </v:shape>
                <v:shape id="Shape 7742" style="position:absolute;width:760;height:2142;left:23618;top:29232;" coordsize="76073,214249" path="m38227,0l44391,137826l76073,136398l41402,214249l0,139827l31689,138399l25527,508l38227,0x">
                  <v:stroke weight="0pt" endcap="flat" joinstyle="miter" miterlimit="10" on="false" color="#000000" opacity="0"/>
                  <v:fill on="true" color="#000000"/>
                </v:shape>
                <v:shape id="Shape 7743" style="position:absolute;width:10750;height:14236;left:29702;top:16243;" coordsize="1075055,1423670" path="m10160,0l1034203,1358962l1059561,1339850l1075055,1423670l998728,1385697l1024061,1366605l0,7620l10160,0x">
                  <v:stroke weight="0pt" endcap="flat" joinstyle="miter" miterlimit="10" on="false" color="#000000" opacity="0"/>
                  <v:fill on="true" color="#000000"/>
                </v:shape>
              </v:group>
            </w:pict>
          </mc:Fallback>
        </mc:AlternateContent>
      </w:r>
    </w:p>
    <w:p w:rsidR="00E809E7" w:rsidRDefault="005F3CEA">
      <w:pPr>
        <w:pStyle w:val="Heading3"/>
        <w:spacing w:after="109"/>
        <w:ind w:left="166" w:right="1590"/>
      </w:pPr>
      <w:r>
        <w:t>Gambar 2.1 Kerangka Pemikiran</w:t>
      </w:r>
      <w:r>
        <w:rPr>
          <w:b w:val="0"/>
        </w:rPr>
        <w:t xml:space="preserve"> </w:t>
      </w:r>
    </w:p>
    <w:p w:rsidR="00E809E7" w:rsidRDefault="005F3CEA">
      <w:pPr>
        <w:spacing w:after="109"/>
        <w:ind w:left="166" w:right="1590"/>
        <w:jc w:val="center"/>
      </w:pPr>
      <w:r>
        <w:rPr>
          <w:b/>
        </w:rPr>
        <w:t xml:space="preserve">Sumber: Data diolah oleh penulis, 2018 </w:t>
      </w:r>
    </w:p>
    <w:p w:rsidR="00E809E7" w:rsidRDefault="005F3CEA">
      <w:pPr>
        <w:spacing w:after="0" w:line="259" w:lineRule="auto"/>
        <w:ind w:left="0" w:right="1369" w:firstLine="0"/>
        <w:jc w:val="center"/>
      </w:pPr>
      <w:r>
        <w:rPr>
          <w:b/>
        </w:rPr>
        <w:t xml:space="preserve"> </w:t>
      </w:r>
    </w:p>
    <w:p w:rsidR="00E809E7" w:rsidRDefault="005F3CEA">
      <w:pPr>
        <w:pStyle w:val="Heading4"/>
        <w:tabs>
          <w:tab w:val="center" w:pos="1013"/>
        </w:tabs>
        <w:spacing w:after="304"/>
        <w:ind w:left="-15" w:firstLine="0"/>
      </w:pPr>
      <w:r>
        <w:rPr>
          <w:noProof/>
        </w:rPr>
        <w:lastRenderedPageBreak/>
        <w:drawing>
          <wp:anchor distT="0" distB="0" distL="114300" distR="114300" simplePos="0" relativeHeight="251672576" behindDoc="1" locked="0" layoutInCell="1" allowOverlap="0">
            <wp:simplePos x="0" y="0"/>
            <wp:positionH relativeFrom="column">
              <wp:posOffset>-96773</wp:posOffset>
            </wp:positionH>
            <wp:positionV relativeFrom="paragraph">
              <wp:posOffset>-57632</wp:posOffset>
            </wp:positionV>
            <wp:extent cx="1229360" cy="332740"/>
            <wp:effectExtent l="0" t="0" r="0" b="0"/>
            <wp:wrapNone/>
            <wp:docPr id="7754" name="Picture 7754"/>
            <wp:cNvGraphicFramePr/>
            <a:graphic xmlns:a="http://schemas.openxmlformats.org/drawingml/2006/main">
              <a:graphicData uri="http://schemas.openxmlformats.org/drawingml/2006/picture">
                <pic:pic xmlns:pic="http://schemas.openxmlformats.org/drawingml/2006/picture">
                  <pic:nvPicPr>
                    <pic:cNvPr id="7754" name="Picture 7754"/>
                    <pic:cNvPicPr/>
                  </pic:nvPicPr>
                  <pic:blipFill>
                    <a:blip r:embed="rId61"/>
                    <a:stretch>
                      <a:fillRect/>
                    </a:stretch>
                  </pic:blipFill>
                  <pic:spPr>
                    <a:xfrm>
                      <a:off x="0" y="0"/>
                      <a:ext cx="1229360" cy="332740"/>
                    </a:xfrm>
                    <a:prstGeom prst="rect">
                      <a:avLst/>
                    </a:prstGeom>
                  </pic:spPr>
                </pic:pic>
              </a:graphicData>
            </a:graphic>
          </wp:anchor>
        </w:drawing>
      </w:r>
      <w:r>
        <w:t xml:space="preserve">2.4 </w:t>
      </w:r>
      <w:r>
        <w:tab/>
        <w:t xml:space="preserve">Hipotesis </w:t>
      </w:r>
    </w:p>
    <w:p w:rsidR="00E809E7" w:rsidRDefault="005F3CEA">
      <w:pPr>
        <w:spacing w:line="477" w:lineRule="auto"/>
        <w:ind w:left="-15" w:right="1426" w:firstLine="569"/>
      </w:pPr>
      <w:r>
        <w:t>Hipotesis merupakan jawaban sementara terhadap rumusan masalah penelitian, di mana rumusan masalah penelitian dinyatakan dalam bentuk kalimat pertanyaan. Dikatakan se</w:t>
      </w:r>
      <w:r>
        <w:t xml:space="preserve">mentara karena jawaban yang diberikan baru didasarkan pada teori yang relevan, belum didasarkan pada fakta-fakta empiris yang diperoleh melalui pengumpulan data (Sugiyono, 2012:64). </w:t>
      </w:r>
    </w:p>
    <w:p w:rsidR="00E809E7" w:rsidRDefault="005F3CEA">
      <w:pPr>
        <w:ind w:left="-15" w:right="1426" w:firstLine="709"/>
      </w:pPr>
      <w:r>
        <w:t xml:space="preserve">Berdasarkan kerangka pemikiran dan penelitian terdahulu, maka hipotesis dari penelitian ini adalah: </w:t>
      </w:r>
    </w:p>
    <w:tbl>
      <w:tblPr>
        <w:tblStyle w:val="TableGrid"/>
        <w:tblW w:w="8059" w:type="dxa"/>
        <w:tblInd w:w="0" w:type="dxa"/>
        <w:tblCellMar>
          <w:top w:w="2" w:type="dxa"/>
          <w:left w:w="0" w:type="dxa"/>
          <w:bottom w:w="20" w:type="dxa"/>
          <w:right w:w="0" w:type="dxa"/>
        </w:tblCellMar>
        <w:tblLook w:val="04A0" w:firstRow="1" w:lastRow="0" w:firstColumn="1" w:lastColumn="0" w:noHBand="0" w:noVBand="1"/>
      </w:tblPr>
      <w:tblGrid>
        <w:gridCol w:w="709"/>
        <w:gridCol w:w="7350"/>
      </w:tblGrid>
      <w:tr w:rsidR="00E809E7">
        <w:trPr>
          <w:trHeight w:val="507"/>
        </w:trPr>
        <w:tc>
          <w:tcPr>
            <w:tcW w:w="709" w:type="dxa"/>
            <w:tcBorders>
              <w:top w:val="nil"/>
              <w:left w:val="nil"/>
              <w:bottom w:val="nil"/>
              <w:right w:val="nil"/>
            </w:tcBorders>
          </w:tcPr>
          <w:p w:rsidR="00E809E7" w:rsidRDefault="005F3CEA">
            <w:pPr>
              <w:spacing w:after="0" w:line="259" w:lineRule="auto"/>
              <w:ind w:left="0" w:firstLine="0"/>
              <w:jc w:val="left"/>
            </w:pPr>
            <w:r>
              <w:rPr>
                <w:rFonts w:ascii="Cambria Math" w:eastAsia="Cambria Math" w:hAnsi="Cambria Math" w:cs="Cambria Math"/>
                <w:sz w:val="22"/>
              </w:rPr>
              <w:t>𝐻</w:t>
            </w:r>
            <w:r>
              <w:rPr>
                <w:rFonts w:ascii="Cambria Math" w:eastAsia="Cambria Math" w:hAnsi="Cambria Math" w:cs="Cambria Math"/>
                <w:sz w:val="22"/>
                <w:vertAlign w:val="subscript"/>
              </w:rPr>
              <w:t>0</w:t>
            </w:r>
            <w:r>
              <w:rPr>
                <w:rFonts w:ascii="Calibri" w:eastAsia="Calibri" w:hAnsi="Calibri" w:cs="Calibri"/>
                <w:sz w:val="22"/>
              </w:rPr>
              <w:t xml:space="preserve"> </w:t>
            </w:r>
          </w:p>
        </w:tc>
        <w:tc>
          <w:tcPr>
            <w:tcW w:w="7350" w:type="dxa"/>
            <w:tcBorders>
              <w:top w:val="nil"/>
              <w:left w:val="nil"/>
              <w:bottom w:val="nil"/>
              <w:right w:val="nil"/>
            </w:tcBorders>
          </w:tcPr>
          <w:p w:rsidR="00E809E7" w:rsidRDefault="005F3CEA">
            <w:pPr>
              <w:spacing w:after="0" w:line="259" w:lineRule="auto"/>
              <w:ind w:left="12" w:firstLine="0"/>
              <w:jc w:val="left"/>
            </w:pPr>
            <w:r>
              <w:rPr>
                <w:rFonts w:ascii="Calibri" w:eastAsia="Calibri" w:hAnsi="Calibri" w:cs="Calibri"/>
                <w:sz w:val="22"/>
              </w:rPr>
              <w:t xml:space="preserve">:  </w:t>
            </w:r>
            <w:r>
              <w:t>NPF dan BOPO tidak berpengaruh signifikan terhadap ROA</w:t>
            </w:r>
            <w:r>
              <w:rPr>
                <w:rFonts w:ascii="Calibri" w:eastAsia="Calibri" w:hAnsi="Calibri" w:cs="Calibri"/>
                <w:sz w:val="22"/>
              </w:rPr>
              <w:t xml:space="preserve"> </w:t>
            </w:r>
          </w:p>
        </w:tc>
      </w:tr>
      <w:tr w:rsidR="00E809E7">
        <w:trPr>
          <w:trHeight w:val="507"/>
        </w:trPr>
        <w:tc>
          <w:tcPr>
            <w:tcW w:w="709" w:type="dxa"/>
            <w:tcBorders>
              <w:top w:val="nil"/>
              <w:left w:val="nil"/>
              <w:bottom w:val="nil"/>
              <w:right w:val="nil"/>
            </w:tcBorders>
            <w:vAlign w:val="bottom"/>
          </w:tcPr>
          <w:p w:rsidR="00E809E7" w:rsidRDefault="005F3CEA">
            <w:pPr>
              <w:spacing w:after="0" w:line="259" w:lineRule="auto"/>
              <w:ind w:left="0" w:firstLine="0"/>
              <w:jc w:val="left"/>
            </w:pPr>
            <w:r>
              <w:rPr>
                <w:rFonts w:ascii="Cambria Math" w:eastAsia="Cambria Math" w:hAnsi="Cambria Math" w:cs="Cambria Math"/>
                <w:sz w:val="22"/>
              </w:rPr>
              <w:t>𝐻</w:t>
            </w:r>
            <w:r>
              <w:rPr>
                <w:rFonts w:ascii="Cambria Math" w:eastAsia="Cambria Math" w:hAnsi="Cambria Math" w:cs="Cambria Math"/>
                <w:sz w:val="22"/>
                <w:vertAlign w:val="subscript"/>
              </w:rPr>
              <w:t>1</w:t>
            </w:r>
            <w:r>
              <w:rPr>
                <w:rFonts w:ascii="Calibri" w:eastAsia="Calibri" w:hAnsi="Calibri" w:cs="Calibri"/>
                <w:sz w:val="22"/>
              </w:rPr>
              <w:t xml:space="preserve"> </w:t>
            </w:r>
          </w:p>
        </w:tc>
        <w:tc>
          <w:tcPr>
            <w:tcW w:w="7350" w:type="dxa"/>
            <w:tcBorders>
              <w:top w:val="nil"/>
              <w:left w:val="nil"/>
              <w:bottom w:val="nil"/>
              <w:right w:val="nil"/>
            </w:tcBorders>
            <w:vAlign w:val="bottom"/>
          </w:tcPr>
          <w:p w:rsidR="00E809E7" w:rsidRDefault="005F3CEA">
            <w:pPr>
              <w:spacing w:after="0" w:line="259" w:lineRule="auto"/>
              <w:ind w:left="12" w:firstLine="0"/>
            </w:pPr>
            <w:r>
              <w:rPr>
                <w:rFonts w:ascii="Calibri" w:eastAsia="Calibri" w:hAnsi="Calibri" w:cs="Calibri"/>
                <w:sz w:val="22"/>
              </w:rPr>
              <w:t xml:space="preserve">:  </w:t>
            </w:r>
            <w:r>
              <w:t xml:space="preserve">NPF dan BOPO berpengaruh signifikan terhadap (ROA) Bank Syariah  </w:t>
            </w:r>
          </w:p>
        </w:tc>
      </w:tr>
    </w:tbl>
    <w:p w:rsidR="00E809E7" w:rsidRDefault="005F3CEA">
      <w:pPr>
        <w:spacing w:after="166" w:line="478" w:lineRule="auto"/>
        <w:ind w:left="731" w:right="1426"/>
      </w:pPr>
      <w:r>
        <w:t>dan mempunyai hubungan yang negatif, BOPO berpengaruh signifikan terhadap profitabilitas (ROA) Bank Syariah dan mempunyai hubungan yang negatif</w:t>
      </w:r>
      <w:r>
        <w:rPr>
          <w:rFonts w:ascii="Calibri" w:eastAsia="Calibri" w:hAnsi="Calibri" w:cs="Calibri"/>
          <w:sz w:val="22"/>
        </w:rPr>
        <w:t xml:space="preserve"> </w:t>
      </w:r>
    </w:p>
    <w:p w:rsidR="00E809E7" w:rsidRDefault="005F3CEA">
      <w:pPr>
        <w:spacing w:after="404" w:line="259" w:lineRule="auto"/>
        <w:ind w:left="709" w:firstLine="0"/>
        <w:jc w:val="left"/>
      </w:pPr>
      <w:r>
        <w:t xml:space="preserve"> </w:t>
      </w:r>
    </w:p>
    <w:p w:rsidR="00E809E7" w:rsidRDefault="005F3CEA">
      <w:pPr>
        <w:spacing w:after="158" w:line="259" w:lineRule="auto"/>
        <w:ind w:left="0" w:firstLine="0"/>
        <w:jc w:val="left"/>
      </w:pPr>
      <w:r>
        <w:rPr>
          <w:rFonts w:ascii="Calibri" w:eastAsia="Calibri" w:hAnsi="Calibri" w:cs="Calibri"/>
          <w:sz w:val="22"/>
        </w:rPr>
        <w:t xml:space="preserve"> </w:t>
      </w:r>
    </w:p>
    <w:p w:rsidR="00E809E7" w:rsidRDefault="005F3CEA">
      <w:pPr>
        <w:spacing w:after="162" w:line="259" w:lineRule="auto"/>
        <w:ind w:left="0" w:firstLine="0"/>
        <w:jc w:val="left"/>
      </w:pPr>
      <w:r>
        <w:rPr>
          <w:rFonts w:ascii="Calibri" w:eastAsia="Calibri" w:hAnsi="Calibri" w:cs="Calibri"/>
          <w:sz w:val="22"/>
        </w:rPr>
        <w:t xml:space="preserve"> </w:t>
      </w:r>
    </w:p>
    <w:p w:rsidR="00E809E7" w:rsidRDefault="005F3CEA">
      <w:pPr>
        <w:spacing w:after="158" w:line="259" w:lineRule="auto"/>
        <w:ind w:left="0" w:firstLine="0"/>
        <w:jc w:val="left"/>
      </w:pPr>
      <w:r>
        <w:rPr>
          <w:rFonts w:ascii="Calibri" w:eastAsia="Calibri" w:hAnsi="Calibri" w:cs="Calibri"/>
          <w:sz w:val="22"/>
        </w:rPr>
        <w:t xml:space="preserve"> </w:t>
      </w:r>
    </w:p>
    <w:p w:rsidR="00E809E7" w:rsidRDefault="005F3CEA">
      <w:pPr>
        <w:spacing w:after="162" w:line="259" w:lineRule="auto"/>
        <w:ind w:left="0" w:firstLine="0"/>
        <w:jc w:val="left"/>
      </w:pPr>
      <w:r>
        <w:rPr>
          <w:rFonts w:ascii="Calibri" w:eastAsia="Calibri" w:hAnsi="Calibri" w:cs="Calibri"/>
          <w:sz w:val="22"/>
        </w:rPr>
        <w:t xml:space="preserve"> </w:t>
      </w:r>
    </w:p>
    <w:p w:rsidR="00E809E7" w:rsidRDefault="005F3CEA">
      <w:pPr>
        <w:spacing w:after="158" w:line="259" w:lineRule="auto"/>
        <w:ind w:left="0" w:firstLine="0"/>
        <w:jc w:val="left"/>
      </w:pPr>
      <w:r>
        <w:rPr>
          <w:rFonts w:ascii="Calibri" w:eastAsia="Calibri" w:hAnsi="Calibri" w:cs="Calibri"/>
          <w:sz w:val="22"/>
        </w:rPr>
        <w:t xml:space="preserve"> </w:t>
      </w:r>
    </w:p>
    <w:p w:rsidR="00E809E7" w:rsidRDefault="005F3CEA">
      <w:pPr>
        <w:spacing w:after="162" w:line="259" w:lineRule="auto"/>
        <w:ind w:left="0" w:firstLine="0"/>
        <w:jc w:val="left"/>
      </w:pPr>
      <w:r>
        <w:rPr>
          <w:rFonts w:ascii="Calibri" w:eastAsia="Calibri" w:hAnsi="Calibri" w:cs="Calibri"/>
          <w:sz w:val="22"/>
        </w:rPr>
        <w:t xml:space="preserve"> </w:t>
      </w:r>
    </w:p>
    <w:p w:rsidR="00E809E7" w:rsidRDefault="005F3CEA">
      <w:pPr>
        <w:spacing w:after="158" w:line="259" w:lineRule="auto"/>
        <w:ind w:left="0" w:firstLine="0"/>
        <w:jc w:val="left"/>
      </w:pPr>
      <w:r>
        <w:rPr>
          <w:rFonts w:ascii="Calibri" w:eastAsia="Calibri" w:hAnsi="Calibri" w:cs="Calibri"/>
          <w:sz w:val="22"/>
        </w:rPr>
        <w:t xml:space="preserve"> </w:t>
      </w:r>
    </w:p>
    <w:p w:rsidR="00E809E7" w:rsidRDefault="005F3CEA">
      <w:pPr>
        <w:spacing w:after="0" w:line="259" w:lineRule="auto"/>
        <w:ind w:left="0" w:firstLine="0"/>
        <w:jc w:val="left"/>
      </w:pPr>
      <w:r>
        <w:rPr>
          <w:rFonts w:ascii="Calibri" w:eastAsia="Calibri" w:hAnsi="Calibri" w:cs="Calibri"/>
          <w:sz w:val="22"/>
        </w:rPr>
        <w:t xml:space="preserve"> </w:t>
      </w:r>
    </w:p>
    <w:p w:rsidR="00E809E7" w:rsidRDefault="005F3CEA">
      <w:pPr>
        <w:spacing w:after="252" w:line="259" w:lineRule="auto"/>
        <w:ind w:left="0" w:right="1369" w:firstLine="0"/>
        <w:jc w:val="center"/>
      </w:pPr>
      <w:r>
        <w:rPr>
          <w:b/>
        </w:rPr>
        <w:t xml:space="preserve"> </w:t>
      </w:r>
    </w:p>
    <w:p w:rsidR="00E809E7" w:rsidRDefault="005F3CEA">
      <w:pPr>
        <w:pStyle w:val="Heading3"/>
        <w:ind w:left="166" w:right="1585"/>
      </w:pPr>
      <w:r>
        <w:t>BAB III</w:t>
      </w:r>
      <w:r>
        <w:rPr>
          <w:b w:val="0"/>
        </w:rPr>
        <w:t xml:space="preserve"> </w:t>
      </w:r>
      <w:r>
        <w:t>OBJEK DAN METODE PENELITIAN</w:t>
      </w:r>
      <w:r>
        <w:rPr>
          <w:b w:val="0"/>
        </w:rPr>
        <w:t xml:space="preserve"> </w:t>
      </w:r>
    </w:p>
    <w:p w:rsidR="00E809E7" w:rsidRDefault="005F3CEA">
      <w:pPr>
        <w:spacing w:after="304" w:line="259" w:lineRule="auto"/>
        <w:ind w:left="0" w:right="1369" w:firstLine="0"/>
        <w:jc w:val="center"/>
      </w:pPr>
      <w:r>
        <w:rPr>
          <w:b/>
        </w:rPr>
        <w:t xml:space="preserve"> </w:t>
      </w:r>
    </w:p>
    <w:p w:rsidR="00E809E7" w:rsidRDefault="005F3CEA">
      <w:pPr>
        <w:pStyle w:val="Heading4"/>
        <w:tabs>
          <w:tab w:val="center" w:pos="1583"/>
        </w:tabs>
        <w:spacing w:after="304"/>
        <w:ind w:left="-15" w:firstLine="0"/>
      </w:pPr>
      <w:r>
        <w:rPr>
          <w:noProof/>
        </w:rPr>
        <w:lastRenderedPageBreak/>
        <w:drawing>
          <wp:anchor distT="0" distB="0" distL="114300" distR="114300" simplePos="0" relativeHeight="251673600" behindDoc="1" locked="0" layoutInCell="1" allowOverlap="0">
            <wp:simplePos x="0" y="0"/>
            <wp:positionH relativeFrom="column">
              <wp:posOffset>-96773</wp:posOffset>
            </wp:positionH>
            <wp:positionV relativeFrom="paragraph">
              <wp:posOffset>-57885</wp:posOffset>
            </wp:positionV>
            <wp:extent cx="1838960" cy="332740"/>
            <wp:effectExtent l="0" t="0" r="0" b="0"/>
            <wp:wrapNone/>
            <wp:docPr id="7836" name="Picture 7836"/>
            <wp:cNvGraphicFramePr/>
            <a:graphic xmlns:a="http://schemas.openxmlformats.org/drawingml/2006/main">
              <a:graphicData uri="http://schemas.openxmlformats.org/drawingml/2006/picture">
                <pic:pic xmlns:pic="http://schemas.openxmlformats.org/drawingml/2006/picture">
                  <pic:nvPicPr>
                    <pic:cNvPr id="7836" name="Picture 7836"/>
                    <pic:cNvPicPr/>
                  </pic:nvPicPr>
                  <pic:blipFill>
                    <a:blip r:embed="rId62"/>
                    <a:stretch>
                      <a:fillRect/>
                    </a:stretch>
                  </pic:blipFill>
                  <pic:spPr>
                    <a:xfrm>
                      <a:off x="0" y="0"/>
                      <a:ext cx="1838960" cy="332740"/>
                    </a:xfrm>
                    <a:prstGeom prst="rect">
                      <a:avLst/>
                    </a:prstGeom>
                  </pic:spPr>
                </pic:pic>
              </a:graphicData>
            </a:graphic>
          </wp:anchor>
        </w:drawing>
      </w:r>
      <w:r>
        <w:t xml:space="preserve">3.1 </w:t>
      </w:r>
      <w:r>
        <w:tab/>
        <w:t xml:space="preserve">Objek Penelitian </w:t>
      </w:r>
    </w:p>
    <w:p w:rsidR="00E809E7" w:rsidRDefault="005F3CEA">
      <w:pPr>
        <w:spacing w:line="477" w:lineRule="auto"/>
        <w:ind w:left="-15" w:right="1426" w:firstLine="709"/>
      </w:pPr>
      <w:r>
        <w:t xml:space="preserve">Objek penelitian merupakan sasaran untuk mendapatkan suatu data. Sesuai dengan pengertian objek penelitian menurut Sugiyono (2013:41), adalah sasaran ilmiah untuk mendapatkan data dengan tujuan dan kegunaan tertentu tentang sesuatu hal objektif, valid dan </w:t>
      </w:r>
      <w:r>
        <w:t xml:space="preserve">reliabel tentang suatu hal (variabel tertentu). </w:t>
      </w:r>
    </w:p>
    <w:p w:rsidR="00E809E7" w:rsidRDefault="005F3CEA">
      <w:pPr>
        <w:spacing w:line="477" w:lineRule="auto"/>
        <w:ind w:left="-15" w:right="1426" w:firstLine="709"/>
      </w:pPr>
      <w:r>
        <w:t>Dalam penelitian ini yang dijadikan objek penelitian oleh penulis adalah data dari Laporan Keuangan PT. Bank BNI Syariah yaitu mengenai NPF , BOPO dan profitabilitas periode 2013 sampai dengan periode 2017 y</w:t>
      </w:r>
      <w:r>
        <w:t xml:space="preserve">ang penulis peroleh dengan pengambilan data sekunder melalui </w:t>
      </w:r>
      <w:r>
        <w:rPr>
          <w:i/>
        </w:rPr>
        <w:t>online</w:t>
      </w:r>
      <w:r>
        <w:t xml:space="preserve"> dengan langsung ke website resminya yaitu </w:t>
      </w:r>
      <w:hyperlink r:id="rId63">
        <w:r>
          <w:rPr>
            <w:i/>
            <w:color w:val="0563C1"/>
            <w:u w:val="single" w:color="0563C1"/>
          </w:rPr>
          <w:t>https://www.bnisyariah.co.id</w:t>
        </w:r>
      </w:hyperlink>
      <w:hyperlink r:id="rId64">
        <w:r>
          <w:rPr>
            <w:i/>
            <w:color w:val="0563C1"/>
            <w:u w:val="single" w:color="0563C1"/>
          </w:rPr>
          <w:t>/</w:t>
        </w:r>
      </w:hyperlink>
      <w:hyperlink r:id="rId65">
        <w:r>
          <w:rPr>
            <w:i/>
          </w:rPr>
          <w:t>.</w:t>
        </w:r>
      </w:hyperlink>
      <w:r>
        <w:rPr>
          <w:i/>
        </w:rPr>
        <w:t xml:space="preserve"> </w:t>
      </w:r>
    </w:p>
    <w:p w:rsidR="00E809E7" w:rsidRDefault="005F3CEA">
      <w:pPr>
        <w:spacing w:after="256" w:line="259" w:lineRule="auto"/>
        <w:ind w:left="709" w:firstLine="0"/>
        <w:jc w:val="left"/>
      </w:pPr>
      <w:r>
        <w:t xml:space="preserve"> </w:t>
      </w:r>
    </w:p>
    <w:p w:rsidR="00E809E7" w:rsidRDefault="005F3CEA">
      <w:pPr>
        <w:pStyle w:val="Heading5"/>
        <w:tabs>
          <w:tab w:val="center" w:pos="2734"/>
        </w:tabs>
        <w:ind w:left="-15" w:firstLine="0"/>
      </w:pPr>
      <w:r>
        <w:t xml:space="preserve">3.1.1 </w:t>
      </w:r>
      <w:r>
        <w:tab/>
        <w:t xml:space="preserve">Sejarah Singkat PT. Bank BNI Syariah </w:t>
      </w:r>
    </w:p>
    <w:p w:rsidR="00E809E7" w:rsidRDefault="005F3CEA">
      <w:pPr>
        <w:spacing w:line="477" w:lineRule="auto"/>
        <w:ind w:left="-15" w:right="1426" w:firstLine="709"/>
      </w:pPr>
      <w:r>
        <w:t xml:space="preserve">PT.BANK BNI Tbk membentuk unit usaha Syariah (UUS) pada tanggal 29 April 2000 , untuk merespon kebutuhan masyarakat terhadap sistem perbankan yang lebih tahan terhadap krisis ekonomi. Dimulai dengan lima kantor cabang yang dimulai dari Yogyakarta, Malang, </w:t>
      </w:r>
      <w:r>
        <w:t>Pekalongan, Jepara dan Banjarmasin hingga sekarang terus berkembang menjadi 28 kantor cabang dan 31 kantor cabang pembantu. Disamping itu nasabah juga dapat menikmati layanan Syariah di Cabang BNI Konvensional (</w:t>
      </w:r>
      <w:r>
        <w:rPr>
          <w:i/>
        </w:rPr>
        <w:t xml:space="preserve">office channelling) </w:t>
      </w:r>
      <w:r>
        <w:t>dengan kurang lebih ada 1</w:t>
      </w:r>
      <w:r>
        <w:t>500 outlet yang tersebar bdi wilayah Indonesia, dalam pelaksanaannya Bank BNI Syaiah diawasi oleh Dewan Pengawas Syariah (DPS) yang pada saat ini di ketuai oleh KH.Ma’aruf Amin dan semua produk BNI Syariah telah melalui pengujian dari DPS sehingga telah me</w:t>
      </w:r>
      <w:r>
        <w:t xml:space="preserve">menuhi aturan syariah. </w:t>
      </w:r>
    </w:p>
    <w:p w:rsidR="00E809E7" w:rsidRDefault="005F3CEA">
      <w:pPr>
        <w:spacing w:line="476" w:lineRule="auto"/>
        <w:ind w:left="-15" w:right="1426" w:firstLine="709"/>
      </w:pPr>
      <w:r>
        <w:lastRenderedPageBreak/>
        <w:t>Tempaan krisis moneter tahun 1997 membuktikan ketangguhan sistem perbankan syariah. Prinsip Syariah dengan 3 (tiga) pilarnya yaitu adil, transparan dan maslahat mampu menjawab kebutuhan masyarakat terhadap sistem perbankan yang lebi</w:t>
      </w:r>
      <w:r>
        <w:t>h adil. Dengan berlandaskan pada Undang-undang No.10 Tahun 1998, pada tanggal tanggal 29 April 2000 didirikan Unit Usaha Syariah (UUS) BNI dengan 5 kantor cabang di Yogyakarta, Malang, Pekalongan, Jepara dan Banjarmasin. Selanjutnya UUS BNI terus berkemban</w:t>
      </w:r>
      <w:r>
        <w:t xml:space="preserve">g menjadi 28 Kantor Cabang dan 31 Kantor Cabang Pembantu. </w:t>
      </w:r>
    </w:p>
    <w:p w:rsidR="00E809E7" w:rsidRDefault="005F3CEA">
      <w:pPr>
        <w:spacing w:line="476" w:lineRule="auto"/>
        <w:ind w:left="-15" w:right="1426" w:firstLine="709"/>
      </w:pPr>
      <w:r>
        <w:t>Disamping itu nasabah juga dapat menikmati layanan syariah di Kantor Cabang BNI Konvensional (office channelling) dengan lebih kurang 1500 outlet yang tersebar di seluruh wilayah Indonesia. Di dala</w:t>
      </w:r>
      <w:r>
        <w:t xml:space="preserve">m pelaksanaan operasional perbankan, BNI Syariah tetap memperhatikan kepatuhan terhadap aspek syariah. </w:t>
      </w:r>
    </w:p>
    <w:p w:rsidR="00E809E7" w:rsidRDefault="005F3CEA">
      <w:pPr>
        <w:spacing w:line="477" w:lineRule="auto"/>
        <w:ind w:left="-5" w:right="1426"/>
      </w:pPr>
      <w:r>
        <w:t>Dengan Dewan Pengawas Syariah (DPS) yang saat ini diketuai oleh KH.Ma’ruf Amin, semua produk BNI Syariah telah melalui pengujian dari DPS sehingga telah</w:t>
      </w:r>
      <w:r>
        <w:t xml:space="preserve"> memenuhi aturan syariah. </w:t>
      </w:r>
    </w:p>
    <w:p w:rsidR="00E809E7" w:rsidRDefault="005F3CEA">
      <w:pPr>
        <w:spacing w:line="477" w:lineRule="auto"/>
        <w:ind w:left="-15" w:right="1426" w:firstLine="709"/>
      </w:pPr>
      <w:r>
        <w:t>Berdasarkan Keputusan Gubernur Bank Indonesia Nomor 12/41/KEP.GBI/2010 tanggal 21 Mei 2010 mengenai pemberian izin usaha kepada PT Bank BNI Syariah. Dan di dalam Corporate Plan UUS BNI tahun 2003 ditetapkan bahwa status UUS bersifat temporer dan akan dilak</w:t>
      </w:r>
      <w:r>
        <w:t>ukan spin off tahun 2009. Rencana tersebut terlaksana pada tanggal 19 Juni 2010 dengan beroperasinya BNI Syariah sebagai Bank Umum Syariah (BUS). Realisasi waktu spin off bulan Juni 2010 tidak terlepas dari faktor eksternal berupa aspek regulasi yang kondu</w:t>
      </w:r>
      <w:r>
        <w:t xml:space="preserve">sif yaitu dengan diterbitkannya UU No.19 tahun 2008 tentang Surat Berharga Syariah Negara (SBSN) dan UU No.21 tahun 2008 tentang Perbankan Syariah. Disamping </w:t>
      </w:r>
      <w:r>
        <w:lastRenderedPageBreak/>
        <w:t>itu, komitmen Pemerintah terhadap pengembangan perbankan syariah semakin kuat dan kesadaran terhad</w:t>
      </w:r>
      <w:r>
        <w:t xml:space="preserve">ap keunggulan produk perbankan syariah juga semakin meningkat. </w:t>
      </w:r>
      <w:r>
        <w:rPr>
          <w:color w:val="333333"/>
        </w:rPr>
        <w:t xml:space="preserve">Pada Juni 2014 jumlah cabang BNI Syariah mencapai 65 Kantor Cabang, 161 Kantor Cabang Pembantu, 17 Kantor Kas, 22 </w:t>
      </w:r>
    </w:p>
    <w:p w:rsidR="00E809E7" w:rsidRDefault="005F3CEA">
      <w:pPr>
        <w:spacing w:after="251" w:line="259" w:lineRule="auto"/>
        <w:ind w:left="0" w:firstLine="0"/>
        <w:jc w:val="left"/>
      </w:pPr>
      <w:r>
        <w:rPr>
          <w:color w:val="333333"/>
        </w:rPr>
        <w:t xml:space="preserve">Mobil Layanan Gerak dan 20 Payment Point. </w:t>
      </w:r>
    </w:p>
    <w:p w:rsidR="00E809E7" w:rsidRDefault="005F3CEA">
      <w:pPr>
        <w:spacing w:after="256" w:line="259" w:lineRule="auto"/>
        <w:ind w:left="709" w:firstLine="0"/>
        <w:jc w:val="left"/>
      </w:pPr>
      <w:r>
        <w:rPr>
          <w:color w:val="333333"/>
        </w:rPr>
        <w:t xml:space="preserve"> </w:t>
      </w:r>
    </w:p>
    <w:p w:rsidR="00E809E7" w:rsidRDefault="005F3CEA">
      <w:pPr>
        <w:pStyle w:val="Heading5"/>
        <w:tabs>
          <w:tab w:val="center" w:pos="2591"/>
        </w:tabs>
        <w:ind w:left="-15" w:firstLine="0"/>
      </w:pPr>
      <w:r>
        <w:t xml:space="preserve">3.1.2 </w:t>
      </w:r>
      <w:r>
        <w:tab/>
        <w:t>Visi dan Misi PT. Bank BNI</w:t>
      </w:r>
      <w:r>
        <w:t xml:space="preserve"> Syariah </w:t>
      </w:r>
    </w:p>
    <w:p w:rsidR="00E809E7" w:rsidRDefault="005F3CEA">
      <w:pPr>
        <w:spacing w:after="246"/>
        <w:ind w:left="731" w:right="1426"/>
      </w:pPr>
      <w:r>
        <w:t xml:space="preserve">Visi Bank BNI Syariah yaitu : </w:t>
      </w:r>
    </w:p>
    <w:p w:rsidR="00E809E7" w:rsidRDefault="005F3CEA">
      <w:pPr>
        <w:spacing w:line="482" w:lineRule="auto"/>
        <w:ind w:left="731" w:right="1426"/>
      </w:pPr>
      <w:r>
        <w:t xml:space="preserve">“Menjadi bank syariah pilihan masyarakat yang unggul dalam layanan dan kinerja” </w:t>
      </w:r>
    </w:p>
    <w:p w:rsidR="00E809E7" w:rsidRDefault="005F3CEA">
      <w:pPr>
        <w:spacing w:after="248"/>
        <w:ind w:left="731" w:right="1426"/>
      </w:pPr>
      <w:r>
        <w:t xml:space="preserve">Misi Bank BNI Syariah yaitu : </w:t>
      </w:r>
    </w:p>
    <w:p w:rsidR="00E809E7" w:rsidRDefault="005F3CEA">
      <w:pPr>
        <w:numPr>
          <w:ilvl w:val="0"/>
          <w:numId w:val="24"/>
        </w:numPr>
        <w:spacing w:line="477" w:lineRule="auto"/>
        <w:ind w:right="1426" w:hanging="360"/>
      </w:pPr>
      <w:r>
        <w:t xml:space="preserve">Memberikan kontribusi positif kepada masyarakat dan peduli pada kelestarian lingkungan. </w:t>
      </w:r>
    </w:p>
    <w:p w:rsidR="00E809E7" w:rsidRDefault="005F3CEA">
      <w:pPr>
        <w:numPr>
          <w:ilvl w:val="0"/>
          <w:numId w:val="24"/>
        </w:numPr>
        <w:spacing w:line="477" w:lineRule="auto"/>
        <w:ind w:right="1426" w:hanging="360"/>
      </w:pPr>
      <w:r>
        <w:t>Memberikan sol</w:t>
      </w:r>
      <w:r>
        <w:t xml:space="preserve">usi bagi masyarakat untuk kebutuhan jasa perbankan syariah. </w:t>
      </w:r>
    </w:p>
    <w:p w:rsidR="00E809E7" w:rsidRDefault="005F3CEA">
      <w:pPr>
        <w:numPr>
          <w:ilvl w:val="0"/>
          <w:numId w:val="24"/>
        </w:numPr>
        <w:spacing w:after="248"/>
        <w:ind w:right="1426" w:hanging="360"/>
      </w:pPr>
      <w:r>
        <w:t xml:space="preserve">Memberikan nilai investasi yang optimal bagi investor. </w:t>
      </w:r>
    </w:p>
    <w:p w:rsidR="00E809E7" w:rsidRDefault="005F3CEA">
      <w:pPr>
        <w:numPr>
          <w:ilvl w:val="0"/>
          <w:numId w:val="24"/>
        </w:numPr>
        <w:spacing w:line="476" w:lineRule="auto"/>
        <w:ind w:right="1426" w:hanging="360"/>
      </w:pPr>
      <w:r>
        <w:t xml:space="preserve">Menciptakan wahana terbaik sebagai tempat kebanggaan untuk berkarya dan berprestasi bagi pegawai sebagai perwujudan ibadah. </w:t>
      </w:r>
    </w:p>
    <w:p w:rsidR="00E809E7" w:rsidRDefault="005F3CEA">
      <w:pPr>
        <w:numPr>
          <w:ilvl w:val="0"/>
          <w:numId w:val="24"/>
        </w:numPr>
        <w:spacing w:after="244"/>
        <w:ind w:right="1426" w:hanging="360"/>
      </w:pPr>
      <w:r>
        <w:t xml:space="preserve">Menjadi acuan tata kelola perusahaan yang amanah. </w:t>
      </w:r>
    </w:p>
    <w:p w:rsidR="00E809E7" w:rsidRDefault="005F3CEA">
      <w:pPr>
        <w:spacing w:after="0" w:line="259" w:lineRule="auto"/>
        <w:ind w:left="1081" w:firstLine="0"/>
        <w:jc w:val="left"/>
      </w:pPr>
      <w:r>
        <w:t xml:space="preserve"> </w:t>
      </w:r>
    </w:p>
    <w:p w:rsidR="00E809E7" w:rsidRDefault="005F3CEA">
      <w:pPr>
        <w:pStyle w:val="Heading5"/>
        <w:tabs>
          <w:tab w:val="center" w:pos="1751"/>
        </w:tabs>
        <w:spacing w:after="307"/>
        <w:ind w:left="-15" w:firstLine="0"/>
      </w:pPr>
      <w:r>
        <w:rPr>
          <w:noProof/>
        </w:rPr>
        <w:drawing>
          <wp:anchor distT="0" distB="0" distL="114300" distR="114300" simplePos="0" relativeHeight="251674624" behindDoc="1" locked="0" layoutInCell="1" allowOverlap="0">
            <wp:simplePos x="0" y="0"/>
            <wp:positionH relativeFrom="column">
              <wp:posOffset>-96773</wp:posOffset>
            </wp:positionH>
            <wp:positionV relativeFrom="paragraph">
              <wp:posOffset>-57632</wp:posOffset>
            </wp:positionV>
            <wp:extent cx="2052320" cy="332740"/>
            <wp:effectExtent l="0" t="0" r="0" b="0"/>
            <wp:wrapNone/>
            <wp:docPr id="8020" name="Picture 8020"/>
            <wp:cNvGraphicFramePr/>
            <a:graphic xmlns:a="http://schemas.openxmlformats.org/drawingml/2006/main">
              <a:graphicData uri="http://schemas.openxmlformats.org/drawingml/2006/picture">
                <pic:pic xmlns:pic="http://schemas.openxmlformats.org/drawingml/2006/picture">
                  <pic:nvPicPr>
                    <pic:cNvPr id="8020" name="Picture 8020"/>
                    <pic:cNvPicPr/>
                  </pic:nvPicPr>
                  <pic:blipFill>
                    <a:blip r:embed="rId66"/>
                    <a:stretch>
                      <a:fillRect/>
                    </a:stretch>
                  </pic:blipFill>
                  <pic:spPr>
                    <a:xfrm>
                      <a:off x="0" y="0"/>
                      <a:ext cx="2052320" cy="332740"/>
                    </a:xfrm>
                    <a:prstGeom prst="rect">
                      <a:avLst/>
                    </a:prstGeom>
                  </pic:spPr>
                </pic:pic>
              </a:graphicData>
            </a:graphic>
          </wp:anchor>
        </w:drawing>
      </w:r>
      <w:r>
        <w:t xml:space="preserve">3.1.3 </w:t>
      </w:r>
      <w:r>
        <w:tab/>
        <w:t xml:space="preserve">Budaya Perusahaan </w:t>
      </w:r>
    </w:p>
    <w:p w:rsidR="00E809E7" w:rsidRDefault="005F3CEA">
      <w:pPr>
        <w:numPr>
          <w:ilvl w:val="0"/>
          <w:numId w:val="25"/>
        </w:numPr>
        <w:spacing w:after="252" w:line="262" w:lineRule="auto"/>
        <w:ind w:right="1428" w:hanging="360"/>
      </w:pPr>
      <w:r>
        <w:rPr>
          <w:i/>
        </w:rPr>
        <w:t>Amanah</w:t>
      </w:r>
      <w:r>
        <w:t xml:space="preserve">. Nilai </w:t>
      </w:r>
      <w:r>
        <w:rPr>
          <w:i/>
        </w:rPr>
        <w:t>amanah</w:t>
      </w:r>
      <w:r>
        <w:t xml:space="preserve"> ini tercermin dalam perilaku utama insan PT. Bank </w:t>
      </w:r>
    </w:p>
    <w:p w:rsidR="00E809E7" w:rsidRDefault="005F3CEA">
      <w:pPr>
        <w:spacing w:after="248"/>
        <w:ind w:left="731" w:right="1426"/>
      </w:pPr>
      <w:r>
        <w:t xml:space="preserve">BNI Syariah : </w:t>
      </w:r>
    </w:p>
    <w:p w:rsidR="00E809E7" w:rsidRDefault="005F3CEA">
      <w:pPr>
        <w:numPr>
          <w:ilvl w:val="1"/>
          <w:numId w:val="25"/>
        </w:numPr>
        <w:spacing w:after="248"/>
        <w:ind w:right="1426" w:hanging="360"/>
      </w:pPr>
      <w:r>
        <w:t xml:space="preserve">Profesional dalam menjalankan tugas. </w:t>
      </w:r>
    </w:p>
    <w:p w:rsidR="00E809E7" w:rsidRDefault="005F3CEA">
      <w:pPr>
        <w:numPr>
          <w:ilvl w:val="1"/>
          <w:numId w:val="25"/>
        </w:numPr>
        <w:spacing w:after="248"/>
        <w:ind w:right="1426" w:hanging="360"/>
      </w:pPr>
      <w:r>
        <w:t xml:space="preserve">Memegang teguh komitmen dan bertanggung jawab. </w:t>
      </w:r>
    </w:p>
    <w:p w:rsidR="00E809E7" w:rsidRDefault="005F3CEA">
      <w:pPr>
        <w:numPr>
          <w:ilvl w:val="1"/>
          <w:numId w:val="25"/>
        </w:numPr>
        <w:spacing w:after="248"/>
        <w:ind w:right="1426" w:hanging="360"/>
      </w:pPr>
      <w:r>
        <w:lastRenderedPageBreak/>
        <w:t>Juj</w:t>
      </w:r>
      <w:r>
        <w:t xml:space="preserve">ur, adil dan dipercaya. </w:t>
      </w:r>
    </w:p>
    <w:p w:rsidR="00E809E7" w:rsidRDefault="005F3CEA">
      <w:pPr>
        <w:numPr>
          <w:ilvl w:val="0"/>
          <w:numId w:val="25"/>
        </w:numPr>
        <w:spacing w:after="33" w:line="477" w:lineRule="auto"/>
        <w:ind w:right="1428" w:hanging="360"/>
      </w:pPr>
      <w:r>
        <w:rPr>
          <w:i/>
        </w:rPr>
        <w:t>Jamaah</w:t>
      </w:r>
      <w:r>
        <w:t xml:space="preserve">, adalah perilaku kebersamaan umat Islam dengan mengutamakan kebersamaan dalam satu naungan kepemimpinan. Dalam budaya kerja </w:t>
      </w:r>
    </w:p>
    <w:p w:rsidR="00E809E7" w:rsidRDefault="005F3CEA">
      <w:pPr>
        <w:spacing w:after="0" w:line="512" w:lineRule="auto"/>
        <w:ind w:left="478" w:right="1123"/>
        <w:jc w:val="center"/>
      </w:pPr>
      <w:r>
        <w:t xml:space="preserve">BNI Syariah, </w:t>
      </w:r>
      <w:r>
        <w:rPr>
          <w:i/>
        </w:rPr>
        <w:t>jamaah</w:t>
      </w:r>
      <w:r>
        <w:t xml:space="preserve"> didefinisikan sebagai “bersinergi dalam menjalankan tugas dan kewajiban”. Bersi</w:t>
      </w:r>
      <w:r>
        <w:t xml:space="preserve">nergi dalam menjalankan tugas dan kewajiban. </w:t>
      </w:r>
    </w:p>
    <w:p w:rsidR="00E809E7" w:rsidRDefault="005F3CEA">
      <w:pPr>
        <w:spacing w:after="248"/>
        <w:ind w:left="731" w:right="1426"/>
      </w:pPr>
      <w:r>
        <w:t xml:space="preserve">Budaya ini dijabarkan dalam perilaku : </w:t>
      </w:r>
    </w:p>
    <w:p w:rsidR="00E809E7" w:rsidRDefault="005F3CEA">
      <w:pPr>
        <w:numPr>
          <w:ilvl w:val="1"/>
          <w:numId w:val="25"/>
        </w:numPr>
        <w:spacing w:after="248"/>
        <w:ind w:right="1426" w:hanging="360"/>
      </w:pPr>
      <w:r>
        <w:t xml:space="preserve">Saling mengingatkan dengan santun. </w:t>
      </w:r>
    </w:p>
    <w:p w:rsidR="00E809E7" w:rsidRDefault="005F3CEA">
      <w:pPr>
        <w:numPr>
          <w:ilvl w:val="1"/>
          <w:numId w:val="25"/>
        </w:numPr>
        <w:spacing w:after="248"/>
        <w:ind w:right="1426" w:hanging="360"/>
      </w:pPr>
      <w:r>
        <w:t xml:space="preserve">Bekerjasama secara profesional dan sistematis. </w:t>
      </w:r>
    </w:p>
    <w:p w:rsidR="00E809E7" w:rsidRDefault="005F3CEA">
      <w:pPr>
        <w:numPr>
          <w:ilvl w:val="1"/>
          <w:numId w:val="25"/>
        </w:numPr>
        <w:spacing w:after="248"/>
        <w:ind w:right="1426" w:hanging="360"/>
      </w:pPr>
      <w:r>
        <w:t xml:space="preserve">Saling megingatkn dengan santun. </w:t>
      </w:r>
    </w:p>
    <w:p w:rsidR="00E809E7" w:rsidRDefault="005F3CEA">
      <w:pPr>
        <w:numPr>
          <w:ilvl w:val="1"/>
          <w:numId w:val="25"/>
        </w:numPr>
        <w:spacing w:after="245"/>
        <w:ind w:right="1426" w:hanging="360"/>
      </w:pPr>
      <w:r>
        <w:t xml:space="preserve">Bekerjasama dalam kepemimpinan yang efektif. </w:t>
      </w:r>
    </w:p>
    <w:p w:rsidR="00E809E7" w:rsidRDefault="005F3CEA">
      <w:pPr>
        <w:spacing w:after="256" w:line="259" w:lineRule="auto"/>
        <w:ind w:left="1081" w:firstLine="0"/>
        <w:jc w:val="left"/>
      </w:pPr>
      <w:r>
        <w:t xml:space="preserve"> </w:t>
      </w:r>
    </w:p>
    <w:p w:rsidR="00E809E7" w:rsidRDefault="005F3CEA">
      <w:pPr>
        <w:pStyle w:val="Heading5"/>
        <w:tabs>
          <w:tab w:val="center" w:pos="3004"/>
        </w:tabs>
        <w:ind w:left="-15" w:firstLine="0"/>
      </w:pPr>
      <w:r>
        <w:t xml:space="preserve">3.1.4 </w:t>
      </w:r>
      <w:r>
        <w:tab/>
        <w:t xml:space="preserve">Produk dan Layanan PT. Bank BNI Syariah </w:t>
      </w:r>
    </w:p>
    <w:p w:rsidR="00E809E7" w:rsidRDefault="005F3CEA">
      <w:pPr>
        <w:spacing w:line="476" w:lineRule="auto"/>
        <w:ind w:left="-15" w:right="1426" w:firstLine="709"/>
      </w:pPr>
      <w:r>
        <w:t xml:space="preserve">Dalam memberikan pelayanan kepada nasabah, PT. Bank BNI Syariah memiliki berbagai macam produk dan layanan sebagai berikut </w:t>
      </w:r>
      <w:r>
        <w:rPr>
          <w:u w:val="single" w:color="000000"/>
        </w:rPr>
        <w:t>:</w:t>
      </w:r>
      <w:r>
        <w:t xml:space="preserve"> </w:t>
      </w:r>
    </w:p>
    <w:p w:rsidR="00E809E7" w:rsidRDefault="005F3CEA">
      <w:pPr>
        <w:spacing w:after="248"/>
        <w:ind w:left="371" w:right="1426"/>
      </w:pPr>
      <w:r>
        <w:t>A.</w:t>
      </w:r>
      <w:r>
        <w:rPr>
          <w:rFonts w:ascii="Arial" w:eastAsia="Arial" w:hAnsi="Arial" w:cs="Arial"/>
        </w:rPr>
        <w:t xml:space="preserve"> </w:t>
      </w:r>
      <w:r>
        <w:t xml:space="preserve">Produk Penghimpunan Dana </w:t>
      </w:r>
    </w:p>
    <w:p w:rsidR="00E809E7" w:rsidRDefault="005F3CEA">
      <w:pPr>
        <w:spacing w:after="244"/>
        <w:ind w:left="731" w:right="1426"/>
      </w:pPr>
      <w:r>
        <w:t>1.</w:t>
      </w:r>
      <w:r>
        <w:rPr>
          <w:rFonts w:ascii="Arial" w:eastAsia="Arial" w:hAnsi="Arial" w:cs="Arial"/>
        </w:rPr>
        <w:t xml:space="preserve"> </w:t>
      </w:r>
      <w:r>
        <w:t xml:space="preserve">Tabungan iB Plus </w:t>
      </w:r>
    </w:p>
    <w:p w:rsidR="00E809E7" w:rsidRDefault="005F3CEA">
      <w:pPr>
        <w:spacing w:line="476" w:lineRule="auto"/>
        <w:ind w:left="731" w:right="1426"/>
      </w:pPr>
      <w:r>
        <w:t xml:space="preserve">Tabungan iB Plus adalah tabungan yang dikelola berdasarkan prinsip Mudharabah Mutlaqah. Dengan prinsip ini tabungan anda akan </w:t>
      </w:r>
    </w:p>
    <w:p w:rsidR="00E809E7" w:rsidRDefault="005F3CEA">
      <w:pPr>
        <w:ind w:left="731" w:right="1426"/>
      </w:pPr>
      <w:r>
        <w:t xml:space="preserve">diinvestasikan secara produktif dalam investasi yang halal sesuai dengan </w:t>
      </w:r>
    </w:p>
    <w:p w:rsidR="00E809E7" w:rsidRDefault="005F3CEA">
      <w:pPr>
        <w:spacing w:line="476" w:lineRule="auto"/>
        <w:ind w:left="731" w:right="1426"/>
      </w:pPr>
      <w:r>
        <w:t>prinsip syariah. Keuntungan dari investasi akan dibagih</w:t>
      </w:r>
      <w:r>
        <w:t xml:space="preserve">asilkan antara Anda dan Bank sesuai dengan nisbah yang disepakati di awal pembukaan rekening tabungan. </w:t>
      </w:r>
    </w:p>
    <w:p w:rsidR="00E809E7" w:rsidRDefault="005F3CEA">
      <w:pPr>
        <w:spacing w:after="388"/>
        <w:ind w:left="731" w:right="1426"/>
      </w:pPr>
      <w:r>
        <w:t xml:space="preserve">Manfaat yang dapat diperoleh adalah : </w:t>
      </w:r>
    </w:p>
    <w:p w:rsidR="00E809E7" w:rsidRDefault="005F3CEA">
      <w:pPr>
        <w:numPr>
          <w:ilvl w:val="0"/>
          <w:numId w:val="26"/>
        </w:numPr>
        <w:spacing w:after="248"/>
        <w:ind w:right="1426" w:hanging="360"/>
      </w:pPr>
      <w:r>
        <w:t xml:space="preserve">Bagi hasil yang kompetitif </w:t>
      </w:r>
    </w:p>
    <w:p w:rsidR="00E809E7" w:rsidRDefault="005F3CEA">
      <w:pPr>
        <w:numPr>
          <w:ilvl w:val="0"/>
          <w:numId w:val="26"/>
        </w:numPr>
        <w:spacing w:after="248"/>
        <w:ind w:right="1426" w:hanging="360"/>
      </w:pPr>
      <w:r>
        <w:lastRenderedPageBreak/>
        <w:t xml:space="preserve">Saldo dibawah saldo minimum tetap mendapat bagi hasil. </w:t>
      </w:r>
    </w:p>
    <w:p w:rsidR="00E809E7" w:rsidRDefault="005F3CEA">
      <w:pPr>
        <w:numPr>
          <w:ilvl w:val="0"/>
          <w:numId w:val="26"/>
        </w:numPr>
        <w:spacing w:after="245"/>
        <w:ind w:right="1426" w:hanging="360"/>
      </w:pPr>
      <w:r>
        <w:t>Kemudahan setor dan tarik on-</w:t>
      </w:r>
      <w:r>
        <w:t xml:space="preserve">line real time diseluruh kantor cabang </w:t>
      </w:r>
    </w:p>
    <w:p w:rsidR="00E809E7" w:rsidRDefault="005F3CEA">
      <w:pPr>
        <w:spacing w:after="248"/>
        <w:ind w:left="1091" w:right="1426"/>
      </w:pPr>
      <w:r>
        <w:t xml:space="preserve">BNI. </w:t>
      </w:r>
    </w:p>
    <w:p w:rsidR="00E809E7" w:rsidRDefault="005F3CEA">
      <w:pPr>
        <w:numPr>
          <w:ilvl w:val="0"/>
          <w:numId w:val="26"/>
        </w:numPr>
        <w:spacing w:after="248"/>
        <w:ind w:right="1426" w:hanging="360"/>
      </w:pPr>
      <w:r>
        <w:t xml:space="preserve">Dapat digunakan sebagai jaminan pembiayaan. </w:t>
      </w:r>
    </w:p>
    <w:p w:rsidR="00E809E7" w:rsidRDefault="005F3CEA">
      <w:pPr>
        <w:numPr>
          <w:ilvl w:val="0"/>
          <w:numId w:val="26"/>
        </w:numPr>
        <w:spacing w:line="476" w:lineRule="auto"/>
        <w:ind w:right="1426" w:hanging="360"/>
      </w:pPr>
      <w:r>
        <w:t xml:space="preserve">Mendapatkan BNI Syariah Card yang dapat dimanfaatkan sebagai : BNI Phone plus, merupakan layanan perbankan (informasi dan </w:t>
      </w:r>
    </w:p>
    <w:p w:rsidR="00E809E7" w:rsidRDefault="005F3CEA">
      <w:pPr>
        <w:spacing w:after="248"/>
        <w:ind w:left="1091" w:right="1426"/>
      </w:pPr>
      <w:r>
        <w:t>transaksi) melalui telepon selama 24 jam s</w:t>
      </w:r>
      <w:r>
        <w:t xml:space="preserve">ehari  7 hari seminggu. </w:t>
      </w:r>
    </w:p>
    <w:p w:rsidR="00E809E7" w:rsidRDefault="005F3CEA">
      <w:pPr>
        <w:numPr>
          <w:ilvl w:val="0"/>
          <w:numId w:val="26"/>
        </w:numPr>
        <w:spacing w:line="476" w:lineRule="auto"/>
        <w:ind w:right="1426" w:hanging="360"/>
      </w:pPr>
      <w:r>
        <w:t xml:space="preserve">Kartu ATM yang dapat digunakan melaui jaringan BNI ATM, ATM Bersama dan ATM Link di Seluruh Indonesia serta jaringan ATM Internasional Cirrus di seluruh dunia. </w:t>
      </w:r>
    </w:p>
    <w:p w:rsidR="00E809E7" w:rsidRDefault="005F3CEA">
      <w:pPr>
        <w:numPr>
          <w:ilvl w:val="0"/>
          <w:numId w:val="26"/>
        </w:numPr>
        <w:spacing w:line="476" w:lineRule="auto"/>
        <w:ind w:right="1426" w:hanging="360"/>
      </w:pPr>
      <w:r>
        <w:t>Mendapatkan fasilitas layanan : Kartu debit untuk berbelanja di mercha</w:t>
      </w:r>
      <w:r>
        <w:t>nt maestro/mastercard diseluruh dunia, SMS banking, yaitu layanan inquiry dan transaksi perbankan melalui SMS secara cepat dan mudah, BNI Internet Banking, berupa layanan informasi, transaksi transfer, pembayaran berbagai  tagihan  rutin seperti telepon, h</w:t>
      </w:r>
      <w:r>
        <w:t xml:space="preserve">andphone, zakat, kartu kredit, listrik, maupun pembelian tiket dan pulsa, yang dapat dilakukan dengan media internet, fasilitas Autodebet untuk pembayaran telephone, handphone, setoran bulanan, THI, pembayaran angsuran pembiayaan, dll, kemudahan mengakses </w:t>
      </w:r>
      <w:r>
        <w:t xml:space="preserve">kantor yang dapat membuka rekening syariah karena pembukaan rekening syariah dilayani dilebih 600 kantor cabang BNI melalui Office </w:t>
      </w:r>
    </w:p>
    <w:p w:rsidR="00E809E7" w:rsidRDefault="005F3CEA">
      <w:pPr>
        <w:spacing w:after="248"/>
        <w:ind w:left="1091" w:right="1426"/>
      </w:pPr>
      <w:r>
        <w:t xml:space="preserve">Chanelling. </w:t>
      </w:r>
    </w:p>
    <w:p w:rsidR="00E809E7" w:rsidRDefault="005F3CEA">
      <w:pPr>
        <w:numPr>
          <w:ilvl w:val="0"/>
          <w:numId w:val="27"/>
        </w:numPr>
        <w:spacing w:after="244"/>
        <w:ind w:right="1426" w:hanging="360"/>
      </w:pPr>
      <w:r>
        <w:t xml:space="preserve">BNI iB Giro </w:t>
      </w:r>
    </w:p>
    <w:p w:rsidR="00E809E7" w:rsidRDefault="005F3CEA">
      <w:pPr>
        <w:spacing w:line="477" w:lineRule="auto"/>
        <w:ind w:left="1091" w:right="1426"/>
      </w:pPr>
      <w:r>
        <w:lastRenderedPageBreak/>
        <w:t xml:space="preserve">Giro Syariah merupakan produk yang memberikan segala kemudahan bertransaksi Giro yang menggunakan </w:t>
      </w:r>
      <w:r>
        <w:t xml:space="preserve">prinsip </w:t>
      </w:r>
      <w:r>
        <w:rPr>
          <w:i/>
        </w:rPr>
        <w:t>Wadiah Yadh Dhamanah</w:t>
      </w:r>
      <w:r>
        <w:t>. Giro Syariah mendukung usaha customer dengan</w:t>
      </w:r>
      <w:r>
        <w:rPr>
          <w:rFonts w:ascii="Calibri" w:eastAsia="Calibri" w:hAnsi="Calibri" w:cs="Calibri"/>
          <w:sz w:val="22"/>
        </w:rPr>
        <w:t xml:space="preserve"> </w:t>
      </w:r>
      <w:r>
        <w:t xml:space="preserve">kemudahan </w:t>
      </w:r>
      <w:r>
        <w:rPr>
          <w:i/>
        </w:rPr>
        <w:t>online</w:t>
      </w:r>
      <w:r>
        <w:t xml:space="preserve"> pada cabang-cabang BNI di seluruh Indonesia. </w:t>
      </w:r>
      <w:r>
        <w:rPr>
          <w:i/>
        </w:rPr>
        <w:t>Wadiah Yadh Dhamanah</w:t>
      </w:r>
      <w:r>
        <w:t xml:space="preserve"> merupakan titipan dana yang dengan seizin dari pemilik dana dapat dioperasikan oleh Bank untuk men</w:t>
      </w:r>
      <w:r>
        <w:t xml:space="preserve">dukung sektor riil, dengan jaminan bahwa dana dapat ditarik sewaktu waktu oleh pemilik dana. </w:t>
      </w:r>
    </w:p>
    <w:p w:rsidR="00E809E7" w:rsidRDefault="005F3CEA">
      <w:pPr>
        <w:spacing w:after="248"/>
        <w:ind w:left="1091" w:right="1426"/>
      </w:pPr>
      <w:r>
        <w:t xml:space="preserve">Keunggulan dari BNI iB Giro adalah : </w:t>
      </w:r>
    </w:p>
    <w:p w:rsidR="00E809E7" w:rsidRDefault="005F3CEA">
      <w:pPr>
        <w:numPr>
          <w:ilvl w:val="1"/>
          <w:numId w:val="27"/>
        </w:numPr>
        <w:spacing w:after="248"/>
        <w:ind w:right="1426" w:hanging="360"/>
      </w:pPr>
      <w:r>
        <w:t xml:space="preserve">Meningkatkan citra perusahaan maupun perorangan. </w:t>
      </w:r>
    </w:p>
    <w:p w:rsidR="00E809E7" w:rsidRDefault="005F3CEA">
      <w:pPr>
        <w:numPr>
          <w:ilvl w:val="1"/>
          <w:numId w:val="27"/>
        </w:numPr>
        <w:spacing w:after="248"/>
        <w:ind w:right="1426" w:hanging="360"/>
      </w:pPr>
      <w:r>
        <w:t xml:space="preserve">Pembayaran dilaksanakan dengan cepat dan tepat. </w:t>
      </w:r>
    </w:p>
    <w:p w:rsidR="00E809E7" w:rsidRDefault="005F3CEA">
      <w:pPr>
        <w:numPr>
          <w:ilvl w:val="1"/>
          <w:numId w:val="27"/>
        </w:numPr>
        <w:spacing w:line="476" w:lineRule="auto"/>
        <w:ind w:right="1426" w:hanging="360"/>
      </w:pPr>
      <w:r>
        <w:t>Mendapat bonus yang besar</w:t>
      </w:r>
      <w:r>
        <w:t xml:space="preserve">nya ditentukan oleh bank dan tidak diperjanjikan dimuka. </w:t>
      </w:r>
    </w:p>
    <w:p w:rsidR="00E809E7" w:rsidRDefault="005F3CEA">
      <w:pPr>
        <w:numPr>
          <w:ilvl w:val="1"/>
          <w:numId w:val="27"/>
        </w:numPr>
        <w:spacing w:line="477" w:lineRule="auto"/>
        <w:ind w:right="1426" w:hanging="360"/>
      </w:pPr>
      <w:r>
        <w:t xml:space="preserve">Untuk giro perorangan dapat diberikan kartu  ATM  BNI Syariah Card Silver dan atau kartu ATM BNI Syariah  card </w:t>
      </w:r>
      <w:r>
        <w:rPr>
          <w:i/>
        </w:rPr>
        <w:t>Gold</w:t>
      </w:r>
      <w:r>
        <w:t xml:space="preserve"> </w:t>
      </w:r>
      <w:r>
        <w:t xml:space="preserve">untuk nasabah syariah prima dan penarikannya dapat dilakukan di ATM BNI, ATM Bersama serta ATM Cirrus. </w:t>
      </w:r>
    </w:p>
    <w:p w:rsidR="00E809E7" w:rsidRDefault="005F3CEA">
      <w:pPr>
        <w:numPr>
          <w:ilvl w:val="1"/>
          <w:numId w:val="27"/>
        </w:numPr>
        <w:spacing w:after="244"/>
        <w:ind w:right="1426" w:hanging="360"/>
      </w:pPr>
      <w:r>
        <w:t xml:space="preserve">Rekening fasilitas phone Banking 24 jam : layanan informasi dan </w:t>
      </w:r>
    </w:p>
    <w:p w:rsidR="00E809E7" w:rsidRDefault="005F3CEA">
      <w:pPr>
        <w:tabs>
          <w:tab w:val="center" w:pos="1762"/>
          <w:tab w:val="center" w:pos="3163"/>
          <w:tab w:val="center" w:pos="4629"/>
          <w:tab w:val="center" w:pos="6091"/>
          <w:tab w:val="center" w:pos="7561"/>
        </w:tabs>
        <w:spacing w:after="252" w:line="262" w:lineRule="auto"/>
        <w:ind w:left="0" w:firstLine="0"/>
        <w:jc w:val="left"/>
      </w:pPr>
      <w:r>
        <w:rPr>
          <w:rFonts w:ascii="Calibri" w:eastAsia="Calibri" w:hAnsi="Calibri" w:cs="Calibri"/>
          <w:sz w:val="22"/>
        </w:rPr>
        <w:tab/>
      </w:r>
      <w:r>
        <w:t xml:space="preserve">mutasi </w:t>
      </w:r>
      <w:r>
        <w:tab/>
        <w:t xml:space="preserve">rekening, </w:t>
      </w:r>
      <w:r>
        <w:tab/>
        <w:t xml:space="preserve">layanan </w:t>
      </w:r>
      <w:r>
        <w:tab/>
        <w:t xml:space="preserve">transaksi, </w:t>
      </w:r>
      <w:r>
        <w:tab/>
        <w:t xml:space="preserve">layanan </w:t>
      </w:r>
    </w:p>
    <w:p w:rsidR="00E809E7" w:rsidRDefault="005F3CEA">
      <w:pPr>
        <w:ind w:left="1451" w:right="1426"/>
      </w:pPr>
      <w:r>
        <w:t>pengaktifkan/perubahan PIN, Layanan A</w:t>
      </w:r>
      <w:r>
        <w:t xml:space="preserve">utodebet,  </w:t>
      </w:r>
      <w:r>
        <w:rPr>
          <w:i/>
        </w:rPr>
        <w:t xml:space="preserve">bill payment. </w:t>
      </w:r>
    </w:p>
    <w:p w:rsidR="00E809E7" w:rsidRDefault="005F3CEA">
      <w:pPr>
        <w:numPr>
          <w:ilvl w:val="1"/>
          <w:numId w:val="27"/>
        </w:numPr>
        <w:spacing w:after="254"/>
        <w:ind w:right="1426" w:hanging="360"/>
      </w:pPr>
      <w:r>
        <w:t xml:space="preserve">Fasilitas Giro </w:t>
      </w:r>
      <w:r>
        <w:rPr>
          <w:i/>
        </w:rPr>
        <w:t>Online.</w:t>
      </w:r>
      <w:r>
        <w:t xml:space="preserve"> </w:t>
      </w:r>
    </w:p>
    <w:p w:rsidR="00E809E7" w:rsidRDefault="005F3CEA">
      <w:pPr>
        <w:numPr>
          <w:ilvl w:val="0"/>
          <w:numId w:val="27"/>
        </w:numPr>
        <w:spacing w:after="244"/>
        <w:ind w:right="1426" w:hanging="360"/>
      </w:pPr>
      <w:r>
        <w:t xml:space="preserve">BNI iB Deposito </w:t>
      </w:r>
    </w:p>
    <w:p w:rsidR="00E809E7" w:rsidRDefault="005F3CEA">
      <w:pPr>
        <w:spacing w:line="477" w:lineRule="auto"/>
        <w:ind w:left="1091" w:right="1426"/>
      </w:pPr>
      <w:r>
        <w:t>BNI iB Deposito diperuntukkan bagi mereka yang ingin memiliki investasi berjangka yang menguntungkan dan menenangkan. Dengan menggunakan prinsip Mudharabah Mutlaqah, BNI iB Deposito mengelo</w:t>
      </w:r>
      <w:r>
        <w:t xml:space="preserve">la dana masyarakat dengan cara disalurkan untuk pembiayaan </w:t>
      </w:r>
      <w:r>
        <w:lastRenderedPageBreak/>
        <w:t xml:space="preserve">usaha produktif maupun pembiayaan konsumtif yang halal dan bermanfaat untuk kemaslahatan umat. </w:t>
      </w:r>
    </w:p>
    <w:p w:rsidR="00E809E7" w:rsidRDefault="005F3CEA">
      <w:pPr>
        <w:spacing w:after="248"/>
        <w:ind w:left="1091" w:right="1426"/>
      </w:pPr>
      <w:r>
        <w:t xml:space="preserve">Keunggulan dari BNI iB Deposito : </w:t>
      </w:r>
    </w:p>
    <w:p w:rsidR="00E809E7" w:rsidRDefault="005F3CEA">
      <w:pPr>
        <w:numPr>
          <w:ilvl w:val="1"/>
          <w:numId w:val="27"/>
        </w:numPr>
        <w:spacing w:after="248"/>
        <w:ind w:right="1426" w:hanging="360"/>
      </w:pPr>
      <w:r>
        <w:t xml:space="preserve">Dapat diperpanjang secara otomatis. </w:t>
      </w:r>
    </w:p>
    <w:p w:rsidR="00E809E7" w:rsidRDefault="005F3CEA">
      <w:pPr>
        <w:numPr>
          <w:ilvl w:val="1"/>
          <w:numId w:val="27"/>
        </w:numPr>
        <w:spacing w:after="248"/>
        <w:ind w:right="1426" w:hanging="360"/>
      </w:pPr>
      <w:r>
        <w:t>Bagi hasil yang kompetitif se</w:t>
      </w:r>
      <w:r>
        <w:t xml:space="preserve">tiap bulannya. </w:t>
      </w:r>
    </w:p>
    <w:p w:rsidR="00E809E7" w:rsidRDefault="005F3CEA">
      <w:pPr>
        <w:numPr>
          <w:ilvl w:val="1"/>
          <w:numId w:val="27"/>
        </w:numPr>
        <w:spacing w:after="248"/>
        <w:ind w:right="1426" w:hanging="360"/>
      </w:pPr>
      <w:r>
        <w:t xml:space="preserve">Investasi disalurkan untuk pembiyaan disektor yang halal. </w:t>
      </w:r>
    </w:p>
    <w:p w:rsidR="00E809E7" w:rsidRDefault="005F3CEA">
      <w:pPr>
        <w:numPr>
          <w:ilvl w:val="1"/>
          <w:numId w:val="27"/>
        </w:numPr>
        <w:spacing w:after="248"/>
        <w:ind w:right="1426" w:hanging="360"/>
      </w:pPr>
      <w:r>
        <w:t xml:space="preserve">Dapat digunakan sebagai jaminan pembiayaan. </w:t>
      </w:r>
    </w:p>
    <w:p w:rsidR="00E809E7" w:rsidRDefault="005F3CEA">
      <w:pPr>
        <w:numPr>
          <w:ilvl w:val="0"/>
          <w:numId w:val="27"/>
        </w:numPr>
        <w:spacing w:after="244"/>
        <w:ind w:right="1426" w:hanging="360"/>
      </w:pPr>
      <w:r>
        <w:t xml:space="preserve">BNI iB Haji </w:t>
      </w:r>
    </w:p>
    <w:p w:rsidR="00E809E7" w:rsidRDefault="005F3CEA">
      <w:pPr>
        <w:spacing w:line="477" w:lineRule="auto"/>
        <w:ind w:left="1091" w:right="1426"/>
      </w:pPr>
      <w:r>
        <w:t>BNI Syariah memahami bahwa setiap muslim bercita-</w:t>
      </w:r>
      <w:r>
        <w:t>cita menunaikan ibadah setidaknya sekali seumur hidup. BNI iB Haji dari BNI Syariah merupakan produk tabungan yang dikhususkan untuk memenuhi Ongkos Naik Haji (ONH) yang dikelola secara aman dan bersih sesuai syariah. BNI iB Haji telah tergabung dalam laya</w:t>
      </w:r>
      <w:r>
        <w:t xml:space="preserve">nan SISKOHAT (Sistem Koordinasi Haji Terpadu) yang memungkinkan jamaah haji memperoleh kepastian porsi dari Departemen Agama pada saat jumlah tabungan telah memenuhi persyaratan. </w:t>
      </w:r>
    </w:p>
    <w:p w:rsidR="00E809E7" w:rsidRDefault="005F3CEA">
      <w:pPr>
        <w:spacing w:after="248"/>
        <w:ind w:left="1091" w:right="1426"/>
      </w:pPr>
      <w:r>
        <w:t xml:space="preserve">Manfaat yang dapat diperoleh : </w:t>
      </w:r>
    </w:p>
    <w:p w:rsidR="00E809E7" w:rsidRDefault="005F3CEA">
      <w:pPr>
        <w:numPr>
          <w:ilvl w:val="1"/>
          <w:numId w:val="27"/>
        </w:numPr>
        <w:ind w:right="1426" w:hanging="360"/>
      </w:pPr>
      <w:r>
        <w:t xml:space="preserve">Bebas biaya administrasi </w:t>
      </w:r>
    </w:p>
    <w:p w:rsidR="00E809E7" w:rsidRDefault="005F3CEA">
      <w:pPr>
        <w:numPr>
          <w:ilvl w:val="1"/>
          <w:numId w:val="27"/>
        </w:numPr>
        <w:spacing w:after="254"/>
        <w:ind w:right="1426" w:hanging="360"/>
      </w:pPr>
      <w:r>
        <w:t xml:space="preserve">Calon haji ditutup asuransi kecelakaan diri dan kematian </w:t>
      </w:r>
    </w:p>
    <w:p w:rsidR="00E809E7" w:rsidRDefault="005F3CEA">
      <w:pPr>
        <w:numPr>
          <w:ilvl w:val="1"/>
          <w:numId w:val="27"/>
        </w:numPr>
        <w:spacing w:after="248"/>
        <w:ind w:right="1426" w:hanging="360"/>
      </w:pPr>
      <w:r>
        <w:t>Dapat melakukan setoran diseluruh cabang BNI (</w:t>
      </w:r>
      <w:r>
        <w:rPr>
          <w:i/>
        </w:rPr>
        <w:t>online</w:t>
      </w:r>
      <w:r>
        <w:t xml:space="preserve">) </w:t>
      </w:r>
    </w:p>
    <w:p w:rsidR="00E809E7" w:rsidRDefault="005F3CEA">
      <w:pPr>
        <w:numPr>
          <w:ilvl w:val="1"/>
          <w:numId w:val="27"/>
        </w:numPr>
        <w:spacing w:after="248"/>
        <w:ind w:right="1426" w:hanging="360"/>
      </w:pPr>
      <w:r>
        <w:t xml:space="preserve">Setoran ringan. </w:t>
      </w:r>
    </w:p>
    <w:p w:rsidR="00E809E7" w:rsidRDefault="005F3CEA">
      <w:pPr>
        <w:numPr>
          <w:ilvl w:val="1"/>
          <w:numId w:val="27"/>
        </w:numPr>
        <w:spacing w:after="248"/>
        <w:ind w:right="1426" w:hanging="360"/>
      </w:pPr>
      <w:r>
        <w:rPr>
          <w:i/>
        </w:rPr>
        <w:t>Online</w:t>
      </w:r>
      <w:r>
        <w:t xml:space="preserve"> dengan Siskohat </w:t>
      </w:r>
    </w:p>
    <w:p w:rsidR="00E809E7" w:rsidRDefault="005F3CEA">
      <w:pPr>
        <w:numPr>
          <w:ilvl w:val="1"/>
          <w:numId w:val="27"/>
        </w:numPr>
        <w:spacing w:after="248"/>
        <w:ind w:right="1426" w:hanging="360"/>
      </w:pPr>
      <w:r>
        <w:t xml:space="preserve">Memperoleh bagi hasil yang menarik. </w:t>
      </w:r>
    </w:p>
    <w:p w:rsidR="00E809E7" w:rsidRDefault="005F3CEA">
      <w:pPr>
        <w:numPr>
          <w:ilvl w:val="1"/>
          <w:numId w:val="27"/>
        </w:numPr>
        <w:spacing w:after="248"/>
        <w:ind w:right="1426" w:hanging="360"/>
      </w:pPr>
      <w:r>
        <w:t xml:space="preserve">Fasiltas autodebet untuk setoran bulanan. </w:t>
      </w:r>
    </w:p>
    <w:p w:rsidR="00E809E7" w:rsidRDefault="005F3CEA">
      <w:pPr>
        <w:numPr>
          <w:ilvl w:val="1"/>
          <w:numId w:val="27"/>
        </w:numPr>
        <w:spacing w:after="245"/>
        <w:ind w:right="1426" w:hanging="360"/>
      </w:pPr>
      <w:r>
        <w:t>Pembukaan rekening dap</w:t>
      </w:r>
      <w:r>
        <w:t xml:space="preserve">at dilakukan di lebih 600 kantor cabang </w:t>
      </w:r>
    </w:p>
    <w:p w:rsidR="00E809E7" w:rsidRDefault="005F3CEA">
      <w:pPr>
        <w:spacing w:after="247"/>
        <w:ind w:left="1451" w:right="1426"/>
      </w:pPr>
      <w:r>
        <w:lastRenderedPageBreak/>
        <w:t xml:space="preserve">BNI (office chanelling). </w:t>
      </w:r>
    </w:p>
    <w:p w:rsidR="00E809E7" w:rsidRDefault="005F3CEA">
      <w:pPr>
        <w:numPr>
          <w:ilvl w:val="0"/>
          <w:numId w:val="27"/>
        </w:numPr>
        <w:spacing w:after="245"/>
        <w:ind w:right="1426" w:hanging="360"/>
      </w:pPr>
      <w:r>
        <w:t xml:space="preserve">BNI iB Tapenas </w:t>
      </w:r>
    </w:p>
    <w:p w:rsidR="00E809E7" w:rsidRDefault="005F3CEA">
      <w:pPr>
        <w:spacing w:line="476" w:lineRule="auto"/>
        <w:ind w:left="1091" w:right="1426"/>
      </w:pPr>
      <w:r>
        <w:t>Merencanakan dan mempersiapkan dana pendidikan sedini mungkin untuk buah hati adalah sebuah tingkat bijaksana. BNI Syariah membantu masyarakat untuk menyiapkan pendidikan me</w:t>
      </w:r>
      <w:r>
        <w:t xml:space="preserve">lalui BNI iB Tapenas. Dengan setoran sesuai kemampuan dan perlindungan asuransi, BNI iB tapenas dapat membantu masyarakat mewujudkan rencana masa depan keluarga yang baik. </w:t>
      </w:r>
    </w:p>
    <w:p w:rsidR="00E809E7" w:rsidRDefault="005F3CEA">
      <w:pPr>
        <w:spacing w:after="248"/>
        <w:ind w:left="1091" w:right="1426"/>
      </w:pPr>
      <w:r>
        <w:t xml:space="preserve">Keunggulan : </w:t>
      </w:r>
    </w:p>
    <w:p w:rsidR="00E809E7" w:rsidRDefault="005F3CEA">
      <w:pPr>
        <w:numPr>
          <w:ilvl w:val="1"/>
          <w:numId w:val="27"/>
        </w:numPr>
        <w:spacing w:after="248"/>
        <w:ind w:right="1426" w:hanging="360"/>
      </w:pPr>
      <w:r>
        <w:t xml:space="preserve">Bagi hasil kompetitif, lebih tinggi dibanding tabungan biasa. </w:t>
      </w:r>
    </w:p>
    <w:p w:rsidR="00E809E7" w:rsidRDefault="005F3CEA">
      <w:pPr>
        <w:numPr>
          <w:ilvl w:val="1"/>
          <w:numId w:val="27"/>
        </w:numPr>
        <w:spacing w:after="248"/>
        <w:ind w:right="1426" w:hanging="360"/>
      </w:pPr>
      <w:r>
        <w:t xml:space="preserve">Jangka waktu tabungan 1 sampai dengan 18 tahun. </w:t>
      </w:r>
    </w:p>
    <w:p w:rsidR="00E809E7" w:rsidRDefault="005F3CEA">
      <w:pPr>
        <w:numPr>
          <w:ilvl w:val="1"/>
          <w:numId w:val="27"/>
        </w:numPr>
        <w:spacing w:after="248"/>
        <w:ind w:right="1426" w:hanging="360"/>
      </w:pPr>
      <w:r>
        <w:t xml:space="preserve">Manfaat asuransi hingga Rp.750.000.000 </w:t>
      </w:r>
    </w:p>
    <w:p w:rsidR="00E809E7" w:rsidRDefault="005F3CEA">
      <w:pPr>
        <w:numPr>
          <w:ilvl w:val="1"/>
          <w:numId w:val="27"/>
        </w:numPr>
        <w:spacing w:after="248"/>
        <w:ind w:right="1426" w:hanging="360"/>
      </w:pPr>
      <w:r>
        <w:t xml:space="preserve">Asuransi bebas premi untuk program otomatis. </w:t>
      </w:r>
    </w:p>
    <w:p w:rsidR="00E809E7" w:rsidRDefault="005F3CEA">
      <w:pPr>
        <w:numPr>
          <w:ilvl w:val="1"/>
          <w:numId w:val="27"/>
        </w:numPr>
        <w:spacing w:after="248"/>
        <w:ind w:right="1426" w:hanging="360"/>
      </w:pPr>
      <w:r>
        <w:t xml:space="preserve">Perlindungan asuransi jiwa plus asuransi kesehatan. </w:t>
      </w:r>
    </w:p>
    <w:p w:rsidR="00E809E7" w:rsidRDefault="005F3CEA">
      <w:pPr>
        <w:numPr>
          <w:ilvl w:val="1"/>
          <w:numId w:val="27"/>
        </w:numPr>
        <w:spacing w:line="476" w:lineRule="auto"/>
        <w:ind w:right="1426" w:hanging="360"/>
      </w:pPr>
      <w:r>
        <w:t>Jika terjadi risiko kematian atau cacat tetap dan/ atau total pada p</w:t>
      </w:r>
      <w:r>
        <w:t xml:space="preserve">enabung, maka setoran bulanan akan dilanjutkan oleh perusahaan asuransi hingga jatuh tempo. </w:t>
      </w:r>
    </w:p>
    <w:p w:rsidR="00E809E7" w:rsidRDefault="005F3CEA">
      <w:pPr>
        <w:numPr>
          <w:ilvl w:val="1"/>
          <w:numId w:val="27"/>
        </w:numPr>
        <w:spacing w:line="479" w:lineRule="auto"/>
        <w:ind w:right="1426" w:hanging="360"/>
      </w:pPr>
      <w:r>
        <w:t xml:space="preserve">Setoran bulanan sesuai dengan kemampuan anda, mulai dari Rp.100.000,.(seratus ribu rupiah) sampai Rp. 5.000.000 (lima juta rupiah) per bulan. </w:t>
      </w:r>
    </w:p>
    <w:p w:rsidR="00E809E7" w:rsidRDefault="005F3CEA">
      <w:pPr>
        <w:numPr>
          <w:ilvl w:val="1"/>
          <w:numId w:val="27"/>
        </w:numPr>
        <w:spacing w:line="476" w:lineRule="auto"/>
        <w:ind w:right="1426" w:hanging="360"/>
      </w:pPr>
      <w:r>
        <w:t>Setoran bulanan dapa</w:t>
      </w:r>
      <w:r>
        <w:t xml:space="preserve">t didebet langsung dari rekening tabungan iB Plus, Tabungan iB Prima, BNI iB Giro, BNI Taplus, BNI Taplus </w:t>
      </w:r>
    </w:p>
    <w:p w:rsidR="00E809E7" w:rsidRDefault="005F3CEA">
      <w:pPr>
        <w:spacing w:after="248"/>
        <w:ind w:left="1451" w:right="1426"/>
      </w:pPr>
      <w:r>
        <w:t xml:space="preserve">Utama atau BNI Giro anda. </w:t>
      </w:r>
    </w:p>
    <w:p w:rsidR="00E809E7" w:rsidRDefault="005F3CEA">
      <w:pPr>
        <w:numPr>
          <w:ilvl w:val="1"/>
          <w:numId w:val="27"/>
        </w:numPr>
        <w:spacing w:after="248"/>
        <w:ind w:right="1426" w:hanging="360"/>
      </w:pPr>
      <w:r>
        <w:t xml:space="preserve">Pelayanan dilebih dari 900 kantor cabang BNI. </w:t>
      </w:r>
    </w:p>
    <w:p w:rsidR="00E809E7" w:rsidRDefault="005F3CEA">
      <w:pPr>
        <w:numPr>
          <w:ilvl w:val="0"/>
          <w:numId w:val="27"/>
        </w:numPr>
        <w:spacing w:after="244"/>
        <w:ind w:right="1426" w:hanging="360"/>
      </w:pPr>
      <w:r>
        <w:lastRenderedPageBreak/>
        <w:t xml:space="preserve">BNI Syariah </w:t>
      </w:r>
      <w:r>
        <w:rPr>
          <w:i/>
        </w:rPr>
        <w:t>Money Changer</w:t>
      </w:r>
      <w:r>
        <w:t xml:space="preserve"> </w:t>
      </w:r>
    </w:p>
    <w:p w:rsidR="00E809E7" w:rsidRDefault="005F3CEA">
      <w:pPr>
        <w:spacing w:line="477" w:lineRule="auto"/>
        <w:ind w:left="1091" w:right="1426"/>
      </w:pPr>
      <w:r>
        <w:t>Produk ini merupakan layanan BNI Syariah untuk t</w:t>
      </w:r>
      <w:r>
        <w:t xml:space="preserve">ransaksi jual  beli valas atau </w:t>
      </w:r>
      <w:r>
        <w:rPr>
          <w:i/>
        </w:rPr>
        <w:t>Money Changer</w:t>
      </w:r>
      <w:r>
        <w:t xml:space="preserve">, seperti USD, SGD, dan SAR. Transaksi jual beli valas ini menggunakan akad  </w:t>
      </w:r>
      <w:r>
        <w:rPr>
          <w:i/>
        </w:rPr>
        <w:t>Al-Sharf</w:t>
      </w:r>
      <w:r>
        <w:t>,  yakni jual beli mata uang dengan menggunakan kurs yang berlaku saat transaksi (</w:t>
      </w:r>
      <w:r>
        <w:rPr>
          <w:i/>
        </w:rPr>
        <w:t xml:space="preserve">kurs </w:t>
      </w:r>
    </w:p>
    <w:p w:rsidR="00E809E7" w:rsidRDefault="005F3CEA">
      <w:pPr>
        <w:spacing w:after="249" w:line="267" w:lineRule="auto"/>
        <w:ind w:left="1091"/>
      </w:pPr>
      <w:r>
        <w:rPr>
          <w:i/>
        </w:rPr>
        <w:t>spot</w:t>
      </w:r>
      <w:r>
        <w:t xml:space="preserve">). </w:t>
      </w:r>
    </w:p>
    <w:p w:rsidR="00E809E7" w:rsidRDefault="005F3CEA">
      <w:pPr>
        <w:spacing w:after="248"/>
        <w:ind w:left="371" w:right="1426"/>
      </w:pPr>
      <w:r>
        <w:t>B.</w:t>
      </w:r>
      <w:r>
        <w:rPr>
          <w:rFonts w:ascii="Arial" w:eastAsia="Arial" w:hAnsi="Arial" w:cs="Arial"/>
        </w:rPr>
        <w:t xml:space="preserve"> </w:t>
      </w:r>
      <w:r>
        <w:t xml:space="preserve">Produk Pembiyaan </w:t>
      </w:r>
    </w:p>
    <w:p w:rsidR="00E809E7" w:rsidRDefault="005F3CEA">
      <w:pPr>
        <w:spacing w:after="245"/>
        <w:ind w:left="731" w:right="1426"/>
      </w:pPr>
      <w:r>
        <w:t>1.</w:t>
      </w:r>
      <w:r>
        <w:rPr>
          <w:rFonts w:ascii="Arial" w:eastAsia="Arial" w:hAnsi="Arial" w:cs="Arial"/>
        </w:rPr>
        <w:t xml:space="preserve"> </w:t>
      </w:r>
      <w:r>
        <w:t>Pembiay</w:t>
      </w:r>
      <w:r>
        <w:t xml:space="preserve">an Personal </w:t>
      </w:r>
    </w:p>
    <w:p w:rsidR="00E809E7" w:rsidRDefault="005F3CEA">
      <w:pPr>
        <w:spacing w:line="481" w:lineRule="auto"/>
        <w:ind w:left="1091" w:right="1426"/>
      </w:pPr>
      <w:r>
        <w:t>Dalam kehidupan banyak hal-hal yang harus dipilih dan dipilah secara bijak. Kita harus membedakan antara “</w:t>
      </w:r>
      <w:r>
        <w:rPr>
          <w:i/>
        </w:rPr>
        <w:t>needs</w:t>
      </w:r>
      <w:r>
        <w:t>” dan ‘</w:t>
      </w:r>
      <w:r>
        <w:rPr>
          <w:i/>
        </w:rPr>
        <w:t>wants</w:t>
      </w:r>
      <w:r>
        <w:t>”. Kebutuhan dan keinginan. Kebutuhan adalah segala sesuatu yang dibutuhkan untuk melengkapi hidup dan prasarana hidup. Keinginan adalah segala sesuatu yang dapat memuaskan selera, gaya dan level kepuasan tertentu. Untuk itu BNI Syariah menyajikan rangkaia</w:t>
      </w:r>
      <w:r>
        <w:t xml:space="preserve">n jenis pembiayaan yang dikelola secara syariah diperuntukkan untuk memenuhi kebutuhan personal anda. </w:t>
      </w:r>
    </w:p>
    <w:p w:rsidR="00E809E7" w:rsidRDefault="005F3CEA">
      <w:pPr>
        <w:spacing w:after="0" w:line="259" w:lineRule="auto"/>
        <w:ind w:left="1081" w:firstLine="0"/>
        <w:jc w:val="left"/>
      </w:pPr>
      <w:r>
        <w:t xml:space="preserve"> </w:t>
      </w:r>
    </w:p>
    <w:p w:rsidR="00E809E7" w:rsidRDefault="005F3CEA">
      <w:pPr>
        <w:numPr>
          <w:ilvl w:val="0"/>
          <w:numId w:val="28"/>
        </w:numPr>
        <w:spacing w:after="244"/>
        <w:ind w:left="1802" w:right="1426" w:hanging="361"/>
      </w:pPr>
      <w:r>
        <w:t xml:space="preserve">BNI iB Griya </w:t>
      </w:r>
    </w:p>
    <w:p w:rsidR="00E809E7" w:rsidRDefault="005F3CEA">
      <w:pPr>
        <w:spacing w:line="477" w:lineRule="auto"/>
        <w:ind w:left="1811" w:right="1426"/>
      </w:pPr>
      <w:r>
        <w:t>Melalui pembiayaan BNI iB Griya nasabah dapat mewujudkan kebutuhan perumahan, kavling siap bangun ataupun renovasi rumah. Pembayaran deng</w:t>
      </w:r>
      <w:r>
        <w:t xml:space="preserve">an cara diangsur dalam periode waktu sampai dengan 15 tahun. Bentuk pembiayaan adalah jual beli ataupun ijarah. </w:t>
      </w:r>
    </w:p>
    <w:p w:rsidR="00E809E7" w:rsidRDefault="005F3CEA">
      <w:pPr>
        <w:spacing w:after="248"/>
        <w:ind w:left="1811" w:right="1426"/>
      </w:pPr>
      <w:r>
        <w:t xml:space="preserve">Keunggulan: </w:t>
      </w:r>
    </w:p>
    <w:p w:rsidR="00E809E7" w:rsidRDefault="005F3CEA">
      <w:pPr>
        <w:numPr>
          <w:ilvl w:val="1"/>
          <w:numId w:val="28"/>
        </w:numPr>
        <w:spacing w:after="244"/>
        <w:ind w:right="1426" w:hanging="360"/>
      </w:pPr>
      <w:r>
        <w:t xml:space="preserve">Rasa tenteram dan tenang karena dengan pembiayaan </w:t>
      </w:r>
    </w:p>
    <w:p w:rsidR="00E809E7" w:rsidRDefault="005F3CEA">
      <w:pPr>
        <w:spacing w:after="248"/>
        <w:ind w:left="2171" w:right="1426"/>
      </w:pPr>
      <w:r>
        <w:lastRenderedPageBreak/>
        <w:t xml:space="preserve">syariah terhindar dari transaksi yang ribawi. </w:t>
      </w:r>
    </w:p>
    <w:p w:rsidR="00E809E7" w:rsidRDefault="005F3CEA">
      <w:pPr>
        <w:numPr>
          <w:ilvl w:val="1"/>
          <w:numId w:val="28"/>
        </w:numPr>
        <w:spacing w:line="476" w:lineRule="auto"/>
        <w:ind w:right="1426" w:hanging="360"/>
      </w:pPr>
      <w:r>
        <w:t xml:space="preserve">Selama masa pembiayaan besarnya </w:t>
      </w:r>
      <w:r>
        <w:t xml:space="preserve">angsuran tetap  dan tidak berubah sampai lunas. </w:t>
      </w:r>
    </w:p>
    <w:p w:rsidR="00E809E7" w:rsidRDefault="005F3CEA">
      <w:pPr>
        <w:numPr>
          <w:ilvl w:val="1"/>
          <w:numId w:val="28"/>
        </w:numPr>
        <w:spacing w:after="244"/>
        <w:ind w:right="1426" w:hanging="360"/>
      </w:pPr>
      <w:r>
        <w:t xml:space="preserve">Proses persetujuan pembiayaan yang mudah dan relatif </w:t>
      </w:r>
    </w:p>
    <w:p w:rsidR="00E809E7" w:rsidRDefault="005F3CEA">
      <w:pPr>
        <w:spacing w:after="248"/>
        <w:ind w:left="2171" w:right="1426"/>
      </w:pPr>
      <w:r>
        <w:t xml:space="preserve">cepat. </w:t>
      </w:r>
    </w:p>
    <w:p w:rsidR="00E809E7" w:rsidRDefault="005F3CEA">
      <w:pPr>
        <w:numPr>
          <w:ilvl w:val="1"/>
          <w:numId w:val="28"/>
        </w:numPr>
        <w:spacing w:line="476" w:lineRule="auto"/>
        <w:ind w:right="1426" w:hanging="360"/>
      </w:pPr>
      <w:r>
        <w:t xml:space="preserve">Uang muka ringan, minimum 10% khusus untuk pembelian rumah. </w:t>
      </w:r>
    </w:p>
    <w:p w:rsidR="00E809E7" w:rsidRDefault="005F3CEA">
      <w:pPr>
        <w:numPr>
          <w:ilvl w:val="1"/>
          <w:numId w:val="28"/>
        </w:numPr>
        <w:spacing w:line="476" w:lineRule="auto"/>
        <w:ind w:right="1426" w:hanging="360"/>
      </w:pPr>
      <w:r>
        <w:t xml:space="preserve">Pembayaran angsuran melalui debet rekening secara otomatis dan dapat dilakukan di seluruh kantor cabang  </w:t>
      </w:r>
    </w:p>
    <w:p w:rsidR="00E809E7" w:rsidRDefault="005F3CEA">
      <w:pPr>
        <w:spacing w:after="248"/>
        <w:ind w:left="2171" w:right="1426"/>
      </w:pPr>
      <w:r>
        <w:t xml:space="preserve">BNI. </w:t>
      </w:r>
    </w:p>
    <w:p w:rsidR="00E809E7" w:rsidRDefault="005F3CEA">
      <w:pPr>
        <w:numPr>
          <w:ilvl w:val="1"/>
          <w:numId w:val="28"/>
        </w:numPr>
        <w:spacing w:after="248"/>
        <w:ind w:right="1426" w:hanging="360"/>
      </w:pPr>
      <w:r>
        <w:t xml:space="preserve">Jangka waktu pembiayaan sampai dengan 15 tahun </w:t>
      </w:r>
    </w:p>
    <w:p w:rsidR="00E809E7" w:rsidRDefault="005F3CEA">
      <w:pPr>
        <w:numPr>
          <w:ilvl w:val="1"/>
          <w:numId w:val="28"/>
        </w:numPr>
        <w:spacing w:after="248"/>
        <w:ind w:right="1426" w:hanging="360"/>
      </w:pPr>
      <w:r>
        <w:t xml:space="preserve">Maksimum pembiayaan sampai Rp 5 miliar. </w:t>
      </w:r>
    </w:p>
    <w:p w:rsidR="00E809E7" w:rsidRDefault="005F3CEA">
      <w:pPr>
        <w:numPr>
          <w:ilvl w:val="1"/>
          <w:numId w:val="28"/>
        </w:numPr>
        <w:spacing w:after="248"/>
        <w:ind w:right="1426" w:hanging="360"/>
      </w:pPr>
      <w:r>
        <w:t xml:space="preserve">Tarif bersaing. </w:t>
      </w:r>
    </w:p>
    <w:p w:rsidR="00E809E7" w:rsidRDefault="005F3CEA">
      <w:pPr>
        <w:numPr>
          <w:ilvl w:val="0"/>
          <w:numId w:val="28"/>
        </w:numPr>
        <w:spacing w:after="244"/>
        <w:ind w:left="1802" w:right="1426" w:hanging="361"/>
      </w:pPr>
      <w:r>
        <w:t xml:space="preserve">BNI iB Oto </w:t>
      </w:r>
    </w:p>
    <w:p w:rsidR="00E809E7" w:rsidRDefault="005F3CEA">
      <w:pPr>
        <w:spacing w:line="476" w:lineRule="auto"/>
        <w:ind w:left="1811" w:right="1426"/>
      </w:pPr>
      <w:r>
        <w:t xml:space="preserve">BNI iB Oto merupakan pembiayaan untuk pembelian kendaraan dengan proses yang mudah dan cepat berdasarkan syariah. Uang muka relatif ringan dan pembayaran dapat dilakukan secara debet otomatis. </w:t>
      </w:r>
    </w:p>
    <w:p w:rsidR="00E809E7" w:rsidRDefault="005F3CEA">
      <w:pPr>
        <w:spacing w:after="248"/>
        <w:ind w:left="1811" w:right="1426"/>
      </w:pPr>
      <w:r>
        <w:t xml:space="preserve">Keunggulan: </w:t>
      </w:r>
    </w:p>
    <w:p w:rsidR="00E809E7" w:rsidRDefault="005F3CEA">
      <w:pPr>
        <w:numPr>
          <w:ilvl w:val="1"/>
          <w:numId w:val="28"/>
        </w:numPr>
        <w:spacing w:after="244"/>
        <w:ind w:right="1426" w:hanging="360"/>
      </w:pPr>
      <w:r>
        <w:t>Rasa tenteram dan tenang karena dengan pembiayaan</w:t>
      </w:r>
      <w:r>
        <w:t xml:space="preserve"> </w:t>
      </w:r>
    </w:p>
    <w:p w:rsidR="00E809E7" w:rsidRDefault="005F3CEA">
      <w:pPr>
        <w:spacing w:after="248"/>
        <w:ind w:left="2171" w:right="1426"/>
      </w:pPr>
      <w:r>
        <w:t xml:space="preserve">syariah terhindar dari transaksi yang ribawi. </w:t>
      </w:r>
    </w:p>
    <w:p w:rsidR="00E809E7" w:rsidRDefault="005F3CEA">
      <w:pPr>
        <w:numPr>
          <w:ilvl w:val="1"/>
          <w:numId w:val="28"/>
        </w:numPr>
        <w:spacing w:line="476" w:lineRule="auto"/>
        <w:ind w:right="1426" w:hanging="360"/>
      </w:pPr>
      <w:r>
        <w:t xml:space="preserve">Selama masa pembiayaan besarnya angsuran tetap  dan tidak berubah sampai lunas. </w:t>
      </w:r>
    </w:p>
    <w:p w:rsidR="00E809E7" w:rsidRDefault="005F3CEA">
      <w:pPr>
        <w:numPr>
          <w:ilvl w:val="1"/>
          <w:numId w:val="28"/>
        </w:numPr>
        <w:spacing w:after="244"/>
        <w:ind w:right="1426" w:hanging="360"/>
      </w:pPr>
      <w:r>
        <w:t xml:space="preserve">Proses persetujuan pembiayaan yang mudah dan relatif </w:t>
      </w:r>
    </w:p>
    <w:p w:rsidR="00E809E7" w:rsidRDefault="005F3CEA">
      <w:pPr>
        <w:spacing w:after="248"/>
        <w:ind w:left="2171" w:right="1426"/>
      </w:pPr>
      <w:r>
        <w:lastRenderedPageBreak/>
        <w:t xml:space="preserve">cepat. </w:t>
      </w:r>
    </w:p>
    <w:p w:rsidR="00E809E7" w:rsidRDefault="005F3CEA">
      <w:pPr>
        <w:numPr>
          <w:ilvl w:val="1"/>
          <w:numId w:val="28"/>
        </w:numPr>
        <w:spacing w:after="248"/>
        <w:ind w:right="1426" w:hanging="360"/>
      </w:pPr>
      <w:r>
        <w:t xml:space="preserve">Uang muka ringan, minimum 20 % dari harga kendaraan. </w:t>
      </w:r>
    </w:p>
    <w:p w:rsidR="00E809E7" w:rsidRDefault="005F3CEA">
      <w:pPr>
        <w:numPr>
          <w:ilvl w:val="1"/>
          <w:numId w:val="28"/>
        </w:numPr>
        <w:spacing w:line="477" w:lineRule="auto"/>
        <w:ind w:right="1426" w:hanging="360"/>
      </w:pPr>
      <w:r>
        <w:t>Pembayaran</w:t>
      </w:r>
      <w:r>
        <w:t xml:space="preserve"> angsuran melalui debet rekening secara otomatis dan dapat dilakukan di seluruh kantor cabang  BNI. </w:t>
      </w:r>
    </w:p>
    <w:p w:rsidR="00E809E7" w:rsidRDefault="005F3CEA">
      <w:pPr>
        <w:numPr>
          <w:ilvl w:val="1"/>
          <w:numId w:val="28"/>
        </w:numPr>
        <w:spacing w:line="476" w:lineRule="auto"/>
        <w:ind w:right="1426" w:hanging="360"/>
      </w:pPr>
      <w:r>
        <w:t xml:space="preserve">Khusus mobil buatan Jepang jangka waktu pembiayaan sampai dengan 8 tahun. </w:t>
      </w:r>
    </w:p>
    <w:p w:rsidR="00E809E7" w:rsidRDefault="005F3CEA">
      <w:pPr>
        <w:numPr>
          <w:ilvl w:val="1"/>
          <w:numId w:val="28"/>
        </w:numPr>
        <w:spacing w:after="248"/>
        <w:ind w:right="1426" w:hanging="360"/>
      </w:pPr>
      <w:r>
        <w:t xml:space="preserve">Maksimum pembiayaan sampai Rp 1 miliar. </w:t>
      </w:r>
    </w:p>
    <w:p w:rsidR="00E809E7" w:rsidRDefault="005F3CEA">
      <w:pPr>
        <w:numPr>
          <w:ilvl w:val="0"/>
          <w:numId w:val="28"/>
        </w:numPr>
        <w:spacing w:after="245"/>
        <w:ind w:left="1802" w:right="1426" w:hanging="361"/>
      </w:pPr>
      <w:r>
        <w:t xml:space="preserve">BNI iB Gadai Emas </w:t>
      </w:r>
    </w:p>
    <w:p w:rsidR="00E809E7" w:rsidRDefault="005F3CEA">
      <w:pPr>
        <w:spacing w:line="476" w:lineRule="auto"/>
        <w:ind w:left="1811" w:right="1426"/>
      </w:pPr>
      <w:r>
        <w:t>BNI iB Gadai Emas atau juga disebut Rahn merupakan pembiayaan dengan jaminan berupa emas (lantakan atau perhiasan) yang secara fisik dikuasai oleh Bank. Proses pembiayaan cepat dan sangat membantu bagi mereka yang membutuhkan dana jangka pendek untuk kebut</w:t>
      </w:r>
      <w:r>
        <w:t xml:space="preserve">uhan yang mendesak. </w:t>
      </w:r>
    </w:p>
    <w:p w:rsidR="00E809E7" w:rsidRDefault="005F3CEA">
      <w:pPr>
        <w:ind w:left="1811" w:right="1426"/>
      </w:pPr>
      <w:r>
        <w:t xml:space="preserve">Keunggulan dari produk ini adalah : </w:t>
      </w:r>
    </w:p>
    <w:p w:rsidR="00E809E7" w:rsidRDefault="005F3CEA">
      <w:pPr>
        <w:numPr>
          <w:ilvl w:val="1"/>
          <w:numId w:val="28"/>
        </w:numPr>
        <w:spacing w:after="248"/>
        <w:ind w:right="1426" w:hanging="360"/>
      </w:pPr>
      <w:r>
        <w:t xml:space="preserve">Cepat, karena seluruh proses hanya 30 menit. </w:t>
      </w:r>
    </w:p>
    <w:p w:rsidR="00E809E7" w:rsidRDefault="005F3CEA">
      <w:pPr>
        <w:numPr>
          <w:ilvl w:val="1"/>
          <w:numId w:val="28"/>
        </w:numPr>
        <w:spacing w:line="476" w:lineRule="auto"/>
        <w:ind w:right="1426" w:hanging="360"/>
      </w:pPr>
      <w:r>
        <w:t xml:space="preserve">Mudah, karena dengan prosedur yang sederhana dan diperuntukkan untuk segenap lapisan masyarakat. </w:t>
      </w:r>
    </w:p>
    <w:p w:rsidR="00E809E7" w:rsidRDefault="005F3CEA">
      <w:pPr>
        <w:numPr>
          <w:ilvl w:val="1"/>
          <w:numId w:val="28"/>
        </w:numPr>
        <w:spacing w:after="244"/>
        <w:ind w:right="1426" w:hanging="360"/>
      </w:pPr>
      <w:r>
        <w:t xml:space="preserve">Murah, karena tarif jasa penyimpanan dihitung secara </w:t>
      </w:r>
    </w:p>
    <w:p w:rsidR="00E809E7" w:rsidRDefault="005F3CEA">
      <w:pPr>
        <w:spacing w:after="248"/>
        <w:ind w:left="2171" w:right="1426"/>
      </w:pPr>
      <w:r>
        <w:t xml:space="preserve">harian. </w:t>
      </w:r>
    </w:p>
    <w:p w:rsidR="00E809E7" w:rsidRDefault="005F3CEA">
      <w:pPr>
        <w:numPr>
          <w:ilvl w:val="1"/>
          <w:numId w:val="28"/>
        </w:numPr>
        <w:spacing w:after="248"/>
        <w:ind w:right="1426" w:hanging="360"/>
      </w:pPr>
      <w:r>
        <w:t xml:space="preserve">Menenteramkan karena dikelola secara syariah. </w:t>
      </w:r>
    </w:p>
    <w:p w:rsidR="00E809E7" w:rsidRDefault="005F3CEA">
      <w:pPr>
        <w:numPr>
          <w:ilvl w:val="0"/>
          <w:numId w:val="28"/>
        </w:numPr>
        <w:spacing w:after="245"/>
        <w:ind w:left="1802" w:right="1426" w:hanging="361"/>
      </w:pPr>
      <w:r>
        <w:t xml:space="preserve">BNI iB Multijasa </w:t>
      </w:r>
    </w:p>
    <w:p w:rsidR="00E809E7" w:rsidRDefault="005F3CEA">
      <w:pPr>
        <w:spacing w:line="476" w:lineRule="auto"/>
        <w:ind w:left="1811" w:right="1426"/>
      </w:pPr>
      <w:r>
        <w:t xml:space="preserve">BNI iB Multijasa adalah pembiayaan jasa konsumtif yang diberikan kepada masyarakat untuk memperoleh manfaat suatu jasa misalnya pembiayaan untuk jasa pernikahan, jasa </w:t>
      </w:r>
    </w:p>
    <w:p w:rsidR="00E809E7" w:rsidRDefault="005F3CEA">
      <w:pPr>
        <w:spacing w:line="477" w:lineRule="auto"/>
        <w:ind w:left="1811" w:right="1426"/>
      </w:pPr>
      <w:r>
        <w:lastRenderedPageBreak/>
        <w:t>pendidikan, ja</w:t>
      </w:r>
      <w:r>
        <w:t xml:space="preserve">sa kesehatan, wisata umroh/haji, dan jasa lainnya yang tidak bertentangan dengan syariah, dengan menggunakan akad ijarah. Akad ijarah adalah sewa menyewa untuk mendapatkan imbalan atas barang/jasa yang disewakan. </w:t>
      </w:r>
    </w:p>
    <w:p w:rsidR="00E809E7" w:rsidRDefault="005F3CEA">
      <w:pPr>
        <w:spacing w:after="248"/>
        <w:ind w:left="1811" w:right="1426"/>
      </w:pPr>
      <w:r>
        <w:t xml:space="preserve">Keunggulan : </w:t>
      </w:r>
    </w:p>
    <w:p w:rsidR="00E809E7" w:rsidRDefault="005F3CEA">
      <w:pPr>
        <w:numPr>
          <w:ilvl w:val="2"/>
          <w:numId w:val="29"/>
        </w:numPr>
        <w:spacing w:after="244"/>
        <w:ind w:right="1426" w:hanging="360"/>
      </w:pPr>
      <w:r>
        <w:t>Rasa tenteram dan tenang kar</w:t>
      </w:r>
      <w:r>
        <w:t xml:space="preserve">ena dengan pembiayaan </w:t>
      </w:r>
    </w:p>
    <w:p w:rsidR="00E809E7" w:rsidRDefault="005F3CEA">
      <w:pPr>
        <w:spacing w:after="248"/>
        <w:ind w:left="2171" w:right="1426"/>
      </w:pPr>
      <w:r>
        <w:t xml:space="preserve">syariah terhindar dari transaksi yang ribawi. </w:t>
      </w:r>
    </w:p>
    <w:p w:rsidR="00E809E7" w:rsidRDefault="005F3CEA">
      <w:pPr>
        <w:numPr>
          <w:ilvl w:val="2"/>
          <w:numId w:val="29"/>
        </w:numPr>
        <w:spacing w:after="244"/>
        <w:ind w:right="1426" w:hanging="360"/>
      </w:pPr>
      <w:r>
        <w:t xml:space="preserve">Proses persetujuan pembiayaan yang mudah dan relatif </w:t>
      </w:r>
    </w:p>
    <w:p w:rsidR="00E809E7" w:rsidRDefault="005F3CEA">
      <w:pPr>
        <w:spacing w:after="248"/>
        <w:ind w:left="2171" w:right="1426"/>
      </w:pPr>
      <w:r>
        <w:t xml:space="preserve">cepat. </w:t>
      </w:r>
    </w:p>
    <w:p w:rsidR="00E809E7" w:rsidRDefault="005F3CEA">
      <w:pPr>
        <w:numPr>
          <w:ilvl w:val="2"/>
          <w:numId w:val="29"/>
        </w:numPr>
        <w:spacing w:line="476" w:lineRule="auto"/>
        <w:ind w:right="1426" w:hanging="360"/>
      </w:pPr>
      <w:r>
        <w:t xml:space="preserve">Uang muka ringan, minimum 20 % dari manfaat jasa yang diinginkan. </w:t>
      </w:r>
    </w:p>
    <w:p w:rsidR="00E809E7" w:rsidRDefault="005F3CEA">
      <w:pPr>
        <w:numPr>
          <w:ilvl w:val="2"/>
          <w:numId w:val="29"/>
        </w:numPr>
        <w:spacing w:line="476" w:lineRule="auto"/>
        <w:ind w:right="1426" w:hanging="360"/>
      </w:pPr>
      <w:r>
        <w:t xml:space="preserve">Pembayaran angsuran melalui debet rekening secara otomatis, dan dapat dilakukan di seluruh kantor cabang </w:t>
      </w:r>
    </w:p>
    <w:p w:rsidR="00E809E7" w:rsidRDefault="005F3CEA">
      <w:pPr>
        <w:ind w:left="2171" w:right="1426"/>
      </w:pPr>
      <w:r>
        <w:t xml:space="preserve">BNI. </w:t>
      </w:r>
    </w:p>
    <w:p w:rsidR="00E809E7" w:rsidRDefault="005F3CEA">
      <w:pPr>
        <w:numPr>
          <w:ilvl w:val="2"/>
          <w:numId w:val="29"/>
        </w:numPr>
        <w:spacing w:after="253" w:line="259" w:lineRule="auto"/>
        <w:ind w:right="1426" w:hanging="360"/>
      </w:pPr>
      <w:r>
        <w:t xml:space="preserve">Jangka waktu pembiayaan sampai dengan 3 tahun. </w:t>
      </w:r>
    </w:p>
    <w:p w:rsidR="00E809E7" w:rsidRDefault="005F3CEA">
      <w:pPr>
        <w:numPr>
          <w:ilvl w:val="2"/>
          <w:numId w:val="29"/>
        </w:numPr>
        <w:spacing w:after="248"/>
        <w:ind w:right="1426" w:hanging="360"/>
      </w:pPr>
      <w:r>
        <w:t xml:space="preserve">Maksimum pembiayaan sampai Rp 500 juta. </w:t>
      </w:r>
    </w:p>
    <w:p w:rsidR="00E809E7" w:rsidRDefault="005F3CEA">
      <w:pPr>
        <w:numPr>
          <w:ilvl w:val="2"/>
          <w:numId w:val="29"/>
        </w:numPr>
        <w:spacing w:after="248"/>
        <w:ind w:right="1426" w:hanging="360"/>
      </w:pPr>
      <w:r>
        <w:t xml:space="preserve">Tarif bersaing. </w:t>
      </w:r>
    </w:p>
    <w:p w:rsidR="00E809E7" w:rsidRDefault="005F3CEA">
      <w:pPr>
        <w:spacing w:after="244"/>
        <w:ind w:left="731" w:right="1426"/>
      </w:pPr>
      <w:r>
        <w:t>2.</w:t>
      </w:r>
      <w:r>
        <w:rPr>
          <w:rFonts w:ascii="Arial" w:eastAsia="Arial" w:hAnsi="Arial" w:cs="Arial"/>
        </w:rPr>
        <w:t xml:space="preserve"> </w:t>
      </w:r>
      <w:r>
        <w:t xml:space="preserve">Pembiayaan Komersil </w:t>
      </w:r>
    </w:p>
    <w:p w:rsidR="00E809E7" w:rsidRDefault="005F3CEA">
      <w:pPr>
        <w:spacing w:line="477" w:lineRule="auto"/>
        <w:ind w:left="1091" w:right="1426"/>
      </w:pPr>
      <w:r>
        <w:t>Dalam perjalan</w:t>
      </w:r>
      <w:r>
        <w:t>an usaha terkadang pengusaha menghadapi tantangan yang membutuhkan kecepatan pengambilan keputusan, dimana keputusan tersebut membutuhkan dukungan modal. Untuk menangkap peluang emas tersebut BNI Syariah menyediakan pembiayaan yang dijalankan dengan prinsi</w:t>
      </w:r>
      <w:r>
        <w:t xml:space="preserve">p syariah dengan target win-win solution. </w:t>
      </w:r>
    </w:p>
    <w:p w:rsidR="00E809E7" w:rsidRDefault="005F3CEA">
      <w:pPr>
        <w:spacing w:after="384"/>
        <w:ind w:left="1451" w:right="1426"/>
      </w:pPr>
      <w:r>
        <w:t>A.</w:t>
      </w:r>
      <w:r>
        <w:rPr>
          <w:rFonts w:ascii="Arial" w:eastAsia="Arial" w:hAnsi="Arial" w:cs="Arial"/>
        </w:rPr>
        <w:t xml:space="preserve"> </w:t>
      </w:r>
      <w:r>
        <w:t xml:space="preserve">BNI iB Wirausaha </w:t>
      </w:r>
    </w:p>
    <w:p w:rsidR="00E809E7" w:rsidRDefault="005F3CEA">
      <w:pPr>
        <w:spacing w:after="140" w:line="477" w:lineRule="auto"/>
        <w:ind w:left="1451" w:right="1426"/>
      </w:pPr>
      <w:r>
        <w:lastRenderedPageBreak/>
        <w:t>BNI iB Wirausaha ditujukan untuk memenuhi kebutuhan pembiayaan usaha anda, dengan besarnya pembiayaan dari Rp 50 juta sampai dengan Rp 500 juta yang diproses lebih cepat dan fleksibel sesuai d</w:t>
      </w:r>
      <w:r>
        <w:t xml:space="preserve">engan prinsip syariah. </w:t>
      </w:r>
    </w:p>
    <w:p w:rsidR="00E809E7" w:rsidRDefault="005F3CEA">
      <w:pPr>
        <w:spacing w:after="384"/>
        <w:ind w:left="1451" w:right="1426"/>
      </w:pPr>
      <w:r>
        <w:t xml:space="preserve">Jenis akad yang digunakan adalah : </w:t>
      </w:r>
    </w:p>
    <w:p w:rsidR="00E809E7" w:rsidRDefault="005F3CEA">
      <w:pPr>
        <w:numPr>
          <w:ilvl w:val="1"/>
          <w:numId w:val="31"/>
        </w:numPr>
        <w:spacing w:line="476" w:lineRule="auto"/>
        <w:ind w:left="1802" w:right="1426" w:hanging="361"/>
      </w:pPr>
      <w:r>
        <w:rPr>
          <w:i/>
        </w:rPr>
        <w:t>Murabahah</w:t>
      </w:r>
      <w:r>
        <w:t xml:space="preserve"> adalah prinsip jual beli barang dengan menyatakan harga perolehan dan keuntungan (margin) yang disepakati antara bank sebagai penjual dan nasabah sebagai pembeli. </w:t>
      </w:r>
    </w:p>
    <w:p w:rsidR="00E809E7" w:rsidRDefault="005F3CEA">
      <w:pPr>
        <w:numPr>
          <w:ilvl w:val="1"/>
          <w:numId w:val="31"/>
        </w:numPr>
        <w:spacing w:line="477" w:lineRule="auto"/>
        <w:ind w:left="1802" w:right="1426" w:hanging="361"/>
      </w:pPr>
      <w:r>
        <w:rPr>
          <w:i/>
        </w:rPr>
        <w:t>Mudharabah</w:t>
      </w:r>
      <w:r>
        <w:t xml:space="preserve"> </w:t>
      </w:r>
      <w:r>
        <w:t xml:space="preserve">adalah kerjasama antara pihak bank sebagai penyedia dana 100 % sedangkan nasabah menjadi pengelola dana dengan keuntungan dibagi menurut kesepakatan nisbah </w:t>
      </w:r>
    </w:p>
    <w:p w:rsidR="00E809E7" w:rsidRDefault="005F3CEA">
      <w:pPr>
        <w:spacing w:after="244"/>
        <w:ind w:left="1811" w:right="1426"/>
      </w:pPr>
      <w:r>
        <w:t xml:space="preserve">bagi hasil. </w:t>
      </w:r>
    </w:p>
    <w:p w:rsidR="00E809E7" w:rsidRDefault="005F3CEA">
      <w:pPr>
        <w:numPr>
          <w:ilvl w:val="1"/>
          <w:numId w:val="31"/>
        </w:numPr>
        <w:spacing w:after="251" w:line="477" w:lineRule="auto"/>
        <w:ind w:left="1802" w:right="1426" w:hanging="361"/>
      </w:pPr>
      <w:r>
        <w:rPr>
          <w:i/>
        </w:rPr>
        <w:t>Musyarakah</w:t>
      </w:r>
      <w:r>
        <w:t xml:space="preserve"> adalah kerjasama dalam penyertaan modal antara pihak bank dan nasabah denga</w:t>
      </w:r>
      <w:r>
        <w:t xml:space="preserve">n keuntungan dibagi menurut kesepakatan nisbah bagi hasil. </w:t>
      </w:r>
    </w:p>
    <w:p w:rsidR="00E809E7" w:rsidRDefault="005F3CEA">
      <w:pPr>
        <w:spacing w:after="248"/>
        <w:ind w:left="1811" w:right="1426"/>
      </w:pPr>
      <w:r>
        <w:t xml:space="preserve">Keunggulan : </w:t>
      </w:r>
    </w:p>
    <w:p w:rsidR="00E809E7" w:rsidRDefault="005F3CEA">
      <w:pPr>
        <w:numPr>
          <w:ilvl w:val="0"/>
          <w:numId w:val="30"/>
        </w:numPr>
        <w:spacing w:line="477" w:lineRule="auto"/>
        <w:ind w:right="1426" w:hanging="360"/>
      </w:pPr>
      <w:r>
        <w:t xml:space="preserve">Proses lebih cepat dengan persyaratan mudah  sesuai dengan prinsip syariah. </w:t>
      </w:r>
    </w:p>
    <w:p w:rsidR="00E809E7" w:rsidRDefault="005F3CEA">
      <w:pPr>
        <w:numPr>
          <w:ilvl w:val="0"/>
          <w:numId w:val="30"/>
        </w:numPr>
        <w:spacing w:after="248"/>
        <w:ind w:right="1426" w:hanging="360"/>
      </w:pPr>
      <w:r>
        <w:t xml:space="preserve">Jangka waktu pembiayaan sampai dengan 7 tahun. </w:t>
      </w:r>
    </w:p>
    <w:p w:rsidR="00E809E7" w:rsidRDefault="005F3CEA">
      <w:pPr>
        <w:numPr>
          <w:ilvl w:val="0"/>
          <w:numId w:val="30"/>
        </w:numPr>
        <w:spacing w:after="248"/>
        <w:ind w:right="1426" w:hanging="360"/>
      </w:pPr>
      <w:r>
        <w:t xml:space="preserve">Mendapatkan perlindungan asuransi jiwa gratis. </w:t>
      </w:r>
    </w:p>
    <w:p w:rsidR="00E809E7" w:rsidRDefault="005F3CEA">
      <w:pPr>
        <w:numPr>
          <w:ilvl w:val="0"/>
          <w:numId w:val="30"/>
        </w:numPr>
        <w:spacing w:line="477" w:lineRule="auto"/>
        <w:ind w:right="1426" w:hanging="360"/>
      </w:pPr>
      <w:r>
        <w:t>Pembayara</w:t>
      </w:r>
      <w:r>
        <w:t xml:space="preserve">n angsuran melalui debet rekening secara otomatis dan dapat dilakukan di seluruhkantor cabang BNI </w:t>
      </w:r>
    </w:p>
    <w:p w:rsidR="00E809E7" w:rsidRDefault="005F3CEA">
      <w:pPr>
        <w:spacing w:after="245"/>
        <w:ind w:left="1451" w:right="1426"/>
      </w:pPr>
      <w:r>
        <w:t>B.</w:t>
      </w:r>
      <w:r>
        <w:rPr>
          <w:rFonts w:ascii="Arial" w:eastAsia="Arial" w:hAnsi="Arial" w:cs="Arial"/>
        </w:rPr>
        <w:t xml:space="preserve"> </w:t>
      </w:r>
      <w:r>
        <w:t xml:space="preserve">BNI iB Usaha Kecil </w:t>
      </w:r>
    </w:p>
    <w:p w:rsidR="00E809E7" w:rsidRDefault="005F3CEA">
      <w:pPr>
        <w:spacing w:line="477" w:lineRule="auto"/>
        <w:ind w:left="1811" w:right="1426"/>
      </w:pPr>
      <w:r>
        <w:lastRenderedPageBreak/>
        <w:t xml:space="preserve">BNI iB Usaha Kecil adalah pembiayaan modal kerja atau investasi kepada pengusaha kecil sampai dengan Rp 10 miliar berdasarkan prinsip murabahah, musyarakah, mudharabah dan </w:t>
      </w:r>
    </w:p>
    <w:p w:rsidR="00E809E7" w:rsidRDefault="005F3CEA">
      <w:pPr>
        <w:spacing w:after="244"/>
        <w:ind w:left="1811" w:right="1426"/>
      </w:pPr>
      <w:r>
        <w:t xml:space="preserve">ijarah. </w:t>
      </w:r>
    </w:p>
    <w:p w:rsidR="00E809E7" w:rsidRDefault="005F3CEA">
      <w:pPr>
        <w:spacing w:after="248"/>
        <w:ind w:left="1811" w:right="1426"/>
      </w:pPr>
      <w:r>
        <w:t xml:space="preserve">Keunggulan dari BNI iB usaha kecil ini adalah : </w:t>
      </w:r>
    </w:p>
    <w:p w:rsidR="00E809E7" w:rsidRDefault="005F3CEA">
      <w:pPr>
        <w:numPr>
          <w:ilvl w:val="0"/>
          <w:numId w:val="32"/>
        </w:numPr>
        <w:spacing w:after="245"/>
        <w:ind w:right="1426" w:hanging="360"/>
      </w:pPr>
      <w:r>
        <w:t xml:space="preserve">Rasa tenteram dan tenang </w:t>
      </w:r>
      <w:r>
        <w:t xml:space="preserve">karena dengan pembiayaan </w:t>
      </w:r>
    </w:p>
    <w:p w:rsidR="00E809E7" w:rsidRDefault="005F3CEA">
      <w:pPr>
        <w:spacing w:after="248"/>
        <w:ind w:left="2171" w:right="1426"/>
      </w:pPr>
      <w:r>
        <w:t xml:space="preserve">syariah terhindar dari transaksi ribawi. </w:t>
      </w:r>
    </w:p>
    <w:p w:rsidR="00E809E7" w:rsidRDefault="005F3CEA">
      <w:pPr>
        <w:numPr>
          <w:ilvl w:val="0"/>
          <w:numId w:val="32"/>
        </w:numPr>
        <w:spacing w:after="3" w:line="478" w:lineRule="auto"/>
        <w:ind w:right="1426" w:hanging="360"/>
      </w:pPr>
      <w:r>
        <w:t xml:space="preserve">Akad murabahah akan memudahkan anda mengelola keuangan karena besar angsuran tetap selama masa pembiayaan. </w:t>
      </w:r>
    </w:p>
    <w:p w:rsidR="00E809E7" w:rsidRDefault="005F3CEA">
      <w:pPr>
        <w:numPr>
          <w:ilvl w:val="0"/>
          <w:numId w:val="32"/>
        </w:numPr>
        <w:spacing w:after="251"/>
        <w:ind w:right="1426" w:hanging="360"/>
      </w:pPr>
      <w:r>
        <w:t xml:space="preserve">Dengan </w:t>
      </w:r>
      <w:r>
        <w:tab/>
        <w:t xml:space="preserve">akad </w:t>
      </w:r>
      <w:r>
        <w:tab/>
        <w:t xml:space="preserve">mudharabah </w:t>
      </w:r>
      <w:r>
        <w:tab/>
        <w:t xml:space="preserve">dan </w:t>
      </w:r>
      <w:r>
        <w:tab/>
        <w:t xml:space="preserve">musyarakah </w:t>
      </w:r>
      <w:r>
        <w:tab/>
        <w:t xml:space="preserve">akan </w:t>
      </w:r>
    </w:p>
    <w:p w:rsidR="00E809E7" w:rsidRDefault="005F3CEA">
      <w:pPr>
        <w:spacing w:after="248"/>
        <w:ind w:left="2171" w:right="1426"/>
      </w:pPr>
      <w:r>
        <w:t xml:space="preserve">memberikan rasa keadilan. </w:t>
      </w:r>
    </w:p>
    <w:p w:rsidR="00E809E7" w:rsidRDefault="005F3CEA">
      <w:pPr>
        <w:numPr>
          <w:ilvl w:val="0"/>
          <w:numId w:val="32"/>
        </w:numPr>
        <w:spacing w:line="476" w:lineRule="auto"/>
        <w:ind w:right="1426" w:hanging="360"/>
      </w:pPr>
      <w:r>
        <w:t>Seto</w:t>
      </w:r>
      <w:r>
        <w:t xml:space="preserve">ran angsuran dapat dilakukan di seluruh kantor cabang BNI. </w:t>
      </w:r>
    </w:p>
    <w:p w:rsidR="00E809E7" w:rsidRDefault="005F3CEA">
      <w:pPr>
        <w:numPr>
          <w:ilvl w:val="0"/>
          <w:numId w:val="32"/>
        </w:numPr>
        <w:spacing w:after="248"/>
        <w:ind w:right="1426" w:hanging="360"/>
      </w:pPr>
      <w:r>
        <w:t xml:space="preserve">Variasi produk keuangan syariah yang lengkap untuk mendukung kegiatan usaha Anda. </w:t>
      </w:r>
    </w:p>
    <w:p w:rsidR="00E809E7" w:rsidRDefault="005F3CEA">
      <w:pPr>
        <w:numPr>
          <w:ilvl w:val="0"/>
          <w:numId w:val="32"/>
        </w:numPr>
        <w:spacing w:after="244"/>
        <w:ind w:right="1426" w:hanging="360"/>
      </w:pPr>
      <w:r>
        <w:t xml:space="preserve">Pembiayaan dapat diberikan dalam mata uang Rupiah dan </w:t>
      </w:r>
    </w:p>
    <w:p w:rsidR="00E809E7" w:rsidRDefault="005F3CEA">
      <w:pPr>
        <w:spacing w:after="248"/>
        <w:ind w:left="2171" w:right="1426"/>
      </w:pPr>
      <w:r>
        <w:t xml:space="preserve">USD. </w:t>
      </w:r>
    </w:p>
    <w:p w:rsidR="00E809E7" w:rsidRDefault="005F3CEA">
      <w:pPr>
        <w:numPr>
          <w:ilvl w:val="0"/>
          <w:numId w:val="32"/>
        </w:numPr>
        <w:spacing w:after="244"/>
        <w:ind w:right="1426" w:hanging="360"/>
      </w:pPr>
      <w:r>
        <w:t xml:space="preserve">BNI iB Usaha Besar </w:t>
      </w:r>
    </w:p>
    <w:p w:rsidR="00E809E7" w:rsidRDefault="005F3CEA">
      <w:pPr>
        <w:spacing w:line="477" w:lineRule="auto"/>
        <w:ind w:left="1811" w:right="1426"/>
      </w:pPr>
      <w:r>
        <w:t>Sesuai dengan falsafah dasar ekonomi syariah yaitu bertransaksi dengan penuh keberkahan dan saling menguntungkan, maka produk-produk perbankan syariah didesain untuk melayani dunia usaha sehingga antara pemodal dan pengusaha dapat bertumbuh bersama-sama da</w:t>
      </w:r>
      <w:r>
        <w:t xml:space="preserve">lam prinsip keadilan. </w:t>
      </w:r>
    </w:p>
    <w:p w:rsidR="00E809E7" w:rsidRDefault="005F3CEA">
      <w:pPr>
        <w:spacing w:line="477" w:lineRule="auto"/>
        <w:ind w:left="1811" w:right="1426"/>
      </w:pPr>
      <w:r>
        <w:lastRenderedPageBreak/>
        <w:t>Pembiayaan produktif dari BNI Syariah mendukung kemajuan usaha dengan cara mudah dan fleksibel berdasarkan prinsip- prinsip syariah. Cara kerja pembiayaan syariah hampir sama dengan cara kerja perbankan pada umumnya, sehingga masyara</w:t>
      </w:r>
      <w:r>
        <w:t>kat akan mendapati prosedur yang umum berlaku dan tidak rumit. Demikian pula dengan maksimum pembiayaan, BNI Syariah dapat membiayai korporasi yang memerlukan dana diatas Rp.10 milyar melalui pembiayaan besar syariah.  BNI Pembiayaan Besar Syariah adalah p</w:t>
      </w:r>
      <w:r>
        <w:t xml:space="preserve">embiayaan modal  kerja atau investasi kepada pengusaha menengah dan korporasi diatas Rp. 10 milyar berdasarkan prinsip Murabahah, </w:t>
      </w:r>
    </w:p>
    <w:p w:rsidR="00E809E7" w:rsidRDefault="005F3CEA">
      <w:pPr>
        <w:spacing w:after="244"/>
        <w:ind w:left="1811" w:right="1426"/>
      </w:pPr>
      <w:r>
        <w:t xml:space="preserve">Mudharabah, dan Ijarah. </w:t>
      </w:r>
    </w:p>
    <w:p w:rsidR="00E809E7" w:rsidRDefault="005F3CEA">
      <w:pPr>
        <w:spacing w:after="248"/>
        <w:ind w:left="1811" w:right="1426"/>
      </w:pPr>
      <w:r>
        <w:t xml:space="preserve">Produk pembiayaan BNI iB Usaha Besar adalah : </w:t>
      </w:r>
    </w:p>
    <w:p w:rsidR="00E809E7" w:rsidRDefault="005F3CEA">
      <w:pPr>
        <w:numPr>
          <w:ilvl w:val="0"/>
          <w:numId w:val="33"/>
        </w:numPr>
        <w:ind w:right="1426" w:hanging="360"/>
      </w:pPr>
      <w:r>
        <w:t xml:space="preserve">Pembiayaan Modal Kerja </w:t>
      </w:r>
    </w:p>
    <w:p w:rsidR="00E809E7" w:rsidRDefault="005F3CEA">
      <w:pPr>
        <w:spacing w:line="476" w:lineRule="auto"/>
        <w:ind w:left="2171" w:right="1426"/>
      </w:pPr>
      <w:r>
        <w:t>Pembiayaan modal kerja dengan</w:t>
      </w:r>
      <w:r>
        <w:t xml:space="preserve"> akad Mudharabah/ Musyarakah </w:t>
      </w:r>
      <w:r>
        <w:rPr>
          <w:i/>
        </w:rPr>
        <w:t>aplofend</w:t>
      </w:r>
      <w:r>
        <w:t xml:space="preserve"> dapat diberikan s/d 5 tahun atau dapat diperpanjang setiap tahun. </w:t>
      </w:r>
    </w:p>
    <w:p w:rsidR="00E809E7" w:rsidRDefault="005F3CEA">
      <w:pPr>
        <w:numPr>
          <w:ilvl w:val="0"/>
          <w:numId w:val="33"/>
        </w:numPr>
        <w:spacing w:after="244"/>
        <w:ind w:right="1426" w:hanging="360"/>
      </w:pPr>
      <w:r>
        <w:t xml:space="preserve">Pembiayaan Investasi </w:t>
      </w:r>
    </w:p>
    <w:p w:rsidR="00E809E7" w:rsidRDefault="005F3CEA">
      <w:pPr>
        <w:spacing w:line="477" w:lineRule="auto"/>
        <w:ind w:left="2171" w:right="1426"/>
      </w:pPr>
      <w:r>
        <w:t>Pembiayaan Investasi memiliki jangka waktu maksimal 7 tahun dengan angsuran kewajiban tetap selama periode pembiayaan sehingga te</w:t>
      </w:r>
      <w:r>
        <w:t xml:space="preserve">rbebas dari fluktuasi suku bunga pasar. </w:t>
      </w:r>
    </w:p>
    <w:p w:rsidR="00E809E7" w:rsidRDefault="005F3CEA">
      <w:pPr>
        <w:numPr>
          <w:ilvl w:val="0"/>
          <w:numId w:val="33"/>
        </w:numPr>
        <w:spacing w:line="477" w:lineRule="auto"/>
        <w:ind w:right="1426" w:hanging="360"/>
      </w:pPr>
      <w:r>
        <w:t>Pembiayaan Beragunan Tunai (</w:t>
      </w:r>
      <w:r>
        <w:rPr>
          <w:i/>
        </w:rPr>
        <w:t>Cash Collateral Financing</w:t>
      </w:r>
      <w:r>
        <w:t xml:space="preserve">) Pembiayaan Beragunan Tunai merupakan jenis pembiayaan yang memungkinkan investor memperoleh pembiayaan </w:t>
      </w:r>
      <w:r>
        <w:lastRenderedPageBreak/>
        <w:t>dengan menjaminkan agunan dalam bentuk tunai yaitu deposi</w:t>
      </w:r>
      <w:r>
        <w:t xml:space="preserve">to maupun giro. </w:t>
      </w:r>
    </w:p>
    <w:p w:rsidR="00E809E7" w:rsidRDefault="005F3CEA">
      <w:pPr>
        <w:numPr>
          <w:ilvl w:val="0"/>
          <w:numId w:val="33"/>
        </w:numPr>
        <w:spacing w:after="244"/>
        <w:ind w:right="1426" w:hanging="360"/>
      </w:pPr>
      <w:r>
        <w:t xml:space="preserve">Pembiayaan Pola Kerjasama </w:t>
      </w:r>
    </w:p>
    <w:p w:rsidR="00E809E7" w:rsidRDefault="005F3CEA">
      <w:pPr>
        <w:spacing w:line="477" w:lineRule="auto"/>
        <w:ind w:left="2171" w:right="1426"/>
      </w:pPr>
      <w:r>
        <w:t xml:space="preserve">BNI Syariah merupakan pembiayaan melalui pola kerjasama dengan multifinance, sekuritas dan asuransi syariah. </w:t>
      </w:r>
    </w:p>
    <w:p w:rsidR="00E809E7" w:rsidRDefault="005F3CEA">
      <w:pPr>
        <w:numPr>
          <w:ilvl w:val="0"/>
          <w:numId w:val="33"/>
        </w:numPr>
        <w:spacing w:after="244"/>
        <w:ind w:right="1426" w:hanging="360"/>
      </w:pPr>
      <w:r>
        <w:t xml:space="preserve">BNI iB Trade Finance </w:t>
      </w:r>
    </w:p>
    <w:p w:rsidR="00E809E7" w:rsidRDefault="005F3CEA">
      <w:pPr>
        <w:spacing w:line="477" w:lineRule="auto"/>
        <w:ind w:left="1811" w:right="1426"/>
      </w:pPr>
      <w:r>
        <w:t>BNI iB Trade Finance memiliki jaringan korespondensi yang luas sehingga memudahk</w:t>
      </w:r>
      <w:r>
        <w:t>an nasabah untuk bertransaksi dengan mitra usaha diseluruh dunia. BNI Trade Finance Syariah meliputi L/C, SKBDN dan Bank Garansi. Dengan reputasi BNI yang telah dikenal baik didunia usaha, BNI Garansi Bank Syariah dapat meningkatkan kepercayaan mitra usaha</w:t>
      </w:r>
      <w:r>
        <w:t xml:space="preserve"> nasabah institusi. Bagi Perusahaan yang bergerak dibidang  konstruksi umunya membutuhkan adanya Surat Keterangan Bank yang diperlukan sebagai syarat dalam tender BNI Syariah menerbitkan Surat Keterangan Bank  yang  dapat mendukung kredibilitas perusahaan </w:t>
      </w:r>
      <w:r>
        <w:t xml:space="preserve">karena BNI Syariah sebagai bank dengan mayoritas saham dimiliki oleh pemerintah akan memberi kesan/image positif bagi pemilik proyek. </w:t>
      </w:r>
    </w:p>
    <w:p w:rsidR="00E809E7" w:rsidRDefault="005F3CEA">
      <w:pPr>
        <w:spacing w:after="248"/>
        <w:ind w:left="2171" w:right="1426"/>
      </w:pPr>
      <w:r>
        <w:t xml:space="preserve">Keunggulan dari produk ini adalah : </w:t>
      </w:r>
    </w:p>
    <w:p w:rsidR="00E809E7" w:rsidRDefault="005F3CEA">
      <w:pPr>
        <w:numPr>
          <w:ilvl w:val="1"/>
          <w:numId w:val="33"/>
        </w:numPr>
        <w:spacing w:line="477" w:lineRule="auto"/>
        <w:ind w:right="1426" w:hanging="360"/>
      </w:pPr>
      <w:r>
        <w:t xml:space="preserve">Rasa tenteram dan tenang karena pembiayaan syariah terhindar dari transaksi ribawi. Bagi pengusaha yang </w:t>
      </w:r>
    </w:p>
    <w:p w:rsidR="00E809E7" w:rsidRDefault="005F3CEA">
      <w:pPr>
        <w:spacing w:line="487" w:lineRule="auto"/>
        <w:ind w:left="2531" w:right="1426"/>
      </w:pPr>
      <w:r>
        <w:t xml:space="preserve">sangat memperhatikan aspek syariah  dapat menggunakan pembiayaan ini, karena setiap produk </w:t>
      </w:r>
      <w:r>
        <w:lastRenderedPageBreak/>
        <w:t>yang diluncurkan akan melalui prosedur persetujuan. Dewan pe</w:t>
      </w:r>
      <w:r>
        <w:t xml:space="preserve">ngawas syariah dan dalam aplikasinya akan secara periodik dipanatau nilai syar’inya. </w:t>
      </w:r>
    </w:p>
    <w:p w:rsidR="00E809E7" w:rsidRDefault="005F3CEA">
      <w:pPr>
        <w:numPr>
          <w:ilvl w:val="1"/>
          <w:numId w:val="33"/>
        </w:numPr>
        <w:spacing w:line="477" w:lineRule="auto"/>
        <w:ind w:right="1426" w:hanging="360"/>
      </w:pPr>
      <w:r>
        <w:t xml:space="preserve">Akad Murabahah akan memudahkan dalam mengelola keuangan karena jumlah yang diangsur tetap selama masa pembiayaan. </w:t>
      </w:r>
    </w:p>
    <w:p w:rsidR="00E809E7" w:rsidRDefault="005F3CEA">
      <w:pPr>
        <w:numPr>
          <w:ilvl w:val="1"/>
          <w:numId w:val="33"/>
        </w:numPr>
        <w:spacing w:after="252"/>
        <w:ind w:right="1426" w:hanging="360"/>
      </w:pPr>
      <w:r>
        <w:t xml:space="preserve">Dengan </w:t>
      </w:r>
      <w:r>
        <w:tab/>
        <w:t xml:space="preserve">akad </w:t>
      </w:r>
      <w:r>
        <w:tab/>
        <w:t xml:space="preserve">mudharabahah/musyarakah </w:t>
      </w:r>
      <w:r>
        <w:tab/>
        <w:t xml:space="preserve">akan </w:t>
      </w:r>
    </w:p>
    <w:p w:rsidR="00E809E7" w:rsidRDefault="005F3CEA">
      <w:pPr>
        <w:spacing w:after="248"/>
        <w:ind w:left="2531" w:right="1426"/>
      </w:pPr>
      <w:r>
        <w:t>memberikan</w:t>
      </w:r>
      <w:r>
        <w:t xml:space="preserve"> rasa keadilan. </w:t>
      </w:r>
    </w:p>
    <w:p w:rsidR="00E809E7" w:rsidRDefault="005F3CEA">
      <w:pPr>
        <w:numPr>
          <w:ilvl w:val="1"/>
          <w:numId w:val="33"/>
        </w:numPr>
        <w:spacing w:line="476" w:lineRule="auto"/>
        <w:ind w:right="1426" w:hanging="360"/>
      </w:pPr>
      <w:r>
        <w:t xml:space="preserve">Variasi produk keuangan syariah yang lengkap untuk mendukung kegiatan usaha. </w:t>
      </w:r>
    </w:p>
    <w:p w:rsidR="00E809E7" w:rsidRDefault="005F3CEA">
      <w:pPr>
        <w:numPr>
          <w:ilvl w:val="1"/>
          <w:numId w:val="33"/>
        </w:numPr>
        <w:spacing w:line="476" w:lineRule="auto"/>
        <w:ind w:right="1426" w:hanging="360"/>
      </w:pPr>
      <w:r>
        <w:t xml:space="preserve">Pembiayaan dapat diberikan dalam mata uang Rupiah dan USD. </w:t>
      </w:r>
    </w:p>
    <w:p w:rsidR="00E809E7" w:rsidRDefault="005F3CEA">
      <w:pPr>
        <w:numPr>
          <w:ilvl w:val="1"/>
          <w:numId w:val="33"/>
        </w:numPr>
        <w:spacing w:line="476" w:lineRule="auto"/>
        <w:ind w:right="1426" w:hanging="360"/>
      </w:pPr>
      <w:r>
        <w:t xml:space="preserve">Mampu membiayai permohonan dengan nominal sama dengan Bank koorporasi lainnya. </w:t>
      </w:r>
    </w:p>
    <w:p w:rsidR="00E809E7" w:rsidRDefault="005F3CEA">
      <w:pPr>
        <w:spacing w:after="248"/>
        <w:ind w:left="2531" w:right="1426"/>
      </w:pPr>
      <w:r>
        <w:t xml:space="preserve">Produk BNI Trade Finance adalah : </w:t>
      </w:r>
    </w:p>
    <w:p w:rsidR="00E809E7" w:rsidRDefault="005F3CEA">
      <w:pPr>
        <w:spacing w:after="244"/>
        <w:ind w:left="2531" w:right="1426"/>
      </w:pPr>
      <w:r>
        <w:t>1.</w:t>
      </w:r>
      <w:r>
        <w:rPr>
          <w:rFonts w:ascii="Arial" w:eastAsia="Arial" w:hAnsi="Arial" w:cs="Arial"/>
        </w:rPr>
        <w:t xml:space="preserve"> </w:t>
      </w:r>
      <w:r>
        <w:t xml:space="preserve">Transaksi L/C Ekspor </w:t>
      </w:r>
    </w:p>
    <w:p w:rsidR="00E809E7" w:rsidRDefault="005F3CEA">
      <w:pPr>
        <w:spacing w:line="477" w:lineRule="auto"/>
        <w:ind w:left="2891" w:right="1426"/>
      </w:pPr>
      <w:r>
        <w:t>BNI Syariah menangani L/C yang diterbitkan oleh Bank Koresponden untuk kepentingan nasabah seperti advising dan negotiating L/C. Transaksi akan diproses melalui Trade Processing Center. Dalam tran</w:t>
      </w:r>
      <w:r>
        <w:t xml:space="preserve">saksi L/ C ekspor, BNI Syariah dapat bertindak. </w:t>
      </w:r>
    </w:p>
    <w:p w:rsidR="00E809E7" w:rsidRDefault="005F3CEA">
      <w:pPr>
        <w:numPr>
          <w:ilvl w:val="2"/>
          <w:numId w:val="33"/>
        </w:numPr>
        <w:spacing w:after="245"/>
        <w:ind w:right="1426" w:hanging="360"/>
      </w:pPr>
      <w:r>
        <w:t xml:space="preserve">Advising L/C </w:t>
      </w:r>
    </w:p>
    <w:p w:rsidR="00E809E7" w:rsidRDefault="005F3CEA">
      <w:pPr>
        <w:spacing w:line="476" w:lineRule="auto"/>
        <w:ind w:left="3251" w:right="1426"/>
      </w:pPr>
      <w:r>
        <w:t xml:space="preserve">BNI Syariah dapat bertindak sebagai advising atas setiap L/C yang diterbitkan oleh bank </w:t>
      </w:r>
      <w:r>
        <w:lastRenderedPageBreak/>
        <w:t>koresponden yang dikirimkan melalui telex, surat atau SWIFT. L/C dapat dikirimkan langsung kepada cabang-</w:t>
      </w:r>
      <w:r>
        <w:t xml:space="preserve">cabang syariah dan akan diproses dengan cepat dan efisien, </w:t>
      </w:r>
    </w:p>
    <w:p w:rsidR="00E809E7" w:rsidRDefault="005F3CEA">
      <w:pPr>
        <w:spacing w:after="247"/>
        <w:ind w:left="3251" w:right="1426"/>
      </w:pPr>
      <w:r>
        <w:t xml:space="preserve">administrasi yang akurat. </w:t>
      </w:r>
    </w:p>
    <w:p w:rsidR="00E809E7" w:rsidRDefault="005F3CEA">
      <w:pPr>
        <w:numPr>
          <w:ilvl w:val="2"/>
          <w:numId w:val="33"/>
        </w:numPr>
        <w:spacing w:after="245"/>
        <w:ind w:right="1426" w:hanging="360"/>
      </w:pPr>
      <w:r>
        <w:t xml:space="preserve">Negotiating L/C </w:t>
      </w:r>
    </w:p>
    <w:p w:rsidR="00E809E7" w:rsidRDefault="005F3CEA">
      <w:pPr>
        <w:spacing w:line="476" w:lineRule="auto"/>
        <w:ind w:left="2531" w:right="1426"/>
      </w:pPr>
      <w:r>
        <w:t>BNI Syariah selalu siap menegosiasi L/C yang diterbitkan oleh bank koresponden untuk kepentingan nasabah. BNI Syariah memiliki staf yang terlatif dan si</w:t>
      </w:r>
      <w:r>
        <w:t xml:space="preserve">ap untuk menjawab kebutuhan nasabah dengan nyaman, cepat dan aman. </w:t>
      </w:r>
    </w:p>
    <w:p w:rsidR="00E809E7" w:rsidRDefault="005F3CEA">
      <w:pPr>
        <w:spacing w:line="476" w:lineRule="auto"/>
        <w:ind w:left="3251" w:right="1426"/>
      </w:pPr>
      <w:r>
        <w:t xml:space="preserve">Nasabah dapat mengkonversikan hasil ekspor ke dalam mata uang lain. </w:t>
      </w:r>
    </w:p>
    <w:p w:rsidR="00E809E7" w:rsidRDefault="005F3CEA">
      <w:pPr>
        <w:numPr>
          <w:ilvl w:val="2"/>
          <w:numId w:val="33"/>
        </w:numPr>
        <w:spacing w:after="245"/>
        <w:ind w:right="1426" w:hanging="360"/>
      </w:pPr>
      <w:r>
        <w:t xml:space="preserve">Confirming L/C </w:t>
      </w:r>
    </w:p>
    <w:p w:rsidR="00E809E7" w:rsidRDefault="005F3CEA">
      <w:pPr>
        <w:spacing w:line="476" w:lineRule="auto"/>
        <w:ind w:left="3251" w:right="1426"/>
      </w:pPr>
      <w:r>
        <w:t>BNI Syariah siap untuk mengkonfirmasi L/C yang diterbitkan oleh bank koresponden untuk kepentingan nasa</w:t>
      </w:r>
      <w:r>
        <w:t xml:space="preserve">bah. </w:t>
      </w:r>
    </w:p>
    <w:p w:rsidR="00E809E7" w:rsidRDefault="005F3CEA">
      <w:pPr>
        <w:spacing w:after="248"/>
        <w:ind w:left="2423" w:right="1426"/>
      </w:pPr>
      <w:r>
        <w:t xml:space="preserve">  Keuntungan transaksi ekspor melalui BNI Syariah : </w:t>
      </w:r>
    </w:p>
    <w:p w:rsidR="00E809E7" w:rsidRDefault="005F3CEA">
      <w:pPr>
        <w:numPr>
          <w:ilvl w:val="0"/>
          <w:numId w:val="34"/>
        </w:numPr>
        <w:spacing w:after="251"/>
        <w:ind w:right="1426" w:hanging="360"/>
      </w:pPr>
      <w:r>
        <w:t xml:space="preserve">BNI </w:t>
      </w:r>
      <w:r>
        <w:tab/>
        <w:t xml:space="preserve">Syariah </w:t>
      </w:r>
      <w:r>
        <w:tab/>
        <w:t xml:space="preserve">mmenggunakan </w:t>
      </w:r>
      <w:r>
        <w:tab/>
        <w:t xml:space="preserve">SWIFT </w:t>
      </w:r>
      <w:r>
        <w:tab/>
        <w:t xml:space="preserve">dalam </w:t>
      </w:r>
    </w:p>
    <w:p w:rsidR="00E809E7" w:rsidRDefault="005F3CEA">
      <w:pPr>
        <w:spacing w:line="477" w:lineRule="auto"/>
        <w:ind w:left="2847" w:right="1426"/>
      </w:pPr>
      <w:r>
        <w:t xml:space="preserve">transaksi L/C ekspor sehingga proses menjadi tepat dan akurat. </w:t>
      </w:r>
    </w:p>
    <w:p w:rsidR="00E809E7" w:rsidRDefault="005F3CEA">
      <w:pPr>
        <w:numPr>
          <w:ilvl w:val="0"/>
          <w:numId w:val="34"/>
        </w:numPr>
        <w:spacing w:line="477" w:lineRule="auto"/>
        <w:ind w:right="1426" w:hanging="360"/>
      </w:pPr>
      <w:r>
        <w:t xml:space="preserve">BNI Syariah telah membina hubungan baik dengan bank koresponden ternama di dunia. </w:t>
      </w:r>
    </w:p>
    <w:p w:rsidR="00E809E7" w:rsidRDefault="005F3CEA">
      <w:pPr>
        <w:numPr>
          <w:ilvl w:val="0"/>
          <w:numId w:val="35"/>
        </w:numPr>
        <w:spacing w:after="244"/>
        <w:ind w:right="1426" w:hanging="360"/>
      </w:pPr>
      <w:r>
        <w:t>Import S</w:t>
      </w:r>
      <w:r>
        <w:t xml:space="preserve">ervices </w:t>
      </w:r>
    </w:p>
    <w:p w:rsidR="00E809E7" w:rsidRDefault="005F3CEA">
      <w:pPr>
        <w:spacing w:line="477" w:lineRule="auto"/>
        <w:ind w:left="2891" w:right="1426"/>
      </w:pPr>
      <w:r>
        <w:lastRenderedPageBreak/>
        <w:t>BNI Syariah memberikan layanan transaksi impor termasuk penanganan L/C seperti pembukaan L/C dan pembayaran L/C. L/C yang diterbitkan oleh BNI Syariah, pembayaran tagihan kepada negotiating bank akan dilakukan melalui bank koresponden utama BNI Sy</w:t>
      </w:r>
      <w:r>
        <w:t xml:space="preserve">ariah. Keuntungan impor melalui BNI Syariah  </w:t>
      </w:r>
    </w:p>
    <w:p w:rsidR="00E809E7" w:rsidRDefault="005F3CEA">
      <w:pPr>
        <w:numPr>
          <w:ilvl w:val="1"/>
          <w:numId w:val="35"/>
        </w:numPr>
        <w:spacing w:after="244"/>
        <w:ind w:right="1426" w:hanging="360"/>
      </w:pPr>
      <w:r>
        <w:t xml:space="preserve">BNI Syariah menggunakan SWIFT dalam </w:t>
      </w:r>
    </w:p>
    <w:p w:rsidR="00E809E7" w:rsidRDefault="005F3CEA">
      <w:pPr>
        <w:spacing w:line="476" w:lineRule="auto"/>
        <w:ind w:left="3251" w:right="1426"/>
      </w:pPr>
      <w:r>
        <w:t xml:space="preserve">transaksi L/C ekspor sehingga proses menjadi tepat dan akurat. </w:t>
      </w:r>
    </w:p>
    <w:p w:rsidR="00E809E7" w:rsidRDefault="005F3CEA">
      <w:pPr>
        <w:numPr>
          <w:ilvl w:val="1"/>
          <w:numId w:val="35"/>
        </w:numPr>
        <w:spacing w:after="244"/>
        <w:ind w:right="1426" w:hanging="360"/>
      </w:pPr>
      <w:r>
        <w:t xml:space="preserve">BNI Syariah telah membina hubungan baik dengan bank koresponden ternama diseluruh </w:t>
      </w:r>
    </w:p>
    <w:p w:rsidR="00E809E7" w:rsidRDefault="005F3CEA">
      <w:pPr>
        <w:spacing w:after="248"/>
        <w:ind w:left="3251" w:right="1426"/>
      </w:pPr>
      <w:r>
        <w:t xml:space="preserve">dunia. </w:t>
      </w:r>
    </w:p>
    <w:p w:rsidR="00E809E7" w:rsidRDefault="005F3CEA">
      <w:pPr>
        <w:numPr>
          <w:ilvl w:val="0"/>
          <w:numId w:val="35"/>
        </w:numPr>
        <w:spacing w:after="245"/>
        <w:ind w:right="1426" w:hanging="360"/>
      </w:pPr>
      <w:r>
        <w:t xml:space="preserve">Bank </w:t>
      </w:r>
      <w:r>
        <w:rPr>
          <w:i/>
        </w:rPr>
        <w:t>Guarantee/</w:t>
      </w:r>
      <w:r>
        <w:t xml:space="preserve">Garansi Bank </w:t>
      </w:r>
    </w:p>
    <w:p w:rsidR="00E809E7" w:rsidRDefault="005F3CEA">
      <w:pPr>
        <w:spacing w:line="476" w:lineRule="auto"/>
        <w:ind w:left="2891" w:right="1426"/>
      </w:pPr>
      <w:r>
        <w:t xml:space="preserve">Untuk membantu nasabah dalam melakukan transaksi dengan mitra usaha didalam maupun diluar negeri, BNI Syariah dapat menerbitkan garansi untuk menjamin nasabah seperti : </w:t>
      </w:r>
      <w:r>
        <w:rPr>
          <w:i/>
        </w:rPr>
        <w:t>bid bonds</w:t>
      </w:r>
      <w:r>
        <w:t xml:space="preserve">, </w:t>
      </w:r>
      <w:r>
        <w:rPr>
          <w:i/>
        </w:rPr>
        <w:t>perfomance bonds</w:t>
      </w:r>
      <w:r>
        <w:t xml:space="preserve"> dan </w:t>
      </w:r>
      <w:r>
        <w:rPr>
          <w:i/>
        </w:rPr>
        <w:t>advance payment</w:t>
      </w:r>
      <w:r>
        <w:t>. BNI Syariah dapat membuk</w:t>
      </w:r>
      <w:r>
        <w:t>a bank garansi dengan jaminan L/C (</w:t>
      </w:r>
      <w:r>
        <w:rPr>
          <w:i/>
        </w:rPr>
        <w:t>Counter guarantee</w:t>
      </w:r>
      <w:r>
        <w:t xml:space="preserve">) yang diterbitkan oleh bank koresponden. </w:t>
      </w:r>
    </w:p>
    <w:p w:rsidR="00E809E7" w:rsidRDefault="005F3CEA">
      <w:pPr>
        <w:numPr>
          <w:ilvl w:val="0"/>
          <w:numId w:val="35"/>
        </w:numPr>
        <w:spacing w:line="476" w:lineRule="auto"/>
        <w:ind w:right="1426" w:hanging="360"/>
      </w:pPr>
      <w:r>
        <w:t xml:space="preserve">SKBDN (Surat Kredit Berdokument Dalam Negeri) Untuk mendukung bisnis nasabah dalam negeri, </w:t>
      </w:r>
    </w:p>
    <w:p w:rsidR="00E809E7" w:rsidRDefault="005F3CEA">
      <w:pPr>
        <w:spacing w:after="244"/>
        <w:ind w:left="2891" w:right="1426"/>
      </w:pPr>
      <w:r>
        <w:t xml:space="preserve">BNI Syariah dapat menerbitkan maupun menerima </w:t>
      </w:r>
    </w:p>
    <w:p w:rsidR="00E809E7" w:rsidRDefault="005F3CEA">
      <w:pPr>
        <w:spacing w:line="477" w:lineRule="auto"/>
        <w:ind w:left="2891" w:right="1426"/>
      </w:pPr>
      <w:r>
        <w:lastRenderedPageBreak/>
        <w:t>SKBDN dari bank koresp</w:t>
      </w:r>
      <w:r>
        <w:t xml:space="preserve">onden di dalam negeri. Dengan reputasi BNI Syariah yang telah dikenal di dalam negeri, SKBDN BNI Syariah dapat diterima oleh seluruh bank di dalam negeri. </w:t>
      </w:r>
    </w:p>
    <w:p w:rsidR="00E809E7" w:rsidRDefault="005F3CEA">
      <w:pPr>
        <w:numPr>
          <w:ilvl w:val="0"/>
          <w:numId w:val="35"/>
        </w:numPr>
        <w:spacing w:after="252"/>
        <w:ind w:right="1426" w:hanging="360"/>
      </w:pPr>
      <w:r>
        <w:t xml:space="preserve">Transaksi </w:t>
      </w:r>
      <w:r>
        <w:tab/>
        <w:t xml:space="preserve">Kiriman </w:t>
      </w:r>
      <w:r>
        <w:tab/>
        <w:t xml:space="preserve">Uang </w:t>
      </w:r>
      <w:r>
        <w:tab/>
        <w:t xml:space="preserve">(Remittance/Fund </w:t>
      </w:r>
    </w:p>
    <w:p w:rsidR="00E809E7" w:rsidRDefault="005F3CEA">
      <w:pPr>
        <w:spacing w:after="244"/>
        <w:ind w:left="2891" w:right="1426"/>
      </w:pPr>
      <w:r>
        <w:t xml:space="preserve">Transfer). </w:t>
      </w:r>
    </w:p>
    <w:p w:rsidR="00E809E7" w:rsidRDefault="005F3CEA">
      <w:pPr>
        <w:spacing w:after="255" w:line="476" w:lineRule="auto"/>
        <w:ind w:left="2891" w:right="1426"/>
      </w:pPr>
      <w:r>
        <w:t xml:space="preserve">BNI Syariah memberikan layanan kiriman uang </w:t>
      </w:r>
      <w:r>
        <w:t xml:space="preserve">dari dan seluruh dunia melalui draft, SWIFT atau Smart Remittance. Kiriman uang ke luar negeri menggunakan mata uang yang tercatat di Bank Indonesia. </w:t>
      </w:r>
    </w:p>
    <w:p w:rsidR="00E809E7" w:rsidRDefault="005F3CEA">
      <w:pPr>
        <w:numPr>
          <w:ilvl w:val="0"/>
          <w:numId w:val="35"/>
        </w:numPr>
        <w:spacing w:after="244"/>
        <w:ind w:right="1426" w:hanging="360"/>
      </w:pPr>
      <w:r>
        <w:t xml:space="preserve">Clean Collection </w:t>
      </w:r>
    </w:p>
    <w:p w:rsidR="00E809E7" w:rsidRDefault="005F3CEA">
      <w:pPr>
        <w:spacing w:line="477" w:lineRule="auto"/>
        <w:ind w:left="2891" w:right="1426"/>
      </w:pPr>
      <w:r>
        <w:t xml:space="preserve">Collection adalah pelayanan yang diberikan BNI Syariah untuk mendapatkan pembayaran atas dokumen atau surat berharga dari pihak ketiga di luar negeri. </w:t>
      </w:r>
    </w:p>
    <w:p w:rsidR="00E809E7" w:rsidRDefault="005F3CEA">
      <w:pPr>
        <w:spacing w:after="256" w:line="259" w:lineRule="auto"/>
        <w:ind w:left="2881" w:firstLine="0"/>
        <w:jc w:val="left"/>
      </w:pPr>
      <w:r>
        <w:t xml:space="preserve"> </w:t>
      </w:r>
    </w:p>
    <w:p w:rsidR="00E809E7" w:rsidRDefault="005F3CEA">
      <w:pPr>
        <w:pStyle w:val="Heading5"/>
        <w:tabs>
          <w:tab w:val="center" w:pos="2949"/>
        </w:tabs>
        <w:ind w:left="-15" w:firstLine="0"/>
      </w:pPr>
      <w:r>
        <w:t xml:space="preserve">3.1.5 </w:t>
      </w:r>
      <w:r>
        <w:tab/>
        <w:t xml:space="preserve">Struktur Organisasi PT. Bank BNI Syariah </w:t>
      </w:r>
    </w:p>
    <w:p w:rsidR="00E809E7" w:rsidRDefault="005F3CEA">
      <w:pPr>
        <w:spacing w:after="142" w:line="259" w:lineRule="auto"/>
        <w:ind w:left="0" w:firstLine="0"/>
        <w:jc w:val="left"/>
      </w:pPr>
      <w:r>
        <w:rPr>
          <w:rFonts w:ascii="Calibri" w:eastAsia="Calibri" w:hAnsi="Calibri" w:cs="Calibri"/>
          <w:sz w:val="22"/>
        </w:rPr>
        <w:t xml:space="preserve"> </w:t>
      </w:r>
    </w:p>
    <w:p w:rsidR="00E809E7" w:rsidRDefault="005F3CEA">
      <w:pPr>
        <w:spacing w:after="200" w:line="259" w:lineRule="auto"/>
        <w:ind w:left="0" w:right="1358" w:firstLine="0"/>
        <w:jc w:val="right"/>
      </w:pPr>
      <w:r>
        <w:rPr>
          <w:noProof/>
        </w:rPr>
        <w:lastRenderedPageBreak/>
        <w:drawing>
          <wp:inline distT="0" distB="0" distL="0" distR="0">
            <wp:extent cx="5039360" cy="3568700"/>
            <wp:effectExtent l="0" t="0" r="0" b="0"/>
            <wp:docPr id="9192" name="Picture 9192"/>
            <wp:cNvGraphicFramePr/>
            <a:graphic xmlns:a="http://schemas.openxmlformats.org/drawingml/2006/main">
              <a:graphicData uri="http://schemas.openxmlformats.org/drawingml/2006/picture">
                <pic:pic xmlns:pic="http://schemas.openxmlformats.org/drawingml/2006/picture">
                  <pic:nvPicPr>
                    <pic:cNvPr id="9192" name="Picture 9192"/>
                    <pic:cNvPicPr/>
                  </pic:nvPicPr>
                  <pic:blipFill>
                    <a:blip r:embed="rId67"/>
                    <a:stretch>
                      <a:fillRect/>
                    </a:stretch>
                  </pic:blipFill>
                  <pic:spPr>
                    <a:xfrm>
                      <a:off x="0" y="0"/>
                      <a:ext cx="5039360" cy="3568700"/>
                    </a:xfrm>
                    <a:prstGeom prst="rect">
                      <a:avLst/>
                    </a:prstGeom>
                  </pic:spPr>
                </pic:pic>
              </a:graphicData>
            </a:graphic>
          </wp:inline>
        </w:drawing>
      </w:r>
      <w:r>
        <w:t xml:space="preserve"> </w:t>
      </w:r>
    </w:p>
    <w:p w:rsidR="00E809E7" w:rsidRDefault="005F3CEA">
      <w:pPr>
        <w:pStyle w:val="Heading3"/>
        <w:spacing w:after="169"/>
        <w:ind w:left="166" w:right="1587"/>
      </w:pPr>
      <w:r>
        <w:t>Gambar 3. 1 Struktur Organisasi Bank BNI Syariah</w:t>
      </w:r>
      <w:r>
        <w:t xml:space="preserve"> </w:t>
      </w:r>
    </w:p>
    <w:p w:rsidR="00E809E7" w:rsidRDefault="005F3CEA">
      <w:pPr>
        <w:spacing w:after="8" w:line="356" w:lineRule="auto"/>
        <w:ind w:left="10"/>
        <w:jc w:val="center"/>
      </w:pPr>
      <w:r>
        <w:rPr>
          <w:b/>
        </w:rPr>
        <w:t>Sumber</w:t>
      </w:r>
      <w:r>
        <w:t xml:space="preserve">: </w:t>
      </w:r>
      <w:hyperlink r:id="rId68">
        <w:r>
          <w:rPr>
            <w:color w:val="0563C1"/>
            <w:u w:val="single" w:color="0563C1"/>
          </w:rPr>
          <w:t>https://www.bnisyariah.co.id/category/info</w:t>
        </w:r>
      </w:hyperlink>
      <w:hyperlink r:id="rId69"/>
      <w:hyperlink r:id="rId70">
        <w:r>
          <w:rPr>
            <w:color w:val="0563C1"/>
            <w:u w:val="single" w:color="0563C1"/>
          </w:rPr>
          <w:t>perusahaan/organisasi/struktur</w:t>
        </w:r>
      </w:hyperlink>
      <w:hyperlink r:id="rId71">
        <w:r>
          <w:rPr>
            <w:color w:val="0563C1"/>
            <w:u w:val="single" w:color="0563C1"/>
          </w:rPr>
          <w:t>-</w:t>
        </w:r>
      </w:hyperlink>
      <w:hyperlink r:id="rId72">
        <w:r>
          <w:rPr>
            <w:color w:val="0563C1"/>
            <w:u w:val="single" w:color="0563C1"/>
          </w:rPr>
          <w:t>organisasi/bagan</w:t>
        </w:r>
      </w:hyperlink>
      <w:hyperlink r:id="rId73">
        <w:r>
          <w:rPr>
            <w:color w:val="0563C1"/>
            <w:u w:val="single" w:color="0563C1"/>
          </w:rPr>
          <w:t>-</w:t>
        </w:r>
      </w:hyperlink>
      <w:hyperlink r:id="rId74">
        <w:r>
          <w:rPr>
            <w:color w:val="0563C1"/>
            <w:u w:val="single" w:color="0563C1"/>
          </w:rPr>
          <w:t>organisasi/</w:t>
        </w:r>
      </w:hyperlink>
      <w:hyperlink r:id="rId75">
        <w:r>
          <w:rPr>
            <w:b/>
          </w:rPr>
          <w:t>,</w:t>
        </w:r>
      </w:hyperlink>
      <w:r>
        <w:rPr>
          <w:b/>
        </w:rPr>
        <w:t xml:space="preserve"> diunduh pada </w:t>
      </w:r>
    </w:p>
    <w:p w:rsidR="00E809E7" w:rsidRDefault="005F3CEA">
      <w:pPr>
        <w:pStyle w:val="Heading3"/>
        <w:ind w:left="166" w:right="1593"/>
      </w:pPr>
      <w:r>
        <w:t xml:space="preserve">tanggal 22 April  2018 </w:t>
      </w:r>
    </w:p>
    <w:p w:rsidR="00E809E7" w:rsidRDefault="005F3CEA">
      <w:pPr>
        <w:pStyle w:val="Heading4"/>
        <w:tabs>
          <w:tab w:val="center" w:pos="1651"/>
        </w:tabs>
        <w:spacing w:after="308"/>
        <w:ind w:left="-15" w:firstLine="0"/>
      </w:pPr>
      <w:r>
        <w:rPr>
          <w:noProof/>
        </w:rPr>
        <w:drawing>
          <wp:anchor distT="0" distB="0" distL="114300" distR="114300" simplePos="0" relativeHeight="251675648" behindDoc="1" locked="0" layoutInCell="1" allowOverlap="0">
            <wp:simplePos x="0" y="0"/>
            <wp:positionH relativeFrom="column">
              <wp:posOffset>-96773</wp:posOffset>
            </wp:positionH>
            <wp:positionV relativeFrom="paragraph">
              <wp:posOffset>-57632</wp:posOffset>
            </wp:positionV>
            <wp:extent cx="1922780" cy="332740"/>
            <wp:effectExtent l="0" t="0" r="0" b="0"/>
            <wp:wrapNone/>
            <wp:docPr id="9217" name="Picture 9217"/>
            <wp:cNvGraphicFramePr/>
            <a:graphic xmlns:a="http://schemas.openxmlformats.org/drawingml/2006/main">
              <a:graphicData uri="http://schemas.openxmlformats.org/drawingml/2006/picture">
                <pic:pic xmlns:pic="http://schemas.openxmlformats.org/drawingml/2006/picture">
                  <pic:nvPicPr>
                    <pic:cNvPr id="9217" name="Picture 9217"/>
                    <pic:cNvPicPr/>
                  </pic:nvPicPr>
                  <pic:blipFill>
                    <a:blip r:embed="rId76"/>
                    <a:stretch>
                      <a:fillRect/>
                    </a:stretch>
                  </pic:blipFill>
                  <pic:spPr>
                    <a:xfrm>
                      <a:off x="0" y="0"/>
                      <a:ext cx="1922780" cy="332740"/>
                    </a:xfrm>
                    <a:prstGeom prst="rect">
                      <a:avLst/>
                    </a:prstGeom>
                  </pic:spPr>
                </pic:pic>
              </a:graphicData>
            </a:graphic>
          </wp:anchor>
        </w:drawing>
      </w:r>
      <w:r>
        <w:t xml:space="preserve">3.2 </w:t>
      </w:r>
      <w:r>
        <w:tab/>
        <w:t xml:space="preserve">Metode Penelitian </w:t>
      </w:r>
    </w:p>
    <w:p w:rsidR="00E809E7" w:rsidRDefault="005F3CEA">
      <w:pPr>
        <w:spacing w:after="105"/>
        <w:ind w:left="719" w:right="1426"/>
      </w:pPr>
      <w:r>
        <w:t xml:space="preserve">Menurut Sugiyono (2012:2),  </w:t>
      </w:r>
    </w:p>
    <w:p w:rsidR="00E809E7" w:rsidRDefault="005F3CEA">
      <w:pPr>
        <w:ind w:left="719" w:right="1426"/>
      </w:pPr>
      <w:r>
        <w:t>“</w:t>
      </w:r>
      <w:r>
        <w:t>metodologi penelitian pada dasarnya merupakan cara ilmiah untuk mendapatkan data dengan tujuan dan kegunaan tertentu. Berdasarkan hal tersebut terdapat empat kunci yang perlu diperhatikan yaitu cara ilmiah, data, tujuan, dan kegunaan.”</w:t>
      </w:r>
      <w:r>
        <w:rPr>
          <w:b/>
        </w:rPr>
        <w:t xml:space="preserve"> </w:t>
      </w:r>
    </w:p>
    <w:p w:rsidR="00E809E7" w:rsidRDefault="005F3CEA">
      <w:pPr>
        <w:spacing w:after="252" w:line="259" w:lineRule="auto"/>
        <w:ind w:left="0" w:firstLine="0"/>
        <w:jc w:val="left"/>
      </w:pPr>
      <w:r>
        <w:rPr>
          <w:b/>
        </w:rPr>
        <w:t xml:space="preserve"> </w:t>
      </w:r>
    </w:p>
    <w:p w:rsidR="00E809E7" w:rsidRDefault="005F3CEA">
      <w:pPr>
        <w:pStyle w:val="Heading5"/>
        <w:tabs>
          <w:tab w:val="center" w:pos="2522"/>
        </w:tabs>
        <w:ind w:left="-15" w:firstLine="0"/>
      </w:pPr>
      <w:r>
        <w:t xml:space="preserve">3.2.1 </w:t>
      </w:r>
      <w:r>
        <w:tab/>
        <w:t>Metode Pen</w:t>
      </w:r>
      <w:r>
        <w:t xml:space="preserve">elitian yang Digunakan </w:t>
      </w:r>
    </w:p>
    <w:p w:rsidR="00E809E7" w:rsidRDefault="005F3CEA">
      <w:pPr>
        <w:spacing w:line="477" w:lineRule="auto"/>
        <w:ind w:left="-15" w:right="1426" w:firstLine="709"/>
      </w:pPr>
      <w:r>
        <w:t xml:space="preserve">Metode yang digunakan penulis dalam penelitian ini adalah metode deskriptif dan metode verifikatif.  </w:t>
      </w:r>
    </w:p>
    <w:p w:rsidR="00E809E7" w:rsidRDefault="005F3CEA">
      <w:pPr>
        <w:tabs>
          <w:tab w:val="center" w:pos="2238"/>
          <w:tab w:val="center" w:pos="5470"/>
        </w:tabs>
        <w:spacing w:after="109"/>
        <w:ind w:left="0" w:firstLine="0"/>
        <w:jc w:val="left"/>
      </w:pPr>
      <w:r>
        <w:rPr>
          <w:rFonts w:ascii="Calibri" w:eastAsia="Calibri" w:hAnsi="Calibri" w:cs="Calibri"/>
          <w:sz w:val="22"/>
        </w:rPr>
        <w:tab/>
      </w:r>
      <w:r>
        <w:t xml:space="preserve">Menurut (Sugiyono, 2012:147): </w:t>
      </w:r>
      <w:r>
        <w:tab/>
        <w:t xml:space="preserve"> </w:t>
      </w:r>
    </w:p>
    <w:p w:rsidR="00E809E7" w:rsidRDefault="005F3CEA">
      <w:pPr>
        <w:spacing w:after="132"/>
        <w:ind w:left="719" w:right="1426"/>
      </w:pPr>
      <w:r>
        <w:t xml:space="preserve"> “Metode deskriptif adalah metode yang digunakan untuk menganalisis data dengan cara mendeskrips</w:t>
      </w:r>
      <w:r>
        <w:t xml:space="preserve">ikan atau menggambarkan data yang telah </w:t>
      </w:r>
      <w:r>
        <w:lastRenderedPageBreak/>
        <w:t>terkumpul sebagaimana adanya tanpa bermaksud membuat kesimpulan yang berlaku untuk umum atau generalisasi. Sedangkan metode verifikatif adalah metode penelitian yang bertujuan untuk mengetahui hubungan antara variabe</w:t>
      </w:r>
      <w:r>
        <w:t xml:space="preserve">l melalui suatu pengujian hipotesis melalui suatu perhitungan statistik sehingga di dapat hasil pembuktian yang menunjukan hipotesis ditolak atau diterima”. </w:t>
      </w:r>
    </w:p>
    <w:p w:rsidR="00E809E7" w:rsidRDefault="005F3CEA">
      <w:pPr>
        <w:spacing w:after="244"/>
        <w:ind w:left="-5" w:right="1426"/>
      </w:pPr>
      <w:r>
        <w:t xml:space="preserve">Penelitian ini dimaksud untuk menguji hipotesis dengan menggunakan </w:t>
      </w:r>
    </w:p>
    <w:p w:rsidR="00E809E7" w:rsidRDefault="005F3CEA">
      <w:pPr>
        <w:spacing w:after="42" w:line="478" w:lineRule="auto"/>
        <w:ind w:left="-5" w:right="1426"/>
      </w:pPr>
      <w:r>
        <w:t>perhitungan statistik. Dalam p</w:t>
      </w:r>
      <w:r>
        <w:t>enelitian ini menggunakan tiga variabel yang terdiri dari dua variabel bebas, yaitu NPF (X</w:t>
      </w:r>
      <w:r>
        <w:rPr>
          <w:vertAlign w:val="subscript"/>
        </w:rPr>
        <w:t>1</w:t>
      </w:r>
      <w:r>
        <w:t>) dan BOPO</w:t>
      </w:r>
      <w:r>
        <w:rPr>
          <w:i/>
        </w:rPr>
        <w:t xml:space="preserve"> </w:t>
      </w:r>
      <w:r>
        <w:t>(X</w:t>
      </w:r>
      <w:r>
        <w:rPr>
          <w:vertAlign w:val="subscript"/>
        </w:rPr>
        <w:t>2</w:t>
      </w:r>
      <w:r>
        <w:t>) dan satu variabel terikat, yaitu Profitabilitas (ROA) (Y). Verifikatif berarti menguji teori dengan pengujian suatu hipotesis apakah diterima atau di</w:t>
      </w:r>
      <w:r>
        <w:t xml:space="preserve">tolak. </w:t>
      </w:r>
    </w:p>
    <w:p w:rsidR="00E809E7" w:rsidRDefault="005F3CEA">
      <w:pPr>
        <w:pStyle w:val="Heading5"/>
        <w:tabs>
          <w:tab w:val="center" w:pos="2043"/>
        </w:tabs>
        <w:spacing w:after="276"/>
        <w:ind w:left="-15" w:firstLine="0"/>
      </w:pPr>
      <w:r>
        <w:t xml:space="preserve">3.2.2 </w:t>
      </w:r>
      <w:r>
        <w:tab/>
        <w:t xml:space="preserve">Operasionalisasi Variabel </w:t>
      </w:r>
    </w:p>
    <w:p w:rsidR="00E809E7" w:rsidRDefault="005F3CEA">
      <w:pPr>
        <w:spacing w:after="3" w:line="478" w:lineRule="auto"/>
        <w:ind w:left="-15" w:right="1208" w:firstLine="699"/>
        <w:jc w:val="left"/>
      </w:pPr>
      <w:r>
        <w:t>Menurut (Sugiyono, 2012:38) variabel penelitian adalah “segala sesuatu yang berbentuk apa saja yang ditetapkan oleh peneliti untuk dipelajari sehingga diperoleh informasi tentang hal tersebut, kemudian ditarik kesimpulannya”.</w:t>
      </w:r>
      <w:r>
        <w:rPr>
          <w:b/>
        </w:rPr>
        <w:t xml:space="preserve"> </w:t>
      </w:r>
    </w:p>
    <w:p w:rsidR="00E809E7" w:rsidRDefault="005F3CEA">
      <w:pPr>
        <w:spacing w:after="155" w:line="484" w:lineRule="auto"/>
        <w:ind w:left="-15" w:right="1498" w:firstLine="709"/>
      </w:pPr>
      <w:r>
        <w:t xml:space="preserve">Berdasarkan judul penelitian </w:t>
      </w:r>
      <w:r>
        <w:t xml:space="preserve">“Pengaruh </w:t>
      </w:r>
      <w:r>
        <w:rPr>
          <w:i/>
        </w:rPr>
        <w:t xml:space="preserve">Non Performing Financing </w:t>
      </w:r>
      <w:r>
        <w:t xml:space="preserve">(NPF) dan </w:t>
      </w:r>
      <w:r>
        <w:rPr>
          <w:i/>
        </w:rPr>
        <w:t>Operational Effeciency Ratio</w:t>
      </w:r>
      <w:r>
        <w:t xml:space="preserve"> (BOPO) terhadap </w:t>
      </w:r>
      <w:r>
        <w:rPr>
          <w:i/>
        </w:rPr>
        <w:t>Return On Asset</w:t>
      </w:r>
      <w:r>
        <w:t xml:space="preserve"> (ROA) pada Bank BNI Syariah ”, terdapat variabel-variabel penelitian sebagai berikut: </w:t>
      </w:r>
    </w:p>
    <w:p w:rsidR="00E809E7" w:rsidRDefault="005F3CEA">
      <w:pPr>
        <w:numPr>
          <w:ilvl w:val="0"/>
          <w:numId w:val="36"/>
        </w:numPr>
        <w:spacing w:after="244"/>
        <w:ind w:right="1426" w:hanging="360"/>
      </w:pPr>
      <w:r>
        <w:t xml:space="preserve">Variabel Independen </w:t>
      </w:r>
    </w:p>
    <w:p w:rsidR="00E809E7" w:rsidRDefault="005F3CEA">
      <w:pPr>
        <w:spacing w:line="477" w:lineRule="auto"/>
        <w:ind w:left="721" w:right="1426" w:firstLine="720"/>
      </w:pPr>
      <w:r>
        <w:t xml:space="preserve">Menurut Sugiyono (2013:59) variabel bebas merupakan variabel yang mempengaruhi atau menjadi sebab perubahannya atau timbulnya variabel dependen. Dalam judul penelitian yang penulis sebutkan variabel independen (Variabel X) diantaranya sebagai berikut : </w:t>
      </w:r>
    </w:p>
    <w:p w:rsidR="00E809E7" w:rsidRDefault="005F3CEA">
      <w:pPr>
        <w:spacing w:after="252"/>
        <w:ind w:left="731" w:right="1426"/>
      </w:pPr>
      <w:r>
        <w:t>X</w:t>
      </w:r>
      <w:r>
        <w:rPr>
          <w:vertAlign w:val="subscript"/>
        </w:rPr>
        <w:t>1</w:t>
      </w:r>
      <w:r>
        <w:rPr>
          <w:vertAlign w:val="subscript"/>
        </w:rPr>
        <w:t xml:space="preserve"> </w:t>
      </w:r>
      <w:r>
        <w:t xml:space="preserve">= Pendapatan NPF </w:t>
      </w:r>
    </w:p>
    <w:p w:rsidR="00E809E7" w:rsidRDefault="005F3CEA">
      <w:pPr>
        <w:spacing w:after="246"/>
        <w:ind w:left="731" w:right="1426"/>
      </w:pPr>
      <w:r>
        <w:t>X</w:t>
      </w:r>
      <w:r>
        <w:rPr>
          <w:vertAlign w:val="subscript"/>
        </w:rPr>
        <w:t xml:space="preserve">2 </w:t>
      </w:r>
      <w:r>
        <w:t xml:space="preserve">= Pendapatan BOPO </w:t>
      </w:r>
    </w:p>
    <w:p w:rsidR="00E809E7" w:rsidRDefault="005F3CEA">
      <w:pPr>
        <w:numPr>
          <w:ilvl w:val="0"/>
          <w:numId w:val="36"/>
        </w:numPr>
        <w:spacing w:after="245"/>
        <w:ind w:right="1426" w:hanging="360"/>
      </w:pPr>
      <w:r>
        <w:t xml:space="preserve">Variabel Dependen </w:t>
      </w:r>
    </w:p>
    <w:p w:rsidR="00E809E7" w:rsidRDefault="005F3CEA">
      <w:pPr>
        <w:spacing w:line="476" w:lineRule="auto"/>
        <w:ind w:left="721" w:right="1426" w:firstLine="720"/>
      </w:pPr>
      <w:r>
        <w:lastRenderedPageBreak/>
        <w:t xml:space="preserve">Menurut Sugiyono (2013:59) variabel dependen/terikat adalah variabel yang dipengaruhi atau yang menjadi akibat karena adanya variabel bebas. Dalam judul penulis yang menjadi variabel dependen  </w:t>
      </w:r>
    </w:p>
    <w:p w:rsidR="00E809E7" w:rsidRDefault="005F3CEA">
      <w:pPr>
        <w:spacing w:after="245"/>
        <w:ind w:left="731" w:right="1426"/>
      </w:pPr>
      <w:r>
        <w:t>(V</w:t>
      </w:r>
      <w:r>
        <w:t xml:space="preserve">ariabel Y) adalah: </w:t>
      </w:r>
    </w:p>
    <w:p w:rsidR="00E809E7" w:rsidRDefault="005F3CEA">
      <w:pPr>
        <w:spacing w:after="405"/>
        <w:ind w:left="731" w:right="1426"/>
      </w:pPr>
      <w:r>
        <w:t xml:space="preserve">Y = Profitabilitas (ROA) </w:t>
      </w:r>
    </w:p>
    <w:p w:rsidR="00E809E7" w:rsidRDefault="005F3CEA">
      <w:pPr>
        <w:spacing w:after="236"/>
        <w:ind w:left="719" w:right="1426"/>
      </w:pPr>
      <w:r>
        <w:t xml:space="preserve"> Berdasarkan tiga variabel yang terkandung dalam judul penelitian diatas. </w:t>
      </w:r>
    </w:p>
    <w:p w:rsidR="00E809E7" w:rsidRDefault="005F3CEA">
      <w:pPr>
        <w:spacing w:after="162" w:line="259" w:lineRule="auto"/>
        <w:ind w:left="0" w:firstLine="0"/>
        <w:jc w:val="left"/>
      </w:pPr>
      <w:r>
        <w:rPr>
          <w:rFonts w:ascii="Calibri" w:eastAsia="Calibri" w:hAnsi="Calibri" w:cs="Calibri"/>
          <w:sz w:val="22"/>
        </w:rPr>
        <w:t xml:space="preserve"> </w:t>
      </w:r>
    </w:p>
    <w:p w:rsidR="00E809E7" w:rsidRDefault="005F3CEA">
      <w:pPr>
        <w:spacing w:after="158" w:line="259" w:lineRule="auto"/>
        <w:ind w:left="0" w:firstLine="0"/>
        <w:jc w:val="left"/>
      </w:pPr>
      <w:r>
        <w:rPr>
          <w:rFonts w:ascii="Calibri" w:eastAsia="Calibri" w:hAnsi="Calibri" w:cs="Calibri"/>
          <w:sz w:val="22"/>
        </w:rPr>
        <w:t xml:space="preserve"> </w:t>
      </w:r>
    </w:p>
    <w:p w:rsidR="00E809E7" w:rsidRDefault="005F3CEA">
      <w:pPr>
        <w:spacing w:after="158" w:line="259" w:lineRule="auto"/>
        <w:ind w:left="0" w:firstLine="0"/>
        <w:jc w:val="left"/>
      </w:pPr>
      <w:r>
        <w:rPr>
          <w:rFonts w:ascii="Calibri" w:eastAsia="Calibri" w:hAnsi="Calibri" w:cs="Calibri"/>
          <w:sz w:val="22"/>
        </w:rPr>
        <w:t xml:space="preserve"> </w:t>
      </w:r>
    </w:p>
    <w:p w:rsidR="00E809E7" w:rsidRDefault="005F3CEA">
      <w:pPr>
        <w:spacing w:after="162" w:line="259" w:lineRule="auto"/>
        <w:ind w:left="0" w:firstLine="0"/>
        <w:jc w:val="left"/>
      </w:pPr>
      <w:r>
        <w:rPr>
          <w:rFonts w:ascii="Calibri" w:eastAsia="Calibri" w:hAnsi="Calibri" w:cs="Calibri"/>
          <w:sz w:val="22"/>
        </w:rPr>
        <w:t xml:space="preserve"> </w:t>
      </w:r>
    </w:p>
    <w:p w:rsidR="00E809E7" w:rsidRDefault="005F3CEA">
      <w:pPr>
        <w:spacing w:after="158" w:line="259" w:lineRule="auto"/>
        <w:ind w:left="0" w:firstLine="0"/>
        <w:jc w:val="left"/>
      </w:pPr>
      <w:r>
        <w:rPr>
          <w:rFonts w:ascii="Calibri" w:eastAsia="Calibri" w:hAnsi="Calibri" w:cs="Calibri"/>
          <w:sz w:val="22"/>
        </w:rPr>
        <w:t xml:space="preserve"> </w:t>
      </w:r>
    </w:p>
    <w:p w:rsidR="00E809E7" w:rsidRDefault="005F3CEA">
      <w:pPr>
        <w:spacing w:after="0" w:line="259" w:lineRule="auto"/>
        <w:ind w:left="0" w:firstLine="0"/>
        <w:jc w:val="left"/>
      </w:pPr>
      <w:r>
        <w:rPr>
          <w:rFonts w:ascii="Calibri" w:eastAsia="Calibri" w:hAnsi="Calibri" w:cs="Calibri"/>
          <w:sz w:val="22"/>
        </w:rPr>
        <w:t xml:space="preserve"> </w:t>
      </w:r>
    </w:p>
    <w:p w:rsidR="00E809E7" w:rsidRDefault="005F3CEA">
      <w:pPr>
        <w:pStyle w:val="Heading3"/>
        <w:spacing w:after="0" w:line="265" w:lineRule="auto"/>
        <w:ind w:left="1607"/>
        <w:jc w:val="left"/>
      </w:pPr>
      <w:r>
        <w:t xml:space="preserve">Tabel 3.1 Operasionalisasi Variabel Penelitian </w:t>
      </w:r>
    </w:p>
    <w:tbl>
      <w:tblPr>
        <w:tblStyle w:val="TableGrid"/>
        <w:tblW w:w="7930" w:type="dxa"/>
        <w:tblInd w:w="-108" w:type="dxa"/>
        <w:tblCellMar>
          <w:top w:w="6" w:type="dxa"/>
          <w:left w:w="43" w:type="dxa"/>
          <w:bottom w:w="0" w:type="dxa"/>
          <w:right w:w="6" w:type="dxa"/>
        </w:tblCellMar>
        <w:tblLook w:val="04A0" w:firstRow="1" w:lastRow="0" w:firstColumn="1" w:lastColumn="0" w:noHBand="0" w:noVBand="1"/>
      </w:tblPr>
      <w:tblGrid>
        <w:gridCol w:w="1981"/>
        <w:gridCol w:w="2836"/>
        <w:gridCol w:w="1985"/>
        <w:gridCol w:w="1128"/>
      </w:tblGrid>
      <w:tr w:rsidR="00E809E7">
        <w:trPr>
          <w:trHeight w:val="424"/>
        </w:trPr>
        <w:tc>
          <w:tcPr>
            <w:tcW w:w="19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36" w:firstLine="0"/>
              <w:jc w:val="center"/>
            </w:pPr>
            <w:r>
              <w:t xml:space="preserve">Variabel </w:t>
            </w:r>
          </w:p>
        </w:tc>
        <w:tc>
          <w:tcPr>
            <w:tcW w:w="2836"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5" w:firstLine="0"/>
              <w:jc w:val="center"/>
            </w:pPr>
            <w:r>
              <w:t xml:space="preserve">Konsep Variabel </w:t>
            </w:r>
          </w:p>
        </w:tc>
        <w:tc>
          <w:tcPr>
            <w:tcW w:w="198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2" w:firstLine="0"/>
              <w:jc w:val="center"/>
            </w:pPr>
            <w:r>
              <w:t xml:space="preserve">Indikator </w:t>
            </w:r>
          </w:p>
        </w:tc>
        <w:tc>
          <w:tcPr>
            <w:tcW w:w="1128"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3" w:firstLine="0"/>
              <w:jc w:val="center"/>
            </w:pPr>
            <w:r>
              <w:t xml:space="preserve">Skala </w:t>
            </w:r>
          </w:p>
        </w:tc>
      </w:tr>
      <w:tr w:rsidR="00E809E7">
        <w:trPr>
          <w:trHeight w:val="5393"/>
        </w:trPr>
        <w:tc>
          <w:tcPr>
            <w:tcW w:w="1981" w:type="dxa"/>
            <w:tcBorders>
              <w:top w:val="single" w:sz="3" w:space="0" w:color="000000"/>
              <w:left w:val="single" w:sz="3" w:space="0" w:color="000000"/>
              <w:bottom w:val="single" w:sz="3" w:space="0" w:color="000000"/>
              <w:right w:val="single" w:sz="3" w:space="0" w:color="000000"/>
            </w:tcBorders>
          </w:tcPr>
          <w:p w:rsidR="00E809E7" w:rsidRDefault="005F3CEA">
            <w:pPr>
              <w:spacing w:after="112" w:line="259" w:lineRule="auto"/>
              <w:ind w:left="160" w:firstLine="0"/>
              <w:jc w:val="left"/>
            </w:pPr>
            <w:r>
              <w:rPr>
                <w:i/>
              </w:rPr>
              <w:t xml:space="preserve">Non Performing </w:t>
            </w:r>
          </w:p>
          <w:p w:rsidR="00E809E7" w:rsidRDefault="005F3CEA">
            <w:pPr>
              <w:spacing w:after="136" w:line="259" w:lineRule="auto"/>
              <w:ind w:left="120" w:firstLine="0"/>
              <w:jc w:val="left"/>
            </w:pPr>
            <w:r>
              <w:rPr>
                <w:i/>
              </w:rPr>
              <w:t>Financing</w:t>
            </w:r>
            <w:r>
              <w:t xml:space="preserve"> </w:t>
            </w:r>
            <w:r>
              <w:t xml:space="preserve">(NPF) </w:t>
            </w:r>
          </w:p>
          <w:p w:rsidR="00E809E7" w:rsidRDefault="005F3CEA">
            <w:pPr>
              <w:spacing w:after="0" w:line="259" w:lineRule="auto"/>
              <w:ind w:left="64" w:firstLine="0"/>
              <w:jc w:val="left"/>
            </w:pPr>
            <w:r>
              <w:t>(X</w:t>
            </w:r>
            <w:r>
              <w:rPr>
                <w:vertAlign w:val="subscript"/>
              </w:rPr>
              <w:t>1</w:t>
            </w:r>
            <w:r>
              <w:t xml:space="preserve">) </w:t>
            </w:r>
          </w:p>
        </w:tc>
        <w:tc>
          <w:tcPr>
            <w:tcW w:w="2836" w:type="dxa"/>
            <w:tcBorders>
              <w:top w:val="single" w:sz="3" w:space="0" w:color="000000"/>
              <w:left w:val="single" w:sz="3" w:space="0" w:color="000000"/>
              <w:bottom w:val="single" w:sz="3" w:space="0" w:color="000000"/>
              <w:right w:val="single" w:sz="3" w:space="0" w:color="000000"/>
            </w:tcBorders>
          </w:tcPr>
          <w:p w:rsidR="00E809E7" w:rsidRDefault="005F3CEA">
            <w:pPr>
              <w:tabs>
                <w:tab w:val="right" w:pos="2787"/>
              </w:tabs>
              <w:spacing w:after="118" w:line="259" w:lineRule="auto"/>
              <w:ind w:left="0" w:firstLine="0"/>
              <w:jc w:val="left"/>
            </w:pPr>
            <w:r>
              <w:t xml:space="preserve">Menurut </w:t>
            </w:r>
            <w:r>
              <w:tab/>
              <w:t xml:space="preserve">(Dendawijaya, </w:t>
            </w:r>
          </w:p>
          <w:p w:rsidR="00E809E7" w:rsidRDefault="005F3CEA">
            <w:pPr>
              <w:spacing w:after="119" w:line="259" w:lineRule="auto"/>
              <w:ind w:left="65" w:firstLine="0"/>
              <w:jc w:val="left"/>
            </w:pPr>
            <w:r>
              <w:t xml:space="preserve">2009:82) </w:t>
            </w:r>
          </w:p>
          <w:p w:rsidR="00E809E7" w:rsidRDefault="005F3CEA">
            <w:pPr>
              <w:spacing w:after="6" w:line="359" w:lineRule="auto"/>
              <w:ind w:left="65" w:firstLine="0"/>
              <w:jc w:val="left"/>
            </w:pPr>
            <w:r>
              <w:t xml:space="preserve">“kredit/pembiayaan bermasalahsadalah kegagalan pihak debitur untuk </w:t>
            </w:r>
            <w:r>
              <w:tab/>
              <w:t xml:space="preserve">memenuhi kewajibannya </w:t>
            </w:r>
            <w:r>
              <w:tab/>
              <w:t xml:space="preserve">untuk membayar </w:t>
            </w:r>
            <w:r>
              <w:tab/>
              <w:t xml:space="preserve">angsuran </w:t>
            </w:r>
          </w:p>
          <w:p w:rsidR="00E809E7" w:rsidRDefault="005F3CEA">
            <w:pPr>
              <w:spacing w:after="9" w:line="357" w:lineRule="auto"/>
              <w:ind w:left="65" w:right="107" w:firstLine="0"/>
            </w:pPr>
            <w:r>
              <w:t xml:space="preserve">(cicilan) pokok kredit beserta bunga yang telah disepakati kedua belah pihak dalam perjanjian </w:t>
            </w:r>
          </w:p>
          <w:p w:rsidR="00E809E7" w:rsidRDefault="005F3CEA">
            <w:pPr>
              <w:spacing w:after="0" w:line="259" w:lineRule="auto"/>
              <w:ind w:left="65" w:firstLine="0"/>
              <w:jc w:val="left"/>
            </w:pPr>
            <w:r>
              <w:t xml:space="preserve">kredit.” </w:t>
            </w:r>
          </w:p>
        </w:tc>
        <w:tc>
          <w:tcPr>
            <w:tcW w:w="1985" w:type="dxa"/>
            <w:tcBorders>
              <w:top w:val="single" w:sz="3" w:space="0" w:color="000000"/>
              <w:left w:val="single" w:sz="3" w:space="0" w:color="000000"/>
              <w:bottom w:val="single" w:sz="3" w:space="0" w:color="000000"/>
              <w:right w:val="single" w:sz="3" w:space="0" w:color="000000"/>
            </w:tcBorders>
          </w:tcPr>
          <w:p w:rsidR="00E809E7" w:rsidRDefault="005F3CEA">
            <w:pPr>
              <w:spacing w:after="112" w:line="259" w:lineRule="auto"/>
              <w:ind w:left="0" w:right="38" w:firstLine="0"/>
              <w:jc w:val="center"/>
            </w:pPr>
            <w:r>
              <w:t xml:space="preserve">Kondisi </w:t>
            </w:r>
            <w:r>
              <w:rPr>
                <w:i/>
              </w:rPr>
              <w:t xml:space="preserve">Non </w:t>
            </w:r>
          </w:p>
          <w:p w:rsidR="00E809E7" w:rsidRDefault="005F3CEA">
            <w:pPr>
              <w:spacing w:after="116" w:line="259" w:lineRule="auto"/>
              <w:ind w:left="0" w:right="43" w:firstLine="0"/>
              <w:jc w:val="center"/>
            </w:pPr>
            <w:r>
              <w:rPr>
                <w:i/>
              </w:rPr>
              <w:t xml:space="preserve">Performing </w:t>
            </w:r>
          </w:p>
          <w:p w:rsidR="00E809E7" w:rsidRDefault="005F3CEA">
            <w:pPr>
              <w:spacing w:after="112" w:line="259" w:lineRule="auto"/>
              <w:ind w:left="125" w:firstLine="0"/>
              <w:jc w:val="left"/>
            </w:pPr>
            <w:r>
              <w:rPr>
                <w:i/>
              </w:rPr>
              <w:t>Financing</w:t>
            </w:r>
            <w:r>
              <w:t xml:space="preserve"> (NPF) </w:t>
            </w:r>
          </w:p>
          <w:p w:rsidR="00E809E7" w:rsidRDefault="005F3CEA">
            <w:pPr>
              <w:spacing w:after="0" w:line="259" w:lineRule="auto"/>
              <w:ind w:left="93" w:firstLine="0"/>
              <w:jc w:val="left"/>
            </w:pPr>
            <w:r>
              <w:t xml:space="preserve">Tahun 2013-2017 </w:t>
            </w:r>
          </w:p>
        </w:tc>
        <w:tc>
          <w:tcPr>
            <w:tcW w:w="1128"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6" w:firstLine="0"/>
              <w:jc w:val="center"/>
            </w:pPr>
            <w:r>
              <w:t xml:space="preserve">Rasio </w:t>
            </w:r>
          </w:p>
        </w:tc>
      </w:tr>
      <w:tr w:rsidR="00E809E7">
        <w:trPr>
          <w:trHeight w:val="7045"/>
        </w:trPr>
        <w:tc>
          <w:tcPr>
            <w:tcW w:w="1981" w:type="dxa"/>
            <w:tcBorders>
              <w:top w:val="single" w:sz="3" w:space="0" w:color="000000"/>
              <w:left w:val="single" w:sz="3" w:space="0" w:color="000000"/>
              <w:bottom w:val="single" w:sz="3" w:space="0" w:color="000000"/>
              <w:right w:val="single" w:sz="3" w:space="0" w:color="000000"/>
            </w:tcBorders>
          </w:tcPr>
          <w:p w:rsidR="00E809E7" w:rsidRDefault="005F3CEA">
            <w:pPr>
              <w:spacing w:after="164" w:line="259" w:lineRule="auto"/>
              <w:ind w:left="0" w:right="44" w:firstLine="0"/>
              <w:jc w:val="center"/>
            </w:pPr>
            <w:r>
              <w:rPr>
                <w:i/>
              </w:rPr>
              <w:lastRenderedPageBreak/>
              <w:t xml:space="preserve">Opperational </w:t>
            </w:r>
          </w:p>
          <w:p w:rsidR="00E809E7" w:rsidRDefault="005F3CEA">
            <w:pPr>
              <w:spacing w:after="171" w:line="259" w:lineRule="auto"/>
              <w:ind w:left="0" w:right="45" w:firstLine="0"/>
              <w:jc w:val="center"/>
            </w:pPr>
            <w:r>
              <w:rPr>
                <w:rFonts w:ascii="Calibri" w:eastAsia="Calibri" w:hAnsi="Calibri" w:cs="Calibri"/>
                <w:noProof/>
                <w:sz w:val="22"/>
              </w:rPr>
              <mc:AlternateContent>
                <mc:Choice Requires="wpg">
                  <w:drawing>
                    <wp:anchor distT="0" distB="0" distL="114300" distR="114300" simplePos="0" relativeHeight="251676672" behindDoc="1" locked="0" layoutInCell="1" allowOverlap="1">
                      <wp:simplePos x="0" y="0"/>
                      <wp:positionH relativeFrom="column">
                        <wp:posOffset>27559</wp:posOffset>
                      </wp:positionH>
                      <wp:positionV relativeFrom="paragraph">
                        <wp:posOffset>-304902</wp:posOffset>
                      </wp:positionV>
                      <wp:extent cx="1226820" cy="876301"/>
                      <wp:effectExtent l="0" t="0" r="0" b="0"/>
                      <wp:wrapNone/>
                      <wp:docPr id="123267" name="Group 123267"/>
                      <wp:cNvGraphicFramePr/>
                      <a:graphic xmlns:a="http://schemas.openxmlformats.org/drawingml/2006/main">
                        <a:graphicData uri="http://schemas.microsoft.com/office/word/2010/wordprocessingGroup">
                          <wpg:wgp>
                            <wpg:cNvGrpSpPr/>
                            <wpg:grpSpPr>
                              <a:xfrm>
                                <a:off x="0" y="0"/>
                                <a:ext cx="1226820" cy="876301"/>
                                <a:chOff x="0" y="0"/>
                                <a:chExt cx="1226820" cy="876301"/>
                              </a:xfrm>
                            </wpg:grpSpPr>
                            <pic:pic xmlns:pic="http://schemas.openxmlformats.org/drawingml/2006/picture">
                              <pic:nvPicPr>
                                <pic:cNvPr id="136348" name="Picture 136348"/>
                                <pic:cNvPicPr/>
                              </pic:nvPicPr>
                              <pic:blipFill>
                                <a:blip r:embed="rId77"/>
                                <a:stretch>
                                  <a:fillRect/>
                                </a:stretch>
                              </pic:blipFill>
                              <pic:spPr>
                                <a:xfrm>
                                  <a:off x="190500" y="33529"/>
                                  <a:ext cx="835152" cy="158496"/>
                                </a:xfrm>
                                <a:prstGeom prst="rect">
                                  <a:avLst/>
                                </a:prstGeom>
                              </pic:spPr>
                            </pic:pic>
                            <pic:pic xmlns:pic="http://schemas.openxmlformats.org/drawingml/2006/picture">
                              <pic:nvPicPr>
                                <pic:cNvPr id="9487" name="Picture 9487"/>
                                <pic:cNvPicPr/>
                              </pic:nvPicPr>
                              <pic:blipFill>
                                <a:blip r:embed="rId78"/>
                                <a:stretch>
                                  <a:fillRect/>
                                </a:stretch>
                              </pic:blipFill>
                              <pic:spPr>
                                <a:xfrm>
                                  <a:off x="0" y="248921"/>
                                  <a:ext cx="1209040" cy="332740"/>
                                </a:xfrm>
                                <a:prstGeom prst="rect">
                                  <a:avLst/>
                                </a:prstGeom>
                              </pic:spPr>
                            </pic:pic>
                            <pic:pic xmlns:pic="http://schemas.openxmlformats.org/drawingml/2006/picture">
                              <pic:nvPicPr>
                                <pic:cNvPr id="9490" name="Picture 9490"/>
                                <pic:cNvPicPr/>
                              </pic:nvPicPr>
                              <pic:blipFill>
                                <a:blip r:embed="rId79"/>
                                <a:stretch>
                                  <a:fillRect/>
                                </a:stretch>
                              </pic:blipFill>
                              <pic:spPr>
                                <a:xfrm>
                                  <a:off x="1005840" y="248921"/>
                                  <a:ext cx="220980" cy="332740"/>
                                </a:xfrm>
                                <a:prstGeom prst="rect">
                                  <a:avLst/>
                                </a:prstGeom>
                              </pic:spPr>
                            </pic:pic>
                            <pic:pic xmlns:pic="http://schemas.openxmlformats.org/drawingml/2006/picture">
                              <pic:nvPicPr>
                                <pic:cNvPr id="9493" name="Picture 9493"/>
                                <pic:cNvPicPr/>
                              </pic:nvPicPr>
                              <pic:blipFill>
                                <a:blip r:embed="rId80"/>
                                <a:stretch>
                                  <a:fillRect/>
                                </a:stretch>
                              </pic:blipFill>
                              <pic:spPr>
                                <a:xfrm>
                                  <a:off x="99060" y="543561"/>
                                  <a:ext cx="746760" cy="332740"/>
                                </a:xfrm>
                                <a:prstGeom prst="rect">
                                  <a:avLst/>
                                </a:prstGeom>
                              </pic:spPr>
                            </pic:pic>
                          </wpg:wgp>
                        </a:graphicData>
                      </a:graphic>
                    </wp:anchor>
                  </w:drawing>
                </mc:Choice>
                <mc:Fallback xmlns:a="http://schemas.openxmlformats.org/drawingml/2006/main">
                  <w:pict>
                    <v:group id="Group 123267" style="width:96.6pt;height:69.0001pt;position:absolute;z-index:-2147483552;mso-position-horizontal-relative:text;mso-position-horizontal:absolute;margin-left:2.17pt;mso-position-vertical-relative:text;margin-top:-24.0081pt;" coordsize="12268,8763">
                      <v:shape id="Picture 136348" style="position:absolute;width:8351;height:1584;left:1905;top:335;" filled="f">
                        <v:imagedata r:id="rId81"/>
                      </v:shape>
                      <v:shape id="Picture 9487" style="position:absolute;width:12090;height:3327;left:0;top:2489;" filled="f">
                        <v:imagedata r:id="rId82"/>
                      </v:shape>
                      <v:shape id="Picture 9490" style="position:absolute;width:2209;height:3327;left:10058;top:2489;" filled="f">
                        <v:imagedata r:id="rId83"/>
                      </v:shape>
                      <v:shape id="Picture 9493" style="position:absolute;width:7467;height:3327;left:990;top:5435;" filled="f">
                        <v:imagedata r:id="rId84"/>
                      </v:shape>
                    </v:group>
                  </w:pict>
                </mc:Fallback>
              </mc:AlternateContent>
            </w:r>
            <w:r>
              <w:rPr>
                <w:i/>
              </w:rPr>
              <w:t>Effeciency Ratio</w:t>
            </w:r>
            <w:r>
              <w:t xml:space="preserve"> </w:t>
            </w:r>
          </w:p>
          <w:p w:rsidR="00E809E7" w:rsidRDefault="005F3CEA">
            <w:pPr>
              <w:spacing w:after="0" w:line="259" w:lineRule="auto"/>
              <w:ind w:left="0" w:right="46" w:firstLine="0"/>
              <w:jc w:val="center"/>
            </w:pPr>
            <w:r>
              <w:t>(BOPO) (X</w:t>
            </w:r>
            <w:r>
              <w:rPr>
                <w:vertAlign w:val="subscript"/>
              </w:rPr>
              <w:t>2</w:t>
            </w:r>
            <w:r>
              <w:t xml:space="preserve">) </w:t>
            </w:r>
          </w:p>
        </w:tc>
        <w:tc>
          <w:tcPr>
            <w:tcW w:w="2836" w:type="dxa"/>
            <w:tcBorders>
              <w:top w:val="single" w:sz="3" w:space="0" w:color="000000"/>
              <w:left w:val="single" w:sz="3" w:space="0" w:color="000000"/>
              <w:bottom w:val="single" w:sz="3" w:space="0" w:color="000000"/>
              <w:right w:val="single" w:sz="3" w:space="0" w:color="000000"/>
            </w:tcBorders>
          </w:tcPr>
          <w:p w:rsidR="00E809E7" w:rsidRDefault="005F3CEA">
            <w:pPr>
              <w:spacing w:after="0" w:line="363" w:lineRule="auto"/>
              <w:ind w:left="65" w:firstLine="708"/>
              <w:jc w:val="left"/>
            </w:pPr>
            <w:r>
              <w:t xml:space="preserve">Menurut </w:t>
            </w:r>
            <w:r>
              <w:tab/>
              <w:t xml:space="preserve">Yeni Vestal </w:t>
            </w:r>
            <w:r>
              <w:tab/>
              <w:t xml:space="preserve">Falaasifah (2013:45), </w:t>
            </w:r>
            <w:r>
              <w:tab/>
              <w:t xml:space="preserve">Biaya </w:t>
            </w:r>
          </w:p>
          <w:p w:rsidR="00E809E7" w:rsidRDefault="005F3CEA">
            <w:pPr>
              <w:spacing w:after="0" w:line="259" w:lineRule="auto"/>
              <w:ind w:left="65" w:right="107" w:firstLine="0"/>
            </w:pPr>
            <w:r>
              <w:t>Operational Pendapatan Operational (BOPO) adalah rasio perbandingan antara biaya operasional digunakan untuk mengukur tingkat efesiensi dan kemampuan bank dalam melakukan kegiatan operasi. Semakin rendah BOPO, berarti semakin efesien bank tersebut dan meng</w:t>
            </w:r>
            <w:r>
              <w:t xml:space="preserve">endalikan biaya operasionalnya, dengan adanya efesiensi biaya </w:t>
            </w:r>
          </w:p>
        </w:tc>
        <w:tc>
          <w:tcPr>
            <w:tcW w:w="1985" w:type="dxa"/>
            <w:tcBorders>
              <w:top w:val="single" w:sz="3" w:space="0" w:color="000000"/>
              <w:left w:val="single" w:sz="3" w:space="0" w:color="000000"/>
              <w:bottom w:val="single" w:sz="3" w:space="0" w:color="000000"/>
              <w:right w:val="single" w:sz="3" w:space="0" w:color="000000"/>
            </w:tcBorders>
          </w:tcPr>
          <w:p w:rsidR="00E809E7" w:rsidRDefault="005F3CEA">
            <w:pPr>
              <w:spacing w:after="112" w:line="259" w:lineRule="auto"/>
              <w:ind w:left="0" w:right="40" w:firstLine="0"/>
              <w:jc w:val="center"/>
            </w:pPr>
            <w:r>
              <w:t xml:space="preserve">Kondisi </w:t>
            </w:r>
          </w:p>
          <w:p w:rsidR="00E809E7" w:rsidRDefault="005F3CEA">
            <w:pPr>
              <w:spacing w:after="116" w:line="259" w:lineRule="auto"/>
              <w:ind w:left="0" w:right="40" w:firstLine="0"/>
              <w:jc w:val="center"/>
            </w:pPr>
            <w:r>
              <w:rPr>
                <w:i/>
              </w:rPr>
              <w:t xml:space="preserve">Opperational </w:t>
            </w:r>
          </w:p>
          <w:p w:rsidR="00E809E7" w:rsidRDefault="005F3CEA">
            <w:pPr>
              <w:spacing w:after="112" w:line="259" w:lineRule="auto"/>
              <w:ind w:left="0" w:right="41" w:firstLine="0"/>
              <w:jc w:val="center"/>
            </w:pPr>
            <w:r>
              <w:rPr>
                <w:i/>
              </w:rPr>
              <w:t xml:space="preserve">Effeciency Ratio </w:t>
            </w:r>
          </w:p>
          <w:p w:rsidR="00E809E7" w:rsidRDefault="005F3CEA">
            <w:pPr>
              <w:spacing w:after="116" w:line="259" w:lineRule="auto"/>
              <w:ind w:left="0" w:right="38" w:firstLine="0"/>
              <w:jc w:val="center"/>
            </w:pPr>
            <w:r>
              <w:t xml:space="preserve">(BOPO) Tahun </w:t>
            </w:r>
          </w:p>
          <w:p w:rsidR="00E809E7" w:rsidRDefault="005F3CEA">
            <w:pPr>
              <w:spacing w:after="0" w:line="259" w:lineRule="auto"/>
              <w:ind w:left="0" w:right="38" w:firstLine="0"/>
              <w:jc w:val="center"/>
            </w:pPr>
            <w:r>
              <w:t xml:space="preserve">2013-2017 </w:t>
            </w:r>
          </w:p>
        </w:tc>
        <w:tc>
          <w:tcPr>
            <w:tcW w:w="1128"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2" w:firstLine="0"/>
              <w:jc w:val="center"/>
            </w:pPr>
            <w:r>
              <w:t xml:space="preserve">Ratio </w:t>
            </w:r>
          </w:p>
        </w:tc>
      </w:tr>
      <w:tr w:rsidR="00E809E7">
        <w:trPr>
          <w:trHeight w:val="1804"/>
        </w:trPr>
        <w:tc>
          <w:tcPr>
            <w:tcW w:w="1981" w:type="dxa"/>
            <w:tcBorders>
              <w:top w:val="single" w:sz="3" w:space="0" w:color="000000"/>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2836" w:type="dxa"/>
            <w:tcBorders>
              <w:top w:val="single" w:sz="3" w:space="0" w:color="000000"/>
              <w:left w:val="single" w:sz="3" w:space="0" w:color="000000"/>
              <w:bottom w:val="single" w:sz="3" w:space="0" w:color="000000"/>
              <w:right w:val="single" w:sz="3" w:space="0" w:color="000000"/>
            </w:tcBorders>
          </w:tcPr>
          <w:p w:rsidR="00E809E7" w:rsidRDefault="005F3CEA">
            <w:pPr>
              <w:spacing w:after="0" w:line="357" w:lineRule="auto"/>
              <w:ind w:left="0" w:right="60" w:firstLine="0"/>
            </w:pPr>
            <w:r>
              <w:t xml:space="preserve">maka keuntungan yang diperoleh bank akan semakin besar. </w:t>
            </w:r>
          </w:p>
          <w:p w:rsidR="00E809E7" w:rsidRDefault="005F3CEA">
            <w:pPr>
              <w:spacing w:after="0" w:line="259" w:lineRule="auto"/>
              <w:ind w:left="0" w:firstLine="0"/>
              <w:jc w:val="left"/>
            </w:pPr>
            <w:r>
              <w:t xml:space="preserve"> </w:t>
            </w:r>
          </w:p>
        </w:tc>
        <w:tc>
          <w:tcPr>
            <w:tcW w:w="1985" w:type="dxa"/>
            <w:tcBorders>
              <w:top w:val="single" w:sz="3" w:space="0" w:color="000000"/>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1128" w:type="dxa"/>
            <w:tcBorders>
              <w:top w:val="single" w:sz="3" w:space="0" w:color="000000"/>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r>
      <w:tr w:rsidR="00E809E7">
        <w:trPr>
          <w:trHeight w:val="5393"/>
        </w:trPr>
        <w:tc>
          <w:tcPr>
            <w:tcW w:w="1981" w:type="dxa"/>
            <w:tcBorders>
              <w:top w:val="single" w:sz="3" w:space="0" w:color="000000"/>
              <w:left w:val="single" w:sz="3" w:space="0" w:color="000000"/>
              <w:bottom w:val="single" w:sz="3" w:space="0" w:color="000000"/>
              <w:right w:val="single" w:sz="3" w:space="0" w:color="000000"/>
            </w:tcBorders>
          </w:tcPr>
          <w:p w:rsidR="00E809E7" w:rsidRDefault="005F3CEA">
            <w:pPr>
              <w:spacing w:after="112" w:line="259" w:lineRule="auto"/>
              <w:ind w:left="0" w:right="63" w:firstLine="0"/>
              <w:jc w:val="center"/>
            </w:pPr>
            <w:r>
              <w:lastRenderedPageBreak/>
              <w:t xml:space="preserve">Profitabilitas </w:t>
            </w:r>
          </w:p>
          <w:p w:rsidR="00E809E7" w:rsidRDefault="005F3CEA">
            <w:pPr>
              <w:spacing w:after="0" w:line="259" w:lineRule="auto"/>
              <w:ind w:left="0" w:right="59" w:firstLine="0"/>
              <w:jc w:val="center"/>
            </w:pPr>
            <w:r>
              <w:t xml:space="preserve">(ROA) (Y) </w:t>
            </w:r>
          </w:p>
        </w:tc>
        <w:tc>
          <w:tcPr>
            <w:tcW w:w="2836" w:type="dxa"/>
            <w:tcBorders>
              <w:top w:val="single" w:sz="3" w:space="0" w:color="000000"/>
              <w:left w:val="single" w:sz="3" w:space="0" w:color="000000"/>
              <w:bottom w:val="single" w:sz="3" w:space="0" w:color="000000"/>
              <w:right w:val="single" w:sz="3" w:space="0" w:color="000000"/>
            </w:tcBorders>
          </w:tcPr>
          <w:p w:rsidR="00E809E7" w:rsidRDefault="005F3CEA">
            <w:pPr>
              <w:spacing w:after="2" w:line="357" w:lineRule="auto"/>
              <w:ind w:left="0" w:right="60" w:firstLine="0"/>
            </w:pPr>
            <w:r>
              <w:rPr>
                <w:color w:val="222222"/>
              </w:rPr>
              <w:t>ROA menurut Fahmi (2012:98). ROA adalah rasio untuk melihat sejauh mana investasi yang telah ditanamkan mampu memberikan pengembalian keuntungan sesuai dengan yang diharapkan dan investasi tersebut sebenarnya sama dengan aset perusahaan yang ditanamkan ata</w:t>
            </w:r>
            <w:r>
              <w:rPr>
                <w:color w:val="222222"/>
              </w:rPr>
              <w:t xml:space="preserve">u </w:t>
            </w:r>
          </w:p>
          <w:p w:rsidR="00E809E7" w:rsidRDefault="005F3CEA">
            <w:pPr>
              <w:spacing w:after="0" w:line="259" w:lineRule="auto"/>
              <w:ind w:left="0" w:firstLine="0"/>
              <w:jc w:val="left"/>
            </w:pPr>
            <w:r>
              <w:rPr>
                <w:color w:val="222222"/>
              </w:rPr>
              <w:t>ditempatkan</w:t>
            </w:r>
            <w:r>
              <w:t xml:space="preserve"> </w:t>
            </w:r>
          </w:p>
        </w:tc>
        <w:tc>
          <w:tcPr>
            <w:tcW w:w="1985" w:type="dxa"/>
            <w:tcBorders>
              <w:top w:val="single" w:sz="3" w:space="0" w:color="000000"/>
              <w:left w:val="single" w:sz="3" w:space="0" w:color="000000"/>
              <w:bottom w:val="single" w:sz="3" w:space="0" w:color="000000"/>
              <w:right w:val="single" w:sz="3" w:space="0" w:color="000000"/>
            </w:tcBorders>
          </w:tcPr>
          <w:p w:rsidR="00E809E7" w:rsidRDefault="005F3CEA">
            <w:pPr>
              <w:spacing w:after="112" w:line="259" w:lineRule="auto"/>
              <w:ind w:left="0" w:right="51" w:firstLine="0"/>
              <w:jc w:val="center"/>
            </w:pPr>
            <w:r>
              <w:t xml:space="preserve">Perkembangan </w:t>
            </w:r>
          </w:p>
          <w:p w:rsidR="00E809E7" w:rsidRDefault="005F3CEA">
            <w:pPr>
              <w:spacing w:after="116" w:line="259" w:lineRule="auto"/>
              <w:ind w:left="0" w:right="57" w:firstLine="0"/>
              <w:jc w:val="center"/>
            </w:pPr>
            <w:r>
              <w:rPr>
                <w:i/>
              </w:rPr>
              <w:t>Return On Asset</w:t>
            </w:r>
            <w:r>
              <w:t xml:space="preserve"> </w:t>
            </w:r>
          </w:p>
          <w:p w:rsidR="00E809E7" w:rsidRDefault="005F3CEA">
            <w:pPr>
              <w:spacing w:after="112" w:line="259" w:lineRule="auto"/>
              <w:ind w:left="0" w:right="56" w:firstLine="0"/>
              <w:jc w:val="center"/>
            </w:pPr>
            <w:r>
              <w:t xml:space="preserve">(ROA) Periode </w:t>
            </w:r>
          </w:p>
          <w:p w:rsidR="00E809E7" w:rsidRDefault="005F3CEA">
            <w:pPr>
              <w:spacing w:after="0" w:line="259" w:lineRule="auto"/>
              <w:ind w:left="0" w:right="55" w:firstLine="0"/>
              <w:jc w:val="center"/>
            </w:pPr>
            <w:r>
              <w:t xml:space="preserve">2013-2017 </w:t>
            </w:r>
          </w:p>
        </w:tc>
        <w:tc>
          <w:tcPr>
            <w:tcW w:w="1128"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63" w:firstLine="0"/>
              <w:jc w:val="center"/>
            </w:pPr>
            <w:r>
              <w:t xml:space="preserve">Rasio </w:t>
            </w:r>
          </w:p>
        </w:tc>
      </w:tr>
    </w:tbl>
    <w:p w:rsidR="00E809E7" w:rsidRDefault="005F3CEA">
      <w:pPr>
        <w:spacing w:after="252" w:line="259" w:lineRule="auto"/>
        <w:ind w:left="0" w:firstLine="0"/>
        <w:jc w:val="left"/>
      </w:pPr>
      <w:r>
        <w:t xml:space="preserve"> </w:t>
      </w:r>
    </w:p>
    <w:p w:rsidR="00E809E7" w:rsidRDefault="005F3CEA">
      <w:pPr>
        <w:spacing w:after="256" w:line="259" w:lineRule="auto"/>
        <w:ind w:left="0" w:firstLine="0"/>
        <w:jc w:val="left"/>
      </w:pPr>
      <w:r>
        <w:t xml:space="preserve"> </w:t>
      </w:r>
    </w:p>
    <w:p w:rsidR="00E809E7" w:rsidRDefault="005F3CEA">
      <w:pPr>
        <w:pStyle w:val="Heading4"/>
        <w:tabs>
          <w:tab w:val="center" w:pos="2767"/>
        </w:tabs>
        <w:ind w:left="-15" w:firstLine="0"/>
      </w:pPr>
      <w:r>
        <w:t xml:space="preserve">3.2.3 </w:t>
      </w:r>
      <w:r>
        <w:tab/>
        <w:t xml:space="preserve">Populasi dan Teknik Penentuan Sampel </w:t>
      </w:r>
    </w:p>
    <w:p w:rsidR="00E809E7" w:rsidRDefault="005F3CEA">
      <w:pPr>
        <w:pStyle w:val="Heading5"/>
        <w:ind w:left="-5"/>
      </w:pPr>
      <w:r>
        <w:t xml:space="preserve">3.2.3.1 Populasi </w:t>
      </w:r>
    </w:p>
    <w:p w:rsidR="00E809E7" w:rsidRDefault="005F3CEA">
      <w:pPr>
        <w:spacing w:line="477" w:lineRule="auto"/>
        <w:ind w:left="-15" w:right="1426" w:firstLine="709"/>
      </w:pPr>
      <w:r>
        <w:t xml:space="preserve">Menurut Sugiyono (2013;115) menyatakan bahwa populasi adalah wilayah generalisasi yang terdiri atas objek atau subjek yang mempunyai kualitas dan karakteristik tertentu yang ditetapkan oleh peneliti untuk dipelajari dan kemudian ditarik kesimpulannya. </w:t>
      </w:r>
    </w:p>
    <w:p w:rsidR="00E809E7" w:rsidRDefault="005F3CEA">
      <w:pPr>
        <w:spacing w:after="252" w:line="262" w:lineRule="auto"/>
        <w:ind w:left="10" w:right="1430"/>
        <w:jc w:val="right"/>
      </w:pPr>
      <w:r>
        <w:t>Pop</w:t>
      </w:r>
      <w:r>
        <w:t xml:space="preserve">ulasi dari penelitian ini adalah laporan keuangan PT. Bank BNI </w:t>
      </w:r>
    </w:p>
    <w:p w:rsidR="00E809E7" w:rsidRDefault="005F3CEA">
      <w:pPr>
        <w:spacing w:after="244"/>
        <w:ind w:left="-5" w:right="1426"/>
      </w:pPr>
      <w:r>
        <w:t>Syariah</w:t>
      </w:r>
      <w:r>
        <w:rPr>
          <w:b/>
        </w:rPr>
        <w:t xml:space="preserve"> </w:t>
      </w:r>
      <w:r>
        <w:t xml:space="preserve">periode 2013-2017 per triwulan. </w:t>
      </w:r>
    </w:p>
    <w:p w:rsidR="00E809E7" w:rsidRDefault="005F3CEA">
      <w:pPr>
        <w:spacing w:after="0" w:line="259" w:lineRule="auto"/>
        <w:ind w:left="0" w:firstLine="0"/>
        <w:jc w:val="left"/>
      </w:pPr>
      <w:r>
        <w:t xml:space="preserve"> </w:t>
      </w:r>
    </w:p>
    <w:p w:rsidR="00E809E7" w:rsidRDefault="005F3CEA">
      <w:pPr>
        <w:pStyle w:val="Heading5"/>
        <w:ind w:left="-5"/>
      </w:pPr>
      <w:r>
        <w:t xml:space="preserve">3.2.3.2 Sampel </w:t>
      </w:r>
    </w:p>
    <w:p w:rsidR="00E809E7" w:rsidRDefault="005F3CEA">
      <w:pPr>
        <w:spacing w:after="105"/>
        <w:ind w:left="719" w:right="1426"/>
      </w:pPr>
      <w:r>
        <w:t xml:space="preserve">Menurut Sugiyono (2012:116) </w:t>
      </w:r>
    </w:p>
    <w:p w:rsidR="00E809E7" w:rsidRDefault="005F3CEA">
      <w:pPr>
        <w:ind w:left="719" w:right="1426"/>
      </w:pPr>
      <w:r>
        <w:t>“</w:t>
      </w:r>
      <w:r>
        <w:t xml:space="preserve">sampel adalah bagian dari jumlah dan karakteristik yang dimiliki populasi tersebut. Teknik pengambilan sampel yang digunakan dalam penelitian ini adalah teknik </w:t>
      </w:r>
      <w:r>
        <w:rPr>
          <w:i/>
        </w:rPr>
        <w:t>purposive sampling</w:t>
      </w:r>
      <w:r>
        <w:t xml:space="preserve">. Teknik </w:t>
      </w:r>
      <w:r>
        <w:rPr>
          <w:i/>
        </w:rPr>
        <w:t>purposive sampling</w:t>
      </w:r>
      <w:r>
        <w:t xml:space="preserve"> dilakukan </w:t>
      </w:r>
      <w:r>
        <w:lastRenderedPageBreak/>
        <w:t>dalam memilih sampel dengan tujuan terte</w:t>
      </w:r>
      <w:r>
        <w:t xml:space="preserve">ntu sesuai dengan kriteriakriteria yang telah ditetapkan” </w:t>
      </w:r>
    </w:p>
    <w:p w:rsidR="00E809E7" w:rsidRDefault="005F3CEA">
      <w:pPr>
        <w:spacing w:after="0" w:line="259" w:lineRule="auto"/>
        <w:ind w:left="709" w:firstLine="0"/>
        <w:jc w:val="left"/>
      </w:pPr>
      <w:r>
        <w:t xml:space="preserve"> </w:t>
      </w:r>
    </w:p>
    <w:p w:rsidR="00E809E7" w:rsidRDefault="005F3CEA">
      <w:pPr>
        <w:spacing w:after="244"/>
        <w:ind w:left="719" w:right="1426"/>
      </w:pPr>
      <w:r>
        <w:t xml:space="preserve">Kriteria sampel yang digunakan dalam penelitian ini adalah Laporan </w:t>
      </w:r>
    </w:p>
    <w:p w:rsidR="00E809E7" w:rsidRDefault="005F3CEA">
      <w:pPr>
        <w:spacing w:after="245"/>
        <w:ind w:left="-5" w:right="1426"/>
      </w:pPr>
      <w:r>
        <w:t xml:space="preserve">Keuangan Bank BNI Syariah periode 2013-2017 per triwulan. </w:t>
      </w:r>
    </w:p>
    <w:p w:rsidR="00E809E7" w:rsidRDefault="005F3CEA">
      <w:pPr>
        <w:spacing w:after="248"/>
        <w:ind w:left="719" w:right="1426"/>
      </w:pPr>
      <w:r>
        <w:t xml:space="preserve">Adapun ketentuan yang dapat dijadikan sampel adalah sebagai berikut : </w:t>
      </w:r>
    </w:p>
    <w:p w:rsidR="00E809E7" w:rsidRDefault="005F3CEA">
      <w:pPr>
        <w:numPr>
          <w:ilvl w:val="0"/>
          <w:numId w:val="37"/>
        </w:numPr>
        <w:spacing w:line="476" w:lineRule="auto"/>
        <w:ind w:right="1426" w:hanging="360"/>
      </w:pPr>
      <w:r>
        <w:t xml:space="preserve">Data pada laporan keuangan yang berhubungan dengan </w:t>
      </w:r>
      <w:r>
        <w:rPr>
          <w:i/>
        </w:rPr>
        <w:t>Non Perfoming Financing</w:t>
      </w:r>
      <w:r>
        <w:t xml:space="preserve"> (NPF) selama periode tahun 2013 sampai dengan tahun 2017. </w:t>
      </w:r>
    </w:p>
    <w:p w:rsidR="00E809E7" w:rsidRDefault="005F3CEA">
      <w:pPr>
        <w:numPr>
          <w:ilvl w:val="0"/>
          <w:numId w:val="37"/>
        </w:numPr>
        <w:spacing w:line="477" w:lineRule="auto"/>
        <w:ind w:right="1426" w:hanging="360"/>
      </w:pPr>
      <w:r>
        <w:t xml:space="preserve">Data pada laporan keuangan yang berhubungan dengan </w:t>
      </w:r>
      <w:r>
        <w:rPr>
          <w:i/>
        </w:rPr>
        <w:t xml:space="preserve">Operational Effeciency Ratio </w:t>
      </w:r>
      <w:r>
        <w:t xml:space="preserve">(BOPO) selama periode tahun 2013 sampai dengan tahun2017. </w:t>
      </w:r>
    </w:p>
    <w:p w:rsidR="00E809E7" w:rsidRDefault="005F3CEA">
      <w:pPr>
        <w:numPr>
          <w:ilvl w:val="0"/>
          <w:numId w:val="37"/>
        </w:numPr>
        <w:spacing w:after="252" w:line="262" w:lineRule="auto"/>
        <w:ind w:right="1426" w:hanging="360"/>
      </w:pPr>
      <w:r>
        <w:t xml:space="preserve">Data pada laporan keuangan yang berhubungan dengan </w:t>
      </w:r>
      <w:r>
        <w:rPr>
          <w:i/>
        </w:rPr>
        <w:t>Return On Asset</w:t>
      </w:r>
      <w:r>
        <w:t xml:space="preserve"> </w:t>
      </w:r>
    </w:p>
    <w:p w:rsidR="00E809E7" w:rsidRDefault="005F3CEA">
      <w:pPr>
        <w:spacing w:after="244"/>
        <w:ind w:left="731" w:right="1426"/>
      </w:pPr>
      <w:r>
        <w:t>(ROA)</w:t>
      </w:r>
      <w:r>
        <w:rPr>
          <w:i/>
        </w:rPr>
        <w:t xml:space="preserve"> </w:t>
      </w:r>
      <w:r>
        <w:t xml:space="preserve">selama periode tahun 2013 sampai dengan tahun 2017. </w:t>
      </w:r>
    </w:p>
    <w:p w:rsidR="00E809E7" w:rsidRDefault="005F3CEA">
      <w:pPr>
        <w:spacing w:after="296" w:line="259" w:lineRule="auto"/>
        <w:ind w:left="721" w:firstLine="0"/>
        <w:jc w:val="left"/>
      </w:pPr>
      <w:r>
        <w:t xml:space="preserve"> </w:t>
      </w:r>
    </w:p>
    <w:p w:rsidR="00E809E7" w:rsidRDefault="005F3CEA">
      <w:pPr>
        <w:pStyle w:val="Heading4"/>
        <w:tabs>
          <w:tab w:val="center" w:pos="1916"/>
        </w:tabs>
        <w:spacing w:after="292"/>
        <w:ind w:left="-15" w:firstLine="0"/>
      </w:pPr>
      <w:r>
        <w:t xml:space="preserve">3.2.4 </w:t>
      </w:r>
      <w:r>
        <w:tab/>
        <w:t xml:space="preserve">Jenis dan Sumber Data </w:t>
      </w:r>
    </w:p>
    <w:p w:rsidR="00E809E7" w:rsidRDefault="005F3CEA">
      <w:pPr>
        <w:pStyle w:val="Heading5"/>
        <w:ind w:left="-5"/>
      </w:pPr>
      <w:r>
        <w:t xml:space="preserve">3.2.4.1  </w:t>
      </w:r>
      <w:r>
        <w:t xml:space="preserve">Jenis Data </w:t>
      </w:r>
    </w:p>
    <w:p w:rsidR="00E809E7" w:rsidRDefault="005F3CEA">
      <w:pPr>
        <w:spacing w:line="476" w:lineRule="auto"/>
        <w:ind w:left="-15" w:right="1426" w:firstLine="709"/>
      </w:pPr>
      <w:r>
        <w:t>Pengumpulan data dapat dilakukan dalam berbagai sumber dan cara. Dilihat dari sumber datanya, maka pengumpulan data yang dilakukan dalam penelitian ini dengan menggunakan sumber sekunder. Sumber sekunder merupakan sumber yang tidak langsung mem</w:t>
      </w:r>
      <w:r>
        <w:t>berikan data kepada pengumpul data, misalnya lewat orang lain atau lewat dokumen (Sugiyono, 2012:137). Dalam penelitian ini jenis data yang dikumpulkan yaitu data sekunder. Data sekunder adalah sumber data penelitian yang diperoleh peneliti secara tidak la</w:t>
      </w:r>
      <w:r>
        <w:t>ngsung melalui media perantara (diperoleh dan dicatat pihak lain). Data sekunder umumnya berupa bukti, catatan atau laporan historis yang telah tersusun dalam arsip yang dipublikasikan dan tidak dipublikasikan. Sumber data yang digunakan adalah laporan keu</w:t>
      </w:r>
      <w:r>
        <w:t xml:space="preserve">angan. </w:t>
      </w:r>
    </w:p>
    <w:p w:rsidR="00E809E7" w:rsidRDefault="005F3CEA">
      <w:pPr>
        <w:spacing w:after="256" w:line="259" w:lineRule="auto"/>
        <w:ind w:left="709" w:firstLine="0"/>
        <w:jc w:val="left"/>
      </w:pPr>
      <w:r>
        <w:lastRenderedPageBreak/>
        <w:t xml:space="preserve"> </w:t>
      </w:r>
    </w:p>
    <w:p w:rsidR="00E809E7" w:rsidRDefault="005F3CEA">
      <w:pPr>
        <w:pStyle w:val="Heading5"/>
        <w:ind w:left="-5"/>
      </w:pPr>
      <w:r>
        <w:t xml:space="preserve">3.2.4.2  Sumber Data </w:t>
      </w:r>
    </w:p>
    <w:p w:rsidR="00E809E7" w:rsidRDefault="005F3CEA">
      <w:pPr>
        <w:spacing w:line="476" w:lineRule="auto"/>
        <w:ind w:left="-15" w:right="1426" w:firstLine="853"/>
      </w:pPr>
      <w:r>
        <w:t xml:space="preserve">Penelitian ini menggunakan sumber data sekunder yaitu merupakan data keuangan PT. Bank BNI Syariah, Periode 2013 sampai dengan 2017 per triwulan. Sumber data diperoleh dari website resmi </w:t>
      </w:r>
      <w:hyperlink r:id="rId85">
        <w:r>
          <w:rPr>
            <w:color w:val="0563C1"/>
            <w:u w:val="single" w:color="0563C1"/>
          </w:rPr>
          <w:t>https://www.bnisyariah.co.id/</w:t>
        </w:r>
      </w:hyperlink>
      <w:hyperlink r:id="rId86">
        <w:r>
          <w:t xml:space="preserve"> </w:t>
        </w:r>
      </w:hyperlink>
      <w:r>
        <w:t xml:space="preserve">serta bacaan dari buku dan jurnal terkait dengan penelitian. </w:t>
      </w:r>
    </w:p>
    <w:p w:rsidR="00E809E7" w:rsidRDefault="005F3CEA">
      <w:pPr>
        <w:spacing w:after="296" w:line="259" w:lineRule="auto"/>
        <w:ind w:left="853" w:firstLine="0"/>
        <w:jc w:val="left"/>
      </w:pPr>
      <w:r>
        <w:t xml:space="preserve"> </w:t>
      </w:r>
    </w:p>
    <w:p w:rsidR="00E809E7" w:rsidRDefault="005F3CEA">
      <w:pPr>
        <w:pStyle w:val="Heading4"/>
        <w:tabs>
          <w:tab w:val="center" w:pos="2106"/>
        </w:tabs>
        <w:ind w:left="-15" w:firstLine="0"/>
      </w:pPr>
      <w:r>
        <w:t xml:space="preserve">3.2.5 </w:t>
      </w:r>
      <w:r>
        <w:tab/>
        <w:t xml:space="preserve">Teknik Pengumpulan Data </w:t>
      </w:r>
    </w:p>
    <w:p w:rsidR="00E809E7" w:rsidRDefault="005F3CEA">
      <w:pPr>
        <w:spacing w:line="477" w:lineRule="auto"/>
        <w:ind w:left="-15" w:right="1426" w:firstLine="709"/>
      </w:pPr>
      <w:r>
        <w:t>Teknik pengumpulan data merupakan langkah yang paling strategis dalam</w:t>
      </w:r>
      <w:r>
        <w:t xml:space="preserve"> penelitian karena tujuan utama dari penelitian adalah mendapatkan data. Tanpa mengetahui teknik pengumpulan data, maka peneliti tidak akan mendapatkan data yang memenuhi standar data yang ditetapkan (Sugiyono, 2014:224). </w:t>
      </w:r>
    </w:p>
    <w:p w:rsidR="00E809E7" w:rsidRDefault="005F3CEA">
      <w:pPr>
        <w:spacing w:after="248"/>
        <w:ind w:left="719" w:right="1426"/>
      </w:pPr>
      <w:r>
        <w:t xml:space="preserve">Teknik pengumpulan data yang diperlukan dalam penelitian ini adalah: </w:t>
      </w:r>
    </w:p>
    <w:p w:rsidR="00E809E7" w:rsidRDefault="005F3CEA">
      <w:pPr>
        <w:numPr>
          <w:ilvl w:val="0"/>
          <w:numId w:val="38"/>
        </w:numPr>
        <w:spacing w:after="245"/>
        <w:ind w:right="1426" w:hanging="360"/>
      </w:pPr>
      <w:r>
        <w:t xml:space="preserve">Studi Literatur (Kepustakaan) </w:t>
      </w:r>
    </w:p>
    <w:p w:rsidR="00E809E7" w:rsidRDefault="005F3CEA">
      <w:pPr>
        <w:spacing w:line="476" w:lineRule="auto"/>
        <w:ind w:left="731" w:right="1426"/>
      </w:pPr>
      <w:r>
        <w:t>Dilakukan dengan cara mempelajari literatur-literatur berupa buku, jurnal, tulisan-tulisan ilmiah, laporan-laporan penelitian ilmiah dan lain-lain yang ber</w:t>
      </w:r>
      <w:r>
        <w:t xml:space="preserve">hubungan dengan masalah yang diteliti dengan mengumpulkan data </w:t>
      </w:r>
      <w:r>
        <w:rPr>
          <w:i/>
        </w:rPr>
        <w:t>Non Performing Financing</w:t>
      </w:r>
      <w:r>
        <w:t xml:space="preserve"> (NPF), </w:t>
      </w:r>
      <w:r>
        <w:rPr>
          <w:i/>
        </w:rPr>
        <w:t>Operational Effeciency Ratio</w:t>
      </w:r>
      <w:r>
        <w:t xml:space="preserve"> (BOPO), dan </w:t>
      </w:r>
      <w:r>
        <w:rPr>
          <w:i/>
        </w:rPr>
        <w:t>Return On Asset</w:t>
      </w:r>
      <w:r>
        <w:t xml:space="preserve"> (ROA). </w:t>
      </w:r>
    </w:p>
    <w:p w:rsidR="00E809E7" w:rsidRDefault="005F3CEA">
      <w:pPr>
        <w:numPr>
          <w:ilvl w:val="0"/>
          <w:numId w:val="38"/>
        </w:numPr>
        <w:spacing w:after="244"/>
        <w:ind w:right="1426" w:hanging="360"/>
      </w:pPr>
      <w:r>
        <w:t xml:space="preserve">Studi dokumentasi </w:t>
      </w:r>
    </w:p>
    <w:p w:rsidR="00E809E7" w:rsidRDefault="005F3CEA">
      <w:pPr>
        <w:spacing w:line="477" w:lineRule="auto"/>
        <w:ind w:left="731" w:right="1426"/>
      </w:pPr>
      <w:r>
        <w:t>Metode dokumentasi ini dilakukan dengan cara mengambil data sekunder berupa l</w:t>
      </w:r>
      <w:r>
        <w:t xml:space="preserve">aporan keuangan PT. Bank BNI Syariah periode tahun 2013-2017 per-triwulan. </w:t>
      </w:r>
    </w:p>
    <w:p w:rsidR="00E809E7" w:rsidRDefault="005F3CEA">
      <w:pPr>
        <w:spacing w:after="248"/>
        <w:ind w:left="731" w:right="1426"/>
      </w:pPr>
      <w:r>
        <w:t xml:space="preserve">Tahapan pengelolaan data yang dilakukan adalah sebagai berikut : </w:t>
      </w:r>
    </w:p>
    <w:p w:rsidR="00E809E7" w:rsidRDefault="005F3CEA">
      <w:pPr>
        <w:numPr>
          <w:ilvl w:val="1"/>
          <w:numId w:val="38"/>
        </w:numPr>
        <w:spacing w:line="476" w:lineRule="auto"/>
        <w:ind w:right="1426" w:hanging="424"/>
      </w:pPr>
      <w:r>
        <w:lastRenderedPageBreak/>
        <w:t xml:space="preserve">Pengumpulan data NPF dan BOPO PT. Bank BNI Syariah untuk periode tahun 2013-2017. </w:t>
      </w:r>
    </w:p>
    <w:p w:rsidR="00E809E7" w:rsidRDefault="005F3CEA">
      <w:pPr>
        <w:numPr>
          <w:ilvl w:val="1"/>
          <w:numId w:val="38"/>
        </w:numPr>
        <w:spacing w:line="476" w:lineRule="auto"/>
        <w:ind w:right="1426" w:hanging="424"/>
      </w:pPr>
      <w:r>
        <w:t>Pengumpulan data Profitabilitas</w:t>
      </w:r>
      <w:r>
        <w:t xml:space="preserve"> (ROA) PT. Bank BNI Syariah untuk periode tahun 2013-2017. </w:t>
      </w:r>
    </w:p>
    <w:p w:rsidR="00E809E7" w:rsidRDefault="005F3CEA">
      <w:pPr>
        <w:numPr>
          <w:ilvl w:val="1"/>
          <w:numId w:val="38"/>
        </w:numPr>
        <w:spacing w:line="476" w:lineRule="auto"/>
        <w:ind w:right="1426" w:hanging="424"/>
      </w:pPr>
      <w:r>
        <w:t xml:space="preserve">Setelah data yang diperlukan tercatat, maka langkah selanjutnya adalah dilakukan analisis data. </w:t>
      </w:r>
    </w:p>
    <w:p w:rsidR="00E809E7" w:rsidRDefault="005F3CEA">
      <w:pPr>
        <w:spacing w:after="52" w:line="259" w:lineRule="auto"/>
        <w:ind w:left="-152" w:firstLine="0"/>
        <w:jc w:val="left"/>
      </w:pPr>
      <w:r>
        <w:rPr>
          <w:rFonts w:ascii="Calibri" w:eastAsia="Calibri" w:hAnsi="Calibri" w:cs="Calibri"/>
          <w:noProof/>
          <w:sz w:val="22"/>
        </w:rPr>
        <mc:AlternateContent>
          <mc:Choice Requires="wpg">
            <w:drawing>
              <wp:inline distT="0" distB="0" distL="0" distR="0">
                <wp:extent cx="284480" cy="332740"/>
                <wp:effectExtent l="0" t="0" r="0" b="0"/>
                <wp:docPr id="123305" name="Group 123305"/>
                <wp:cNvGraphicFramePr/>
                <a:graphic xmlns:a="http://schemas.openxmlformats.org/drawingml/2006/main">
                  <a:graphicData uri="http://schemas.microsoft.com/office/word/2010/wordprocessingGroup">
                    <wpg:wgp>
                      <wpg:cNvGrpSpPr/>
                      <wpg:grpSpPr>
                        <a:xfrm>
                          <a:off x="0" y="0"/>
                          <a:ext cx="284480" cy="332740"/>
                          <a:chOff x="0" y="0"/>
                          <a:chExt cx="284480" cy="332740"/>
                        </a:xfrm>
                      </wpg:grpSpPr>
                      <pic:pic xmlns:pic="http://schemas.openxmlformats.org/drawingml/2006/picture">
                        <pic:nvPicPr>
                          <pic:cNvPr id="9981" name="Picture 9981"/>
                          <pic:cNvPicPr/>
                        </pic:nvPicPr>
                        <pic:blipFill>
                          <a:blip r:embed="rId53"/>
                          <a:stretch>
                            <a:fillRect/>
                          </a:stretch>
                        </pic:blipFill>
                        <pic:spPr>
                          <a:xfrm>
                            <a:off x="0" y="0"/>
                            <a:ext cx="284480" cy="332740"/>
                          </a:xfrm>
                          <a:prstGeom prst="rect">
                            <a:avLst/>
                          </a:prstGeom>
                        </pic:spPr>
                      </pic:pic>
                      <wps:wsp>
                        <wps:cNvPr id="9982" name="Rectangle 9982"/>
                        <wps:cNvSpPr/>
                        <wps:spPr>
                          <a:xfrm>
                            <a:off x="96774" y="58522"/>
                            <a:ext cx="50673" cy="224380"/>
                          </a:xfrm>
                          <a:prstGeom prst="rect">
                            <a:avLst/>
                          </a:prstGeom>
                          <a:ln>
                            <a:noFill/>
                          </a:ln>
                        </wps:spPr>
                        <wps:txbx>
                          <w:txbxContent>
                            <w:p w:rsidR="00E809E7" w:rsidRDefault="005F3CEA">
                              <w:pPr>
                                <w:spacing w:after="160" w:line="259" w:lineRule="auto"/>
                                <w:ind w:left="0" w:firstLine="0"/>
                                <w:jc w:val="left"/>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3305" style="width:22.4pt;height:26.2pt;mso-position-horizontal-relative:char;mso-position-vertical-relative:line" coordsize="2844,3327">
                <v:shape id="Picture 9981" style="position:absolute;width:2844;height:3327;left:0;top:0;" filled="f">
                  <v:imagedata r:id="rId54"/>
                </v:shape>
                <v:rect id="Rectangle 9982" style="position:absolute;width:506;height:2243;left:967;top:585;"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group>
            </w:pict>
          </mc:Fallback>
        </mc:AlternateContent>
      </w:r>
    </w:p>
    <w:p w:rsidR="00E809E7" w:rsidRDefault="005F3CEA">
      <w:pPr>
        <w:pStyle w:val="Heading4"/>
        <w:tabs>
          <w:tab w:val="center" w:pos="2352"/>
        </w:tabs>
        <w:ind w:left="-15" w:firstLine="0"/>
      </w:pPr>
      <w:r>
        <w:t xml:space="preserve">3.2.6 </w:t>
      </w:r>
      <w:r>
        <w:tab/>
        <w:t xml:space="preserve">Rancangan Pengujian Hipotesis </w:t>
      </w:r>
    </w:p>
    <w:p w:rsidR="00E809E7" w:rsidRDefault="005F3CEA">
      <w:pPr>
        <w:spacing w:line="477" w:lineRule="auto"/>
        <w:ind w:left="-15" w:right="1426" w:firstLine="709"/>
      </w:pPr>
      <w:r>
        <w:t xml:space="preserve">Dalam pembahasan sebelumnya bahwa sudah dijelaskan variabel independen yang menjadi fokus dalam penelitian ini adalah variabel </w:t>
      </w:r>
      <w:r>
        <w:rPr>
          <w:i/>
        </w:rPr>
        <w:t xml:space="preserve">Non Perfoming Financing </w:t>
      </w:r>
      <w:r>
        <w:t>(NPF) (X</w:t>
      </w:r>
      <w:r>
        <w:rPr>
          <w:vertAlign w:val="subscript"/>
        </w:rPr>
        <w:t>1</w:t>
      </w:r>
      <w:r>
        <w:t xml:space="preserve">) dan </w:t>
      </w:r>
      <w:r>
        <w:rPr>
          <w:i/>
        </w:rPr>
        <w:t xml:space="preserve">Operational Effeciency Ratio </w:t>
      </w:r>
      <w:r>
        <w:t>(BOPO) (X</w:t>
      </w:r>
      <w:r>
        <w:rPr>
          <w:vertAlign w:val="subscript"/>
        </w:rPr>
        <w:t>2</w:t>
      </w:r>
      <w:r>
        <w:t>), sedangkan variabel dependen yang menjadi fokus d</w:t>
      </w:r>
      <w:r>
        <w:t xml:space="preserve">alam penelitian ini adalah Return On Asset (ROA) (Y). Data yang terkait setelah terkumpul kemudian diolah dan dianalisis. Dalam penelitian ini, untuk mempermudah pengelolaan data, maka penulis menggunakan bantuan sebuah aplikasi yaitu </w:t>
      </w:r>
      <w:r>
        <w:rPr>
          <w:i/>
        </w:rPr>
        <w:t>Statistic Program Soc</w:t>
      </w:r>
      <w:r>
        <w:rPr>
          <w:i/>
        </w:rPr>
        <w:t xml:space="preserve">ial </w:t>
      </w:r>
    </w:p>
    <w:p w:rsidR="00E809E7" w:rsidRDefault="005F3CEA">
      <w:pPr>
        <w:spacing w:after="249" w:line="267" w:lineRule="auto"/>
        <w:ind w:left="10"/>
      </w:pPr>
      <w:r>
        <w:rPr>
          <w:i/>
        </w:rPr>
        <w:t>Science</w:t>
      </w:r>
      <w:r>
        <w:t xml:space="preserve"> (SPSS) </w:t>
      </w:r>
      <w:r>
        <w:rPr>
          <w:i/>
        </w:rPr>
        <w:t xml:space="preserve">Versi </w:t>
      </w:r>
      <w:r>
        <w:t xml:space="preserve">25. </w:t>
      </w:r>
    </w:p>
    <w:p w:rsidR="00E809E7" w:rsidRDefault="005F3CEA">
      <w:pPr>
        <w:spacing w:after="0" w:line="259" w:lineRule="auto"/>
        <w:ind w:left="709" w:firstLine="0"/>
        <w:jc w:val="left"/>
      </w:pPr>
      <w:r>
        <w:t xml:space="preserve"> </w:t>
      </w:r>
    </w:p>
    <w:p w:rsidR="00E809E7" w:rsidRDefault="005F3CEA">
      <w:pPr>
        <w:pStyle w:val="Heading5"/>
        <w:ind w:left="-5"/>
      </w:pPr>
      <w:r>
        <w:t xml:space="preserve">3.2.6.1  Uji Asumsi Klasik </w:t>
      </w:r>
    </w:p>
    <w:p w:rsidR="00E809E7" w:rsidRDefault="005F3CEA">
      <w:pPr>
        <w:spacing w:after="163" w:line="477" w:lineRule="auto"/>
        <w:ind w:left="-15" w:right="1426" w:firstLine="709"/>
      </w:pPr>
      <w:r>
        <w:t>Analisis data dalam penelitian ini menggunakan Uji Asumsi Klasik. Menurut (Priyatno, 2012) Uji asumsi klasik bertujuan untuk memperoleh apakah model regresi yang diperoleh dapat menghasilkan esti</w:t>
      </w:r>
      <w:r>
        <w:t xml:space="preserve">mator linier yang baik dan dapat dipercaya. </w:t>
      </w:r>
    </w:p>
    <w:p w:rsidR="00E809E7" w:rsidRDefault="005F3CEA">
      <w:pPr>
        <w:spacing w:after="244"/>
        <w:ind w:left="359" w:right="1426"/>
      </w:pPr>
      <w:r>
        <w:t>1.</w:t>
      </w:r>
      <w:r>
        <w:rPr>
          <w:rFonts w:ascii="Arial" w:eastAsia="Arial" w:hAnsi="Arial" w:cs="Arial"/>
        </w:rPr>
        <w:t xml:space="preserve"> </w:t>
      </w:r>
      <w:r>
        <w:t xml:space="preserve">Uji Normalitas </w:t>
      </w:r>
    </w:p>
    <w:p w:rsidR="00E809E7" w:rsidRDefault="005F3CEA">
      <w:pPr>
        <w:spacing w:line="477" w:lineRule="auto"/>
        <w:ind w:left="731" w:right="1426"/>
      </w:pPr>
      <w:r>
        <w:t xml:space="preserve">Menurut Priyatno (2012:144), uji normalitas data pada model regresi digunakan untuk menguji apakah nilai residual yang dihasilkan dari regresi </w:t>
      </w:r>
      <w:r>
        <w:lastRenderedPageBreak/>
        <w:t>terdistribusi secara normal atau tidak. Pengujian</w:t>
      </w:r>
      <w:r>
        <w:t xml:space="preserve"> normalitas penelitian ini dilakukan pada model regresi yaitu dengan pengujian analisis grafik dengan melihat penyebaran data pada sumber diagonal pada grafik </w:t>
      </w:r>
      <w:r>
        <w:rPr>
          <w:i/>
        </w:rPr>
        <w:t>Normal P-P Plot of Regression Standardized Residual</w:t>
      </w:r>
      <w:r>
        <w:t>. Sebagai dasar pengambilan keputusannya adala</w:t>
      </w:r>
      <w:r>
        <w:t xml:space="preserve">h sebagai berikut : </w:t>
      </w:r>
    </w:p>
    <w:p w:rsidR="00E809E7" w:rsidRDefault="005F3CEA">
      <w:pPr>
        <w:numPr>
          <w:ilvl w:val="0"/>
          <w:numId w:val="39"/>
        </w:numPr>
        <w:spacing w:line="477" w:lineRule="auto"/>
        <w:ind w:right="1426" w:hanging="360"/>
      </w:pPr>
      <w:r>
        <w:t xml:space="preserve">Jika titik-titik menyebar sekitar garis dan mengikuti garis diagonal maka nilai residual tersebut telah berdistribusi normal. Model regresi yang baik adalah memiliki distribusi secara normal. </w:t>
      </w:r>
    </w:p>
    <w:p w:rsidR="00E809E7" w:rsidRDefault="005F3CEA">
      <w:pPr>
        <w:numPr>
          <w:ilvl w:val="0"/>
          <w:numId w:val="39"/>
        </w:numPr>
        <w:spacing w:line="477" w:lineRule="auto"/>
        <w:ind w:right="1426" w:hanging="360"/>
      </w:pPr>
      <w:r>
        <w:t>Jika data menyebar jauh dari garis diagona</w:t>
      </w:r>
      <w:r>
        <w:t xml:space="preserve">l atau tidak mengikuti arah sumbu diagonal, maka nilai residual tidak memenuhi asumsi </w:t>
      </w:r>
    </w:p>
    <w:p w:rsidR="00E809E7" w:rsidRDefault="005F3CEA">
      <w:pPr>
        <w:spacing w:after="245"/>
        <w:ind w:left="1083" w:right="1426"/>
      </w:pPr>
      <w:r>
        <w:t xml:space="preserve">normalitas. </w:t>
      </w:r>
    </w:p>
    <w:p w:rsidR="00E809E7" w:rsidRDefault="005F3CEA">
      <w:pPr>
        <w:spacing w:after="296" w:line="259" w:lineRule="auto"/>
        <w:ind w:left="1073" w:firstLine="0"/>
        <w:jc w:val="left"/>
      </w:pPr>
      <w:r>
        <w:t xml:space="preserve"> </w:t>
      </w:r>
    </w:p>
    <w:p w:rsidR="00E809E7" w:rsidRDefault="005F3CEA">
      <w:pPr>
        <w:pStyle w:val="Heading5"/>
        <w:ind w:left="-5"/>
      </w:pPr>
      <w:r>
        <w:t xml:space="preserve">3.2.6.2  Analisis Regresi Linear Berganda </w:t>
      </w:r>
    </w:p>
    <w:p w:rsidR="00E809E7" w:rsidRDefault="005F3CEA">
      <w:pPr>
        <w:spacing w:line="477" w:lineRule="auto"/>
        <w:ind w:left="-15" w:right="1426" w:firstLine="709"/>
      </w:pPr>
      <w:r>
        <w:t>Analisis regresi linear berganda yaitu suatu teknik linear regresi yang variabel dependennya adalah merupakan fungsi linear dari beberapa variabel bebas. Regresi linear berganda sangat bermanfaat untuk meneliti pengaruh beberapa variabel yang berkolerasi d</w:t>
      </w:r>
      <w:r>
        <w:t>engan variabel yang di uji. Hubungan fungsi antara satu variabel dependen dengan lebih dari satu variabel independen dapat dilakukan dengan analisis regresi linear berganda, dimana Profitabilitas (ROA) sebagai variabel dependen sedangkan NPF dan BOPO sebag</w:t>
      </w:r>
      <w:r>
        <w:t xml:space="preserve">ai variabel independen. </w:t>
      </w:r>
    </w:p>
    <w:p w:rsidR="00E809E7" w:rsidRDefault="005F3CEA">
      <w:pPr>
        <w:spacing w:after="252" w:line="262" w:lineRule="auto"/>
        <w:ind w:left="10" w:right="1430"/>
        <w:jc w:val="right"/>
      </w:pPr>
      <w:r>
        <w:t xml:space="preserve">Adapun persamaan umum rumus regresi linear berganda digunakan </w:t>
      </w:r>
    </w:p>
    <w:p w:rsidR="00E809E7" w:rsidRDefault="005F3CEA">
      <w:pPr>
        <w:spacing w:after="245"/>
        <w:ind w:left="-5" w:right="1426"/>
      </w:pPr>
      <w:r>
        <w:t xml:space="preserve">sebagai berikut: </w:t>
      </w:r>
    </w:p>
    <w:p w:rsidR="00E809E7" w:rsidRDefault="005F3CEA">
      <w:pPr>
        <w:spacing w:after="0" w:line="259" w:lineRule="auto"/>
        <w:ind w:left="709" w:firstLine="0"/>
        <w:jc w:val="left"/>
      </w:pPr>
      <w:r>
        <w:t xml:space="preserve"> </w:t>
      </w:r>
      <w:r>
        <w:tab/>
        <w:t xml:space="preserve"> </w:t>
      </w:r>
    </w:p>
    <w:p w:rsidR="00E809E7" w:rsidRDefault="005F3CEA">
      <w:pPr>
        <w:pBdr>
          <w:top w:val="single" w:sz="6" w:space="0" w:color="000000"/>
          <w:left w:val="single" w:sz="6" w:space="0" w:color="000000"/>
          <w:bottom w:val="single" w:sz="6" w:space="0" w:color="000000"/>
          <w:right w:val="single" w:sz="6" w:space="0" w:color="000000"/>
        </w:pBdr>
        <w:spacing w:after="110" w:line="259" w:lineRule="auto"/>
        <w:ind w:left="0" w:right="1369" w:firstLine="0"/>
        <w:jc w:val="center"/>
      </w:pPr>
      <w:r>
        <w:rPr>
          <w:b/>
        </w:rPr>
        <w:t>Y = a + b1X</w:t>
      </w:r>
      <w:r>
        <w:rPr>
          <w:b/>
          <w:vertAlign w:val="subscript"/>
        </w:rPr>
        <w:t xml:space="preserve">1 </w:t>
      </w:r>
      <w:r>
        <w:rPr>
          <w:b/>
        </w:rPr>
        <w:t>+ b2X</w:t>
      </w:r>
      <w:r>
        <w:rPr>
          <w:b/>
          <w:vertAlign w:val="subscript"/>
        </w:rPr>
        <w:t>2</w:t>
      </w:r>
      <w:r>
        <w:rPr>
          <w:rFonts w:ascii="Calibri" w:eastAsia="Calibri" w:hAnsi="Calibri" w:cs="Calibri"/>
          <w:b/>
          <w:sz w:val="22"/>
        </w:rPr>
        <w:t xml:space="preserve"> </w:t>
      </w:r>
    </w:p>
    <w:p w:rsidR="00E809E7" w:rsidRDefault="005F3CEA">
      <w:pPr>
        <w:spacing w:after="256" w:line="259" w:lineRule="auto"/>
        <w:ind w:left="0" w:firstLine="0"/>
        <w:jc w:val="left"/>
      </w:pPr>
      <w:r>
        <w:t xml:space="preserve"> </w:t>
      </w:r>
    </w:p>
    <w:p w:rsidR="00E809E7" w:rsidRDefault="005F3CEA">
      <w:pPr>
        <w:pStyle w:val="Heading3"/>
        <w:ind w:left="166" w:right="1595"/>
      </w:pPr>
      <w:r>
        <w:lastRenderedPageBreak/>
        <w:t xml:space="preserve">Sumber : Sugiyono (2014:188) </w:t>
      </w:r>
    </w:p>
    <w:p w:rsidR="00E809E7" w:rsidRDefault="005F3CEA">
      <w:pPr>
        <w:spacing w:after="245"/>
        <w:ind w:left="-5" w:right="1426"/>
      </w:pPr>
      <w:r>
        <w:t xml:space="preserve">Dimana : </w:t>
      </w:r>
    </w:p>
    <w:p w:rsidR="00E809E7" w:rsidRDefault="005F3CEA">
      <w:pPr>
        <w:spacing w:line="476" w:lineRule="auto"/>
        <w:ind w:left="-5" w:right="5011"/>
      </w:pPr>
      <w:r>
        <w:t xml:space="preserve">Y  = Profitabilitas (ROA) a  </w:t>
      </w:r>
      <w:r>
        <w:tab/>
        <w:t xml:space="preserve">= Nilai Konstanta, yaitu nilai Y jika X=0 </w:t>
      </w:r>
    </w:p>
    <w:p w:rsidR="00E809E7" w:rsidRDefault="005F3CEA">
      <w:pPr>
        <w:spacing w:line="477" w:lineRule="auto"/>
        <w:ind w:left="-5" w:right="6034"/>
      </w:pPr>
      <w:r>
        <w:t>X</w:t>
      </w:r>
      <w:r>
        <w:rPr>
          <w:vertAlign w:val="subscript"/>
        </w:rPr>
        <w:t xml:space="preserve">1 </w:t>
      </w:r>
      <w:r>
        <w:t>=  Non Perfoming financing X</w:t>
      </w:r>
      <w:r>
        <w:rPr>
          <w:vertAlign w:val="subscript"/>
        </w:rPr>
        <w:t>2</w:t>
      </w:r>
      <w:r>
        <w:t xml:space="preserve">  = operational effeciency Ratio b  = Koefisien Regresi </w:t>
      </w:r>
    </w:p>
    <w:p w:rsidR="00E809E7" w:rsidRDefault="005F3CEA">
      <w:pPr>
        <w:spacing w:after="174" w:line="259" w:lineRule="auto"/>
        <w:ind w:left="0" w:firstLine="0"/>
        <w:jc w:val="left"/>
      </w:pPr>
      <w:r>
        <w:rPr>
          <w:rFonts w:ascii="Calibri" w:eastAsia="Calibri" w:hAnsi="Calibri" w:cs="Calibri"/>
          <w:sz w:val="22"/>
        </w:rPr>
        <w:t xml:space="preserve"> </w:t>
      </w:r>
    </w:p>
    <w:p w:rsidR="00E809E7" w:rsidRDefault="005F3CEA">
      <w:pPr>
        <w:pStyle w:val="Heading4"/>
        <w:ind w:left="-5"/>
      </w:pPr>
      <w:r>
        <w:t xml:space="preserve">3.2.6.3  Analisis Koefisien Korelasi </w:t>
      </w:r>
    </w:p>
    <w:p w:rsidR="00E809E7" w:rsidRDefault="005F3CEA">
      <w:pPr>
        <w:spacing w:line="475" w:lineRule="auto"/>
        <w:ind w:left="-15" w:right="1426" w:firstLine="709"/>
      </w:pPr>
      <w:r>
        <w:t>Koefisien kolerasi merupakan analisis yang digunakan untuk mengetahui hubungan antara variabel bebas dengan variabel secara bersama-sama dan untuk mengukur seberapa besar variabel bebas mampu menjelaskan variasi perubahan variabel terikat (Sugiyono, 2014:1</w:t>
      </w:r>
      <w:r>
        <w:t xml:space="preserve">82). </w:t>
      </w:r>
    </w:p>
    <w:p w:rsidR="00E809E7" w:rsidRDefault="005F3CEA">
      <w:pPr>
        <w:spacing w:after="3" w:line="478" w:lineRule="auto"/>
        <w:ind w:left="-15" w:right="1208" w:firstLine="699"/>
        <w:jc w:val="left"/>
      </w:pPr>
      <w:r>
        <w:t>Analisis koefisien kolerasi berganda ini digunakan untuk mengetahui arah</w:t>
      </w:r>
      <w:r>
        <w:rPr>
          <w:color w:val="FF0000"/>
        </w:rPr>
        <w:t xml:space="preserve"> </w:t>
      </w:r>
      <w:r>
        <w:t xml:space="preserve"> dan kuatnya hubungan antara dua variabel independen atau lebih secara bersamasama dengan satu variabel dependen. Perhitungan koefisien korelasi ganda akan menggunakan SPSS </w:t>
      </w:r>
      <w:r>
        <w:rPr>
          <w:i/>
        </w:rPr>
        <w:t>Vers</w:t>
      </w:r>
      <w:r>
        <w:rPr>
          <w:i/>
        </w:rPr>
        <w:t>i</w:t>
      </w:r>
      <w:r>
        <w:t xml:space="preserve"> 25. </w:t>
      </w:r>
    </w:p>
    <w:p w:rsidR="00E809E7" w:rsidRDefault="005F3CEA">
      <w:pPr>
        <w:spacing w:after="256" w:line="259" w:lineRule="auto"/>
        <w:ind w:left="709" w:firstLine="0"/>
        <w:jc w:val="left"/>
      </w:pPr>
      <w:r>
        <w:t xml:space="preserve"> </w:t>
      </w:r>
    </w:p>
    <w:p w:rsidR="00E809E7" w:rsidRDefault="005F3CEA">
      <w:pPr>
        <w:pStyle w:val="Heading3"/>
        <w:spacing w:after="0" w:line="265" w:lineRule="auto"/>
        <w:ind w:left="2195"/>
        <w:jc w:val="left"/>
      </w:pPr>
      <w:r>
        <w:t xml:space="preserve">Tabel 3.2 Interprestasi Koefisien Korelasi </w:t>
      </w:r>
    </w:p>
    <w:tbl>
      <w:tblPr>
        <w:tblStyle w:val="TableGrid"/>
        <w:tblW w:w="6242" w:type="dxa"/>
        <w:tblInd w:w="993" w:type="dxa"/>
        <w:tblCellMar>
          <w:top w:w="14" w:type="dxa"/>
          <w:left w:w="115" w:type="dxa"/>
          <w:bottom w:w="0" w:type="dxa"/>
          <w:right w:w="115" w:type="dxa"/>
        </w:tblCellMar>
        <w:tblLook w:val="04A0" w:firstRow="1" w:lastRow="0" w:firstColumn="1" w:lastColumn="0" w:noHBand="0" w:noVBand="1"/>
      </w:tblPr>
      <w:tblGrid>
        <w:gridCol w:w="3133"/>
        <w:gridCol w:w="3109"/>
      </w:tblGrid>
      <w:tr w:rsidR="00E809E7">
        <w:trPr>
          <w:trHeight w:val="424"/>
        </w:trPr>
        <w:tc>
          <w:tcPr>
            <w:tcW w:w="3133"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 w:firstLine="0"/>
              <w:jc w:val="center"/>
            </w:pPr>
            <w:r>
              <w:rPr>
                <w:b/>
              </w:rPr>
              <w:t xml:space="preserve">Interval Koefisien </w:t>
            </w:r>
          </w:p>
        </w:tc>
        <w:tc>
          <w:tcPr>
            <w:tcW w:w="3109"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 w:firstLine="0"/>
              <w:jc w:val="center"/>
            </w:pPr>
            <w:r>
              <w:rPr>
                <w:b/>
              </w:rPr>
              <w:t xml:space="preserve">Tingkat Hubungan </w:t>
            </w:r>
          </w:p>
        </w:tc>
      </w:tr>
      <w:tr w:rsidR="00E809E7">
        <w:trPr>
          <w:trHeight w:val="424"/>
        </w:trPr>
        <w:tc>
          <w:tcPr>
            <w:tcW w:w="3133"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 w:firstLine="0"/>
              <w:jc w:val="center"/>
            </w:pPr>
            <w:r>
              <w:t xml:space="preserve">0,00 – 0,199 </w:t>
            </w:r>
          </w:p>
        </w:tc>
        <w:tc>
          <w:tcPr>
            <w:tcW w:w="3109"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 w:firstLine="0"/>
              <w:jc w:val="center"/>
            </w:pPr>
            <w:r>
              <w:t xml:space="preserve">Sangat Rendah </w:t>
            </w:r>
          </w:p>
        </w:tc>
      </w:tr>
      <w:tr w:rsidR="00E809E7">
        <w:trPr>
          <w:trHeight w:val="424"/>
        </w:trPr>
        <w:tc>
          <w:tcPr>
            <w:tcW w:w="3133"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 w:firstLine="0"/>
              <w:jc w:val="center"/>
            </w:pPr>
            <w:r>
              <w:t xml:space="preserve">0,20 – 0,399 </w:t>
            </w:r>
          </w:p>
        </w:tc>
        <w:tc>
          <w:tcPr>
            <w:tcW w:w="3109"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8" w:firstLine="0"/>
              <w:jc w:val="center"/>
            </w:pPr>
            <w:r>
              <w:t xml:space="preserve">Rendah </w:t>
            </w:r>
          </w:p>
        </w:tc>
      </w:tr>
      <w:tr w:rsidR="00E809E7">
        <w:trPr>
          <w:trHeight w:val="424"/>
        </w:trPr>
        <w:tc>
          <w:tcPr>
            <w:tcW w:w="3133"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 w:firstLine="0"/>
              <w:jc w:val="center"/>
            </w:pPr>
            <w:r>
              <w:t xml:space="preserve">0,40 – 0,599 </w:t>
            </w:r>
          </w:p>
        </w:tc>
        <w:tc>
          <w:tcPr>
            <w:tcW w:w="3109"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9" w:firstLine="0"/>
              <w:jc w:val="center"/>
            </w:pPr>
            <w:r>
              <w:t xml:space="preserve">Sedang </w:t>
            </w:r>
          </w:p>
        </w:tc>
      </w:tr>
      <w:tr w:rsidR="00E809E7">
        <w:trPr>
          <w:trHeight w:val="425"/>
        </w:trPr>
        <w:tc>
          <w:tcPr>
            <w:tcW w:w="3133"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 w:firstLine="0"/>
              <w:jc w:val="center"/>
            </w:pPr>
            <w:r>
              <w:t xml:space="preserve">0,60 – 0,799 </w:t>
            </w:r>
          </w:p>
        </w:tc>
        <w:tc>
          <w:tcPr>
            <w:tcW w:w="3109"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9" w:firstLine="0"/>
              <w:jc w:val="center"/>
            </w:pPr>
            <w:r>
              <w:t xml:space="preserve">Kuat </w:t>
            </w:r>
          </w:p>
        </w:tc>
      </w:tr>
      <w:tr w:rsidR="00E809E7">
        <w:trPr>
          <w:trHeight w:val="424"/>
        </w:trPr>
        <w:tc>
          <w:tcPr>
            <w:tcW w:w="3133"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 w:firstLine="0"/>
              <w:jc w:val="center"/>
            </w:pPr>
            <w:r>
              <w:t xml:space="preserve">0,80 – 1,000 </w:t>
            </w:r>
          </w:p>
        </w:tc>
        <w:tc>
          <w:tcPr>
            <w:tcW w:w="3109"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10" w:firstLine="0"/>
              <w:jc w:val="center"/>
            </w:pPr>
            <w:r>
              <w:t xml:space="preserve">Sangat Kuat </w:t>
            </w:r>
          </w:p>
        </w:tc>
      </w:tr>
    </w:tbl>
    <w:p w:rsidR="00E809E7" w:rsidRDefault="005F3CEA">
      <w:pPr>
        <w:pStyle w:val="Heading3"/>
        <w:ind w:left="166" w:right="1596"/>
      </w:pPr>
      <w:r>
        <w:lastRenderedPageBreak/>
        <w:t xml:space="preserve">Sumber : Sugiyono (2014:184) </w:t>
      </w:r>
    </w:p>
    <w:p w:rsidR="00E809E7" w:rsidRDefault="005F3CEA">
      <w:pPr>
        <w:spacing w:after="292" w:line="259" w:lineRule="auto"/>
        <w:ind w:left="0" w:right="665" w:firstLine="0"/>
        <w:jc w:val="center"/>
      </w:pPr>
      <w:r>
        <w:rPr>
          <w:b/>
        </w:rPr>
        <w:t xml:space="preserve"> </w:t>
      </w:r>
    </w:p>
    <w:p w:rsidR="00E809E7" w:rsidRDefault="005F3CEA">
      <w:pPr>
        <w:pStyle w:val="Heading4"/>
        <w:ind w:left="-5"/>
      </w:pPr>
      <w:r>
        <w:t>3.2.6.4</w:t>
      </w:r>
      <w:r>
        <w:t xml:space="preserve">  Analisis Koefisien Determinasi </w:t>
      </w:r>
    </w:p>
    <w:p w:rsidR="00E809E7" w:rsidRDefault="005F3CEA">
      <w:pPr>
        <w:spacing w:line="476" w:lineRule="auto"/>
        <w:ind w:left="-15" w:right="1426" w:firstLine="709"/>
      </w:pPr>
      <w:r>
        <w:t>Analisis kolerasi dapat dilanjutkan dengan menghitung koefisien determinasi, dengan mengkuadratkan koefisien yang ditemukan (Sugiyono, 2014:185). Analisis ini digunakan untuk mengetahui besarnya pengaruh variabel independe</w:t>
      </w:r>
      <w:r>
        <w:t xml:space="preserve">n terhadap variabel dependen yang dinyatakan dalam persentase. </w:t>
      </w:r>
    </w:p>
    <w:p w:rsidR="00E809E7" w:rsidRDefault="005F3CEA">
      <w:pPr>
        <w:spacing w:line="481" w:lineRule="auto"/>
        <w:ind w:left="-15" w:right="1426" w:firstLine="709"/>
      </w:pPr>
      <w:r>
        <w:t xml:space="preserve">Jadi untuk mengetahui seberapa persen besarnya hubungan antara Pendapatan </w:t>
      </w:r>
      <w:r>
        <w:rPr>
          <w:i/>
        </w:rPr>
        <w:t>Murabahah</w:t>
      </w:r>
      <w:r>
        <w:t xml:space="preserve"> (X</w:t>
      </w:r>
      <w:r>
        <w:rPr>
          <w:vertAlign w:val="subscript"/>
        </w:rPr>
        <w:t xml:space="preserve">1 </w:t>
      </w:r>
      <w:r>
        <w:t xml:space="preserve">) dan </w:t>
      </w:r>
      <w:r>
        <w:rPr>
          <w:i/>
        </w:rPr>
        <w:t>Musyarakah</w:t>
      </w:r>
      <w:r>
        <w:t xml:space="preserve"> (X</w:t>
      </w:r>
      <w:r>
        <w:rPr>
          <w:vertAlign w:val="subscript"/>
        </w:rPr>
        <w:t>2</w:t>
      </w:r>
      <w:r>
        <w:t xml:space="preserve">) dengan Profitabilitas (ROA) </w:t>
      </w:r>
    </w:p>
    <w:p w:rsidR="00E809E7" w:rsidRDefault="005F3CEA">
      <w:pPr>
        <w:spacing w:after="236"/>
        <w:ind w:left="-5" w:right="1426"/>
      </w:pPr>
      <w:r>
        <w:t xml:space="preserve">(Y), maka rumus yang digunakan adalah: </w:t>
      </w:r>
    </w:p>
    <w:tbl>
      <w:tblPr>
        <w:tblStyle w:val="TableGrid"/>
        <w:tblpPr w:vertAnchor="text" w:tblpX="2756" w:tblpY="75"/>
        <w:tblOverlap w:val="never"/>
        <w:tblW w:w="3196" w:type="dxa"/>
        <w:tblInd w:w="0" w:type="dxa"/>
        <w:tblCellMar>
          <w:top w:w="88" w:type="dxa"/>
          <w:left w:w="115" w:type="dxa"/>
          <w:bottom w:w="0" w:type="dxa"/>
          <w:right w:w="115" w:type="dxa"/>
        </w:tblCellMar>
        <w:tblLook w:val="04A0" w:firstRow="1" w:lastRow="0" w:firstColumn="1" w:lastColumn="0" w:noHBand="0" w:noVBand="1"/>
      </w:tblPr>
      <w:tblGrid>
        <w:gridCol w:w="3196"/>
      </w:tblGrid>
      <w:tr w:rsidR="00E809E7">
        <w:trPr>
          <w:trHeight w:val="572"/>
        </w:trPr>
        <w:tc>
          <w:tcPr>
            <w:tcW w:w="3196" w:type="dxa"/>
            <w:tcBorders>
              <w:top w:val="single" w:sz="6" w:space="0" w:color="000000"/>
              <w:left w:val="single" w:sz="6" w:space="0" w:color="000000"/>
              <w:bottom w:val="single" w:sz="6" w:space="0" w:color="000000"/>
              <w:right w:val="single" w:sz="6" w:space="0" w:color="000000"/>
            </w:tcBorders>
          </w:tcPr>
          <w:p w:rsidR="00E809E7" w:rsidRDefault="005F3CEA">
            <w:pPr>
              <w:spacing w:after="0" w:line="259" w:lineRule="auto"/>
              <w:ind w:left="132" w:firstLine="0"/>
              <w:jc w:val="center"/>
            </w:pPr>
            <w:r>
              <w:rPr>
                <w:b/>
              </w:rPr>
              <w:t>Kd = r</w:t>
            </w:r>
            <w:r>
              <w:rPr>
                <w:b/>
                <w:vertAlign w:val="superscript"/>
              </w:rPr>
              <w:t>2</w:t>
            </w:r>
            <w:r>
              <w:rPr>
                <w:b/>
              </w:rPr>
              <w:t xml:space="preserve"> </w:t>
            </w:r>
            <w:r>
              <w:rPr>
                <w:b/>
              </w:rPr>
              <w:t xml:space="preserve">x 100% </w:t>
            </w:r>
          </w:p>
        </w:tc>
      </w:tr>
    </w:tbl>
    <w:p w:rsidR="00E809E7" w:rsidRDefault="005F3CEA">
      <w:pPr>
        <w:spacing w:after="255" w:line="259" w:lineRule="auto"/>
        <w:ind w:left="0" w:right="3417" w:firstLine="0"/>
        <w:jc w:val="left"/>
      </w:pPr>
      <w:r>
        <w:rPr>
          <w:rFonts w:ascii="Calibri" w:eastAsia="Calibri" w:hAnsi="Calibri" w:cs="Calibri"/>
          <w:sz w:val="22"/>
        </w:rPr>
        <w:t xml:space="preserve"> </w:t>
      </w:r>
    </w:p>
    <w:p w:rsidR="00E809E7" w:rsidRDefault="005F3CEA">
      <w:pPr>
        <w:spacing w:after="244"/>
        <w:ind w:left="-5" w:right="3417"/>
      </w:pPr>
      <w:r>
        <w:t xml:space="preserve">Keterangan: </w:t>
      </w:r>
    </w:p>
    <w:p w:rsidR="00E809E7" w:rsidRDefault="005F3CEA">
      <w:pPr>
        <w:spacing w:line="484" w:lineRule="auto"/>
        <w:ind w:left="-5" w:right="5542"/>
      </w:pPr>
      <w:r>
        <w:t>Kd  = Koefisien determinasi  r</w:t>
      </w:r>
      <w:r>
        <w:rPr>
          <w:vertAlign w:val="superscript"/>
        </w:rPr>
        <w:t>2</w:t>
      </w:r>
      <w:r>
        <w:t xml:space="preserve">  </w:t>
      </w:r>
      <w:r>
        <w:tab/>
        <w:t xml:space="preserve">= Koefisien kolerasi dikuadratkan </w:t>
      </w:r>
    </w:p>
    <w:p w:rsidR="00E809E7" w:rsidRDefault="005F3CEA">
      <w:pPr>
        <w:spacing w:after="0" w:line="259" w:lineRule="auto"/>
        <w:ind w:left="0" w:firstLine="0"/>
        <w:jc w:val="left"/>
      </w:pPr>
      <w:r>
        <w:t xml:space="preserve"> </w:t>
      </w:r>
    </w:p>
    <w:p w:rsidR="00E809E7" w:rsidRDefault="005F3CEA">
      <w:pPr>
        <w:pStyle w:val="Heading4"/>
        <w:ind w:left="-5"/>
      </w:pPr>
      <w:r>
        <w:t xml:space="preserve">3.2.6.5  Uji Parsaial (Uji t) </w:t>
      </w:r>
    </w:p>
    <w:p w:rsidR="00E809E7" w:rsidRDefault="005F3CEA">
      <w:pPr>
        <w:spacing w:line="478" w:lineRule="auto"/>
        <w:ind w:left="-15" w:right="1426" w:firstLine="709"/>
      </w:pPr>
      <w:r>
        <w:t>Uji t digunakan untuk menguji hipotesa yang bersifat terpisah (parsial) yaitu antara X</w:t>
      </w:r>
      <w:r>
        <w:rPr>
          <w:vertAlign w:val="subscript"/>
        </w:rPr>
        <w:t>1</w:t>
      </w:r>
      <w:r>
        <w:t xml:space="preserve"> dengan Y dan X</w:t>
      </w:r>
      <w:r>
        <w:rPr>
          <w:vertAlign w:val="subscript"/>
        </w:rPr>
        <w:t xml:space="preserve">2 </w:t>
      </w:r>
      <w:r>
        <w:t>dengan Y. Untuk mengetahui</w:t>
      </w:r>
      <w:r>
        <w:t xml:space="preserve"> apakah masingmasing variabel bebas secara signifikan terdapat hubungan dengan variabel tidak bebas dilakukan uji t dengan melakukan hipotesa sebagai berikut: </w:t>
      </w:r>
    </w:p>
    <w:p w:rsidR="00E809E7" w:rsidRDefault="005F3CEA">
      <w:pPr>
        <w:spacing w:after="40" w:line="477" w:lineRule="auto"/>
        <w:ind w:left="-15" w:right="1426" w:firstLine="709"/>
      </w:pPr>
      <w:r>
        <w:t xml:space="preserve">Ho : β = 0 : Tidak berpengaruh yang signifikan antara variabel independen (NPF dan BOPO </w:t>
      </w:r>
      <w:r>
        <w:t xml:space="preserve">secara individu terhadap variabel dependen (Profitabilitas (ROA). </w:t>
      </w:r>
    </w:p>
    <w:p w:rsidR="00E809E7" w:rsidRDefault="005F3CEA">
      <w:pPr>
        <w:spacing w:line="477" w:lineRule="auto"/>
        <w:ind w:left="-5" w:right="1426"/>
      </w:pPr>
      <w:r>
        <w:t xml:space="preserve">            Ha : β ≠ 0 : Ada pengaruh yang signifikan antara variabel independen NPF dan BOPO secara individu terhadap variabel dependen (Profitabilitas (ROA). </w:t>
      </w:r>
    </w:p>
    <w:p w:rsidR="00E809E7" w:rsidRDefault="005F3CEA">
      <w:pPr>
        <w:numPr>
          <w:ilvl w:val="0"/>
          <w:numId w:val="40"/>
        </w:numPr>
        <w:spacing w:after="286"/>
        <w:ind w:right="1426" w:hanging="360"/>
      </w:pPr>
      <w:r>
        <w:t xml:space="preserve">Kriteria Pengujian : </w:t>
      </w:r>
    </w:p>
    <w:p w:rsidR="00E809E7" w:rsidRDefault="005F3CEA">
      <w:pPr>
        <w:numPr>
          <w:ilvl w:val="1"/>
          <w:numId w:val="40"/>
        </w:numPr>
        <w:spacing w:after="43" w:line="474" w:lineRule="auto"/>
        <w:ind w:left="1846" w:right="1426" w:hanging="429"/>
      </w:pPr>
      <w:r>
        <w:lastRenderedPageBreak/>
        <w:t>Jika nilai t</w:t>
      </w:r>
      <w:r>
        <w:rPr>
          <w:vertAlign w:val="subscript"/>
        </w:rPr>
        <w:t xml:space="preserve">hitung </w:t>
      </w:r>
      <w:r>
        <w:t>&gt; t</w:t>
      </w:r>
      <w:r>
        <w:rPr>
          <w:vertAlign w:val="subscript"/>
        </w:rPr>
        <w:t xml:space="preserve">tabel, </w:t>
      </w:r>
      <w:r>
        <w:t xml:space="preserve">Ho ditolak dan Ha diterima hal ini berarti bahwa ada hubungan antara variabel independen (NPF dan BOPO) dengan variabel dependen (Profitabilitas (ROA). </w:t>
      </w:r>
    </w:p>
    <w:p w:rsidR="00E809E7" w:rsidRDefault="005F3CEA">
      <w:pPr>
        <w:numPr>
          <w:ilvl w:val="1"/>
          <w:numId w:val="40"/>
        </w:numPr>
        <w:spacing w:line="475" w:lineRule="auto"/>
        <w:ind w:left="1846" w:right="1426" w:hanging="429"/>
      </w:pPr>
      <w:r>
        <w:t>Jika nilai t</w:t>
      </w:r>
      <w:r>
        <w:rPr>
          <w:vertAlign w:val="subscript"/>
        </w:rPr>
        <w:t xml:space="preserve">hitung </w:t>
      </w:r>
      <w:r>
        <w:t>&lt; t</w:t>
      </w:r>
      <w:r>
        <w:rPr>
          <w:vertAlign w:val="subscript"/>
        </w:rPr>
        <w:t>tabel</w:t>
      </w:r>
      <w:r>
        <w:t>, Ho diterima dan Ha ditolak hal ini berarti ba</w:t>
      </w:r>
      <w:r>
        <w:t xml:space="preserve">hwa tidak ada hubungan antara variabel independen </w:t>
      </w:r>
    </w:p>
    <w:p w:rsidR="00E809E7" w:rsidRDefault="005F3CEA">
      <w:pPr>
        <w:spacing w:after="252" w:line="262" w:lineRule="auto"/>
        <w:ind w:left="10" w:right="1430"/>
        <w:jc w:val="right"/>
      </w:pPr>
      <w:r>
        <w:t xml:space="preserve">(NPF dan BOPO) dengan variabel dependen (Profitabilitas </w:t>
      </w:r>
    </w:p>
    <w:p w:rsidR="00E809E7" w:rsidRDefault="005F3CEA">
      <w:pPr>
        <w:spacing w:after="248"/>
        <w:ind w:left="1855" w:right="1426"/>
      </w:pPr>
      <w:r>
        <w:t xml:space="preserve">(ROA). </w:t>
      </w:r>
    </w:p>
    <w:p w:rsidR="00E809E7" w:rsidRDefault="005F3CEA">
      <w:pPr>
        <w:numPr>
          <w:ilvl w:val="0"/>
          <w:numId w:val="40"/>
        </w:numPr>
        <w:spacing w:after="245"/>
        <w:ind w:right="1426" w:hanging="360"/>
      </w:pPr>
      <w:r>
        <w:t xml:space="preserve">Penetapan Signifikan </w:t>
      </w:r>
    </w:p>
    <w:p w:rsidR="00E809E7" w:rsidRDefault="005F3CEA">
      <w:pPr>
        <w:spacing w:line="476" w:lineRule="auto"/>
        <w:ind w:left="1439" w:right="1426"/>
      </w:pPr>
      <w:r>
        <w:t>Tingkat keyakinan yang digunakan dalam penelitian ini adalah sebesar 95% dengan taraf nyata 5% (α = 0,05). Tingkat sig</w:t>
      </w:r>
      <w:r>
        <w:t xml:space="preserve">nifikansi 0,05 atau 5% artinya kemungkinan besar dari hasil penarikan kesimpulan memiliki probabilitas 95% atau toleransi sebesar 5%. </w:t>
      </w:r>
    </w:p>
    <w:p w:rsidR="00E809E7" w:rsidRDefault="005F3CEA">
      <w:pPr>
        <w:spacing w:after="0" w:line="259" w:lineRule="auto"/>
        <w:ind w:left="0" w:firstLine="0"/>
        <w:jc w:val="left"/>
      </w:pPr>
      <w:r>
        <w:rPr>
          <w:rFonts w:ascii="Calibri" w:eastAsia="Calibri" w:hAnsi="Calibri" w:cs="Calibri"/>
          <w:sz w:val="22"/>
        </w:rPr>
        <w:t xml:space="preserve"> </w:t>
      </w:r>
    </w:p>
    <w:p w:rsidR="00E809E7" w:rsidRDefault="005F3CEA">
      <w:pPr>
        <w:pStyle w:val="Heading4"/>
        <w:ind w:left="-5"/>
      </w:pPr>
      <w:r>
        <w:t xml:space="preserve">3.2.6.6  Uji Simultan (Uji f) </w:t>
      </w:r>
    </w:p>
    <w:p w:rsidR="00E809E7" w:rsidRDefault="005F3CEA">
      <w:pPr>
        <w:spacing w:line="477" w:lineRule="auto"/>
        <w:ind w:left="-15" w:right="1426" w:firstLine="709"/>
      </w:pPr>
      <w:r>
        <w:t xml:space="preserve">Pada dasarnya uji statistik f menunjukkan apakah semua variabel independen (bebas) mempunyai pengaruh secara bersama-sama terhadap variabel dependen (terikat). </w:t>
      </w:r>
    </w:p>
    <w:p w:rsidR="00E809E7" w:rsidRDefault="005F3CEA">
      <w:pPr>
        <w:ind w:left="719" w:right="1426"/>
      </w:pPr>
      <w:r>
        <w:t xml:space="preserve">Kriteria Hipotesis: </w:t>
      </w:r>
    </w:p>
    <w:tbl>
      <w:tblPr>
        <w:tblStyle w:val="TableGrid"/>
        <w:tblW w:w="7289" w:type="dxa"/>
        <w:tblInd w:w="709" w:type="dxa"/>
        <w:tblCellMar>
          <w:top w:w="0" w:type="dxa"/>
          <w:left w:w="0" w:type="dxa"/>
          <w:bottom w:w="0" w:type="dxa"/>
          <w:right w:w="0" w:type="dxa"/>
        </w:tblCellMar>
        <w:tblLook w:val="04A0" w:firstRow="1" w:lastRow="0" w:firstColumn="1" w:lastColumn="0" w:noHBand="0" w:noVBand="1"/>
      </w:tblPr>
      <w:tblGrid>
        <w:gridCol w:w="1421"/>
        <w:gridCol w:w="5868"/>
      </w:tblGrid>
      <w:tr w:rsidR="00E809E7">
        <w:trPr>
          <w:trHeight w:val="1513"/>
        </w:trPr>
        <w:tc>
          <w:tcPr>
            <w:tcW w:w="1421" w:type="dxa"/>
            <w:tcBorders>
              <w:top w:val="nil"/>
              <w:left w:val="nil"/>
              <w:bottom w:val="nil"/>
              <w:right w:val="nil"/>
            </w:tcBorders>
          </w:tcPr>
          <w:p w:rsidR="00E809E7" w:rsidRDefault="005F3CEA">
            <w:pPr>
              <w:spacing w:after="0" w:line="259" w:lineRule="auto"/>
              <w:ind w:left="0" w:firstLine="0"/>
              <w:jc w:val="left"/>
            </w:pPr>
            <w:r>
              <w:t xml:space="preserve">Ho : β = 0 :  </w:t>
            </w:r>
          </w:p>
        </w:tc>
        <w:tc>
          <w:tcPr>
            <w:tcW w:w="5869" w:type="dxa"/>
            <w:tcBorders>
              <w:top w:val="nil"/>
              <w:left w:val="nil"/>
              <w:bottom w:val="nil"/>
              <w:right w:val="nil"/>
            </w:tcBorders>
          </w:tcPr>
          <w:p w:rsidR="00E809E7" w:rsidRDefault="005F3CEA">
            <w:pPr>
              <w:spacing w:after="1" w:line="476" w:lineRule="auto"/>
              <w:ind w:left="0" w:firstLine="0"/>
            </w:pPr>
            <w:r>
              <w:t>tidak ada pengaruh yang signifikan antara variabel independ</w:t>
            </w:r>
            <w:r>
              <w:t xml:space="preserve">en (NPF dan BOPO) secara bersama-sama </w:t>
            </w:r>
          </w:p>
          <w:p w:rsidR="00E809E7" w:rsidRDefault="005F3CEA">
            <w:pPr>
              <w:spacing w:after="0" w:line="259" w:lineRule="auto"/>
              <w:ind w:left="0" w:firstLine="0"/>
              <w:jc w:val="left"/>
            </w:pPr>
            <w:r>
              <w:t xml:space="preserve">terhadap variabel dependen (Profitabilitas (ROA). </w:t>
            </w:r>
          </w:p>
        </w:tc>
      </w:tr>
      <w:tr w:rsidR="00E809E7">
        <w:trPr>
          <w:trHeight w:val="409"/>
        </w:trPr>
        <w:tc>
          <w:tcPr>
            <w:tcW w:w="1421" w:type="dxa"/>
            <w:tcBorders>
              <w:top w:val="nil"/>
              <w:left w:val="nil"/>
              <w:bottom w:val="nil"/>
              <w:right w:val="nil"/>
            </w:tcBorders>
            <w:vAlign w:val="bottom"/>
          </w:tcPr>
          <w:p w:rsidR="00E809E7" w:rsidRDefault="005F3CEA">
            <w:pPr>
              <w:spacing w:after="0" w:line="259" w:lineRule="auto"/>
              <w:ind w:left="0" w:firstLine="0"/>
              <w:jc w:val="left"/>
            </w:pPr>
            <w:r>
              <w:t xml:space="preserve">Ha : β &gt; 0 :  </w:t>
            </w:r>
          </w:p>
        </w:tc>
        <w:tc>
          <w:tcPr>
            <w:tcW w:w="5869" w:type="dxa"/>
            <w:tcBorders>
              <w:top w:val="nil"/>
              <w:left w:val="nil"/>
              <w:bottom w:val="nil"/>
              <w:right w:val="nil"/>
            </w:tcBorders>
            <w:vAlign w:val="bottom"/>
          </w:tcPr>
          <w:p w:rsidR="00E809E7" w:rsidRDefault="005F3CEA">
            <w:pPr>
              <w:spacing w:after="0" w:line="259" w:lineRule="auto"/>
              <w:ind w:left="0" w:firstLine="0"/>
            </w:pPr>
            <w:r>
              <w:t xml:space="preserve">ada pengaruh yang signifikan antara variabel independen </w:t>
            </w:r>
          </w:p>
        </w:tc>
      </w:tr>
    </w:tbl>
    <w:p w:rsidR="00E809E7" w:rsidRDefault="005F3CEA">
      <w:pPr>
        <w:spacing w:line="476" w:lineRule="auto"/>
        <w:ind w:left="2139" w:right="1426"/>
      </w:pPr>
      <w:r>
        <w:t xml:space="preserve">(NPF dan BOPO) secara bersama-sama terhadap variabel dependen (Profitabilitas (ROA). </w:t>
      </w:r>
    </w:p>
    <w:p w:rsidR="00E809E7" w:rsidRDefault="005F3CEA">
      <w:pPr>
        <w:numPr>
          <w:ilvl w:val="0"/>
          <w:numId w:val="41"/>
        </w:numPr>
        <w:spacing w:after="284"/>
        <w:ind w:right="1426" w:hanging="360"/>
      </w:pPr>
      <w:r>
        <w:t xml:space="preserve">Kriteria Pengujian: </w:t>
      </w:r>
    </w:p>
    <w:p w:rsidR="00E809E7" w:rsidRDefault="005F3CEA">
      <w:pPr>
        <w:numPr>
          <w:ilvl w:val="1"/>
          <w:numId w:val="41"/>
        </w:numPr>
        <w:spacing w:after="42" w:line="474" w:lineRule="auto"/>
        <w:ind w:right="1426" w:hanging="284"/>
      </w:pPr>
      <w:r>
        <w:lastRenderedPageBreak/>
        <w:t>Jika nilai F</w:t>
      </w:r>
      <w:r>
        <w:rPr>
          <w:vertAlign w:val="subscript"/>
        </w:rPr>
        <w:t xml:space="preserve">hitung </w:t>
      </w:r>
      <w:r>
        <w:t>&gt; F</w:t>
      </w:r>
      <w:r>
        <w:rPr>
          <w:vertAlign w:val="subscript"/>
        </w:rPr>
        <w:t>tabel</w:t>
      </w:r>
      <w:r>
        <w:t xml:space="preserve">, Ho ditolak dan Ha diterima hal ini berarti bahwa terdapat hubungan yang signifikan antara variabel NPF dan BOPO dengan Profitabilitas (ROA). </w:t>
      </w:r>
    </w:p>
    <w:p w:rsidR="00E809E7" w:rsidRDefault="005F3CEA">
      <w:pPr>
        <w:numPr>
          <w:ilvl w:val="1"/>
          <w:numId w:val="41"/>
        </w:numPr>
        <w:spacing w:line="475" w:lineRule="auto"/>
        <w:ind w:right="1426" w:hanging="284"/>
      </w:pPr>
      <w:r>
        <w:t>Jika nilai F</w:t>
      </w:r>
      <w:r>
        <w:rPr>
          <w:vertAlign w:val="subscript"/>
        </w:rPr>
        <w:t>hitung</w:t>
      </w:r>
      <w:r>
        <w:t xml:space="preserve"> &lt; F</w:t>
      </w:r>
      <w:r>
        <w:rPr>
          <w:vertAlign w:val="subscript"/>
        </w:rPr>
        <w:t>tabel</w:t>
      </w:r>
      <w:r>
        <w:t xml:space="preserve">, Ho diterima dan Ha ditolak hal ini </w:t>
      </w:r>
      <w:r>
        <w:t xml:space="preserve">berarti bahwa tidak terdapat hubungan yang signifikan antara variabel NPF dan BOPO dengan Profitabilitas (ROA). </w:t>
      </w:r>
    </w:p>
    <w:p w:rsidR="00E809E7" w:rsidRDefault="005F3CEA">
      <w:pPr>
        <w:numPr>
          <w:ilvl w:val="0"/>
          <w:numId w:val="41"/>
        </w:numPr>
        <w:spacing w:after="245"/>
        <w:ind w:right="1426" w:hanging="360"/>
      </w:pPr>
      <w:r>
        <w:t xml:space="preserve">Penetapan Signifikansi </w:t>
      </w:r>
    </w:p>
    <w:p w:rsidR="00E809E7" w:rsidRDefault="005F3CEA">
      <w:pPr>
        <w:spacing w:after="153" w:line="476" w:lineRule="auto"/>
        <w:ind w:left="1439" w:right="1426"/>
      </w:pPr>
      <w:r>
        <w:t>Tingkat keyakinan yang digunakan dalam penelitian ini adalah sebesar 95% dengan taraf nyata 5% (α = 0,05). Tingkat sign</w:t>
      </w:r>
      <w:r>
        <w:t xml:space="preserve">ifikansi 0,05 atau 5 % artinya kemungkinan besar dari hasil penarikan kesimpulan memiliki probabilitas 95% atau toleransi sebesar 5%. </w:t>
      </w:r>
    </w:p>
    <w:p w:rsidR="00E809E7" w:rsidRDefault="005F3CEA">
      <w:pPr>
        <w:spacing w:after="0" w:line="259" w:lineRule="auto"/>
        <w:ind w:left="0" w:firstLine="0"/>
        <w:jc w:val="left"/>
      </w:pPr>
      <w:r>
        <w:rPr>
          <w:rFonts w:ascii="Calibri" w:eastAsia="Calibri" w:hAnsi="Calibri" w:cs="Calibri"/>
          <w:sz w:val="22"/>
        </w:rPr>
        <w:t xml:space="preserve"> </w:t>
      </w:r>
    </w:p>
    <w:p w:rsidR="00E809E7" w:rsidRDefault="005F3CEA">
      <w:pPr>
        <w:pStyle w:val="Heading3"/>
        <w:ind w:left="166" w:right="1594"/>
      </w:pPr>
      <w:r>
        <w:t>BAB IV</w:t>
      </w:r>
      <w:r>
        <w:rPr>
          <w:b w:val="0"/>
        </w:rPr>
        <w:t xml:space="preserve"> </w:t>
      </w:r>
      <w:r>
        <w:t>HASIL PENELITIAN DAN PEMBAHASAN</w:t>
      </w:r>
      <w:r>
        <w:rPr>
          <w:b w:val="0"/>
        </w:rPr>
        <w:t xml:space="preserve"> </w:t>
      </w:r>
    </w:p>
    <w:p w:rsidR="00E809E7" w:rsidRDefault="005F3CEA">
      <w:pPr>
        <w:spacing w:after="252" w:line="259" w:lineRule="auto"/>
        <w:ind w:left="0" w:right="1369" w:firstLine="0"/>
        <w:jc w:val="center"/>
      </w:pPr>
      <w:r>
        <w:rPr>
          <w:b/>
        </w:rPr>
        <w:t xml:space="preserve"> </w:t>
      </w:r>
    </w:p>
    <w:p w:rsidR="00E809E7" w:rsidRDefault="005F3CEA">
      <w:pPr>
        <w:pStyle w:val="Heading4"/>
        <w:tabs>
          <w:tab w:val="center" w:pos="1531"/>
        </w:tabs>
        <w:ind w:left="-15" w:firstLine="0"/>
      </w:pPr>
      <w:r>
        <w:t xml:space="preserve">4.1 </w:t>
      </w:r>
      <w:r>
        <w:tab/>
        <w:t xml:space="preserve">Hasil Penelitian </w:t>
      </w:r>
    </w:p>
    <w:p w:rsidR="00E809E7" w:rsidRDefault="005F3CEA">
      <w:pPr>
        <w:spacing w:after="252" w:line="262" w:lineRule="auto"/>
        <w:ind w:left="10" w:right="1430"/>
        <w:jc w:val="right"/>
      </w:pPr>
      <w:r>
        <w:t xml:space="preserve">Pada bab ini penulis akan memaparkan mengenai </w:t>
      </w:r>
      <w:r>
        <w:rPr>
          <w:i/>
        </w:rPr>
        <w:t xml:space="preserve">Non Performing </w:t>
      </w:r>
    </w:p>
    <w:p w:rsidR="00E809E7" w:rsidRDefault="005F3CEA">
      <w:pPr>
        <w:spacing w:line="477" w:lineRule="auto"/>
        <w:ind w:left="-5" w:right="1426"/>
      </w:pPr>
      <w:r>
        <w:rPr>
          <w:i/>
        </w:rPr>
        <w:t xml:space="preserve">Financing </w:t>
      </w:r>
      <w:r>
        <w:t xml:space="preserve">(NPF) </w:t>
      </w:r>
      <w:r>
        <w:rPr>
          <w:i/>
        </w:rPr>
        <w:t>Operational Effeciency Ratio</w:t>
      </w:r>
      <w:r>
        <w:t xml:space="preserve"> (BOPO) dan </w:t>
      </w:r>
      <w:r>
        <w:rPr>
          <w:i/>
        </w:rPr>
        <w:t>Return On Asset</w:t>
      </w:r>
      <w:r>
        <w:t xml:space="preserve"> (ROA)</w:t>
      </w:r>
      <w:r>
        <w:rPr>
          <w:i/>
        </w:rPr>
        <w:t xml:space="preserve"> </w:t>
      </w:r>
      <w:r>
        <w:t xml:space="preserve">pada Bank BNI Syariah Periode 2013-2017. Berikut ini adalah uraian dan analisis mengenai </w:t>
      </w:r>
      <w:r>
        <w:rPr>
          <w:i/>
        </w:rPr>
        <w:t xml:space="preserve">Non Performing Financing </w:t>
      </w:r>
      <w:r>
        <w:t xml:space="preserve">(NPF) </w:t>
      </w:r>
      <w:r>
        <w:rPr>
          <w:i/>
        </w:rPr>
        <w:t>Operational Effeciency Ratio</w:t>
      </w:r>
      <w:r>
        <w:t xml:space="preserve"> </w:t>
      </w:r>
    </w:p>
    <w:p w:rsidR="00E809E7" w:rsidRDefault="005F3CEA">
      <w:pPr>
        <w:spacing w:line="477" w:lineRule="auto"/>
        <w:ind w:left="-5" w:right="1426"/>
      </w:pPr>
      <w:r>
        <w:t>(BOPO) terhadap</w:t>
      </w:r>
      <w:r>
        <w:rPr>
          <w:i/>
        </w:rPr>
        <w:t xml:space="preserve"> On Asset</w:t>
      </w:r>
      <w:r>
        <w:t xml:space="preserve"> (ROA) pada PT. Bank BNI Syariah periode 20132017. </w:t>
      </w:r>
    </w:p>
    <w:p w:rsidR="00E809E7" w:rsidRDefault="005F3CEA">
      <w:pPr>
        <w:spacing w:line="477" w:lineRule="auto"/>
        <w:ind w:left="-15" w:right="1426" w:firstLine="721"/>
      </w:pPr>
      <w:r>
        <w:t>Data yang digunakan dan dianalisis pada penelitian ini berupa data sekunder, karena merupakan data yang dikumpulkan oleh perusahaan dan telah mengalami pengolahan dalam bentuk lapo</w:t>
      </w:r>
      <w:r>
        <w:t xml:space="preserve">ran keuangan. Pengolahan data dan pengujian, dalam penelitian ini dilakukan dengan menggunakan </w:t>
      </w:r>
      <w:r>
        <w:rPr>
          <w:i/>
        </w:rPr>
        <w:t xml:space="preserve">software for windows </w:t>
      </w:r>
      <w:r>
        <w:t xml:space="preserve">SPSS versi 25. </w:t>
      </w:r>
    </w:p>
    <w:p w:rsidR="00E809E7" w:rsidRDefault="005F3CEA">
      <w:pPr>
        <w:spacing w:after="296" w:line="259" w:lineRule="auto"/>
        <w:ind w:left="721" w:firstLine="0"/>
        <w:jc w:val="left"/>
      </w:pPr>
      <w:r>
        <w:lastRenderedPageBreak/>
        <w:t xml:space="preserve"> </w:t>
      </w:r>
    </w:p>
    <w:p w:rsidR="00E809E7" w:rsidRDefault="005F3CEA">
      <w:pPr>
        <w:pStyle w:val="Heading5"/>
        <w:tabs>
          <w:tab w:val="center" w:pos="4216"/>
        </w:tabs>
        <w:ind w:left="-15" w:firstLine="0"/>
      </w:pPr>
      <w:r>
        <w:t xml:space="preserve">4.1.1 </w:t>
      </w:r>
      <w:r>
        <w:tab/>
        <w:t xml:space="preserve">Perkembangan NPF Pada PT. Bank BNI Syariah Periode 2013-2017 </w:t>
      </w:r>
    </w:p>
    <w:p w:rsidR="00E809E7" w:rsidRDefault="005F3CEA">
      <w:pPr>
        <w:spacing w:line="477" w:lineRule="auto"/>
        <w:ind w:left="-15" w:right="1426" w:firstLine="721"/>
      </w:pPr>
      <w:r>
        <w:t xml:space="preserve">Untuk mengetahui kondisi </w:t>
      </w:r>
      <w:r>
        <w:rPr>
          <w:i/>
        </w:rPr>
        <w:t xml:space="preserve">Non Performing Financing </w:t>
      </w:r>
      <w:r>
        <w:t>(NP</w:t>
      </w:r>
      <w:r>
        <w:t xml:space="preserve">F) pada Bank BNI Syariah dapat diperoleh dari laporan keuangan yang telah dipublikasi melalui situs </w:t>
      </w:r>
      <w:hyperlink r:id="rId87">
        <w:r>
          <w:rPr>
            <w:color w:val="0563C1"/>
            <w:u w:val="single" w:color="0563C1"/>
          </w:rPr>
          <w:t>www.bnisysariah.co.id</w:t>
        </w:r>
      </w:hyperlink>
      <w:hyperlink r:id="rId88">
        <w:r>
          <w:t>.</w:t>
        </w:r>
      </w:hyperlink>
      <w:r>
        <w:t xml:space="preserve"> Laporan keuangan dapat mencerminkan</w:t>
      </w:r>
      <w:r>
        <w:t xml:space="preserve"> </w:t>
      </w:r>
    </w:p>
    <w:p w:rsidR="00E809E7" w:rsidRDefault="005F3CEA">
      <w:pPr>
        <w:spacing w:line="476" w:lineRule="auto"/>
        <w:ind w:left="-5" w:right="1426"/>
      </w:pPr>
      <w:r>
        <w:t xml:space="preserve">perkembangan bank tersebut selama periode tertentu. Dalam penelitian ini, data yang diperoleh adalah kondisi </w:t>
      </w:r>
      <w:r>
        <w:rPr>
          <w:i/>
        </w:rPr>
        <w:t xml:space="preserve">Non Performing Financing </w:t>
      </w:r>
      <w:r>
        <w:t xml:space="preserve">(NPF) selama periode </w:t>
      </w:r>
    </w:p>
    <w:p w:rsidR="00E809E7" w:rsidRDefault="005F3CEA">
      <w:pPr>
        <w:ind w:left="-5" w:right="1426"/>
      </w:pPr>
      <w:r>
        <w:t xml:space="preserve">2013 sampai dengan periode 2017 pertriwulan. </w:t>
      </w:r>
    </w:p>
    <w:p w:rsidR="00E809E7" w:rsidRDefault="005F3CEA">
      <w:pPr>
        <w:spacing w:line="476" w:lineRule="auto"/>
        <w:ind w:left="-15" w:right="1426" w:firstLine="709"/>
      </w:pPr>
      <w:r>
        <w:t xml:space="preserve">Kondisi </w:t>
      </w:r>
      <w:r>
        <w:rPr>
          <w:i/>
        </w:rPr>
        <w:t xml:space="preserve">Non Performing Financing </w:t>
      </w:r>
      <w:r>
        <w:t>(NPF) pada Bank BNI</w:t>
      </w:r>
      <w:r>
        <w:t xml:space="preserve"> Syariah selama periode 2013 sampai dengan 2017 pertriwulan dapat dilihat pada tabel 4.1 </w:t>
      </w:r>
    </w:p>
    <w:p w:rsidR="00E809E7" w:rsidRDefault="005F3CEA">
      <w:pPr>
        <w:spacing w:after="245" w:line="265" w:lineRule="auto"/>
        <w:ind w:left="195"/>
        <w:jc w:val="left"/>
      </w:pPr>
      <w:r>
        <w:rPr>
          <w:b/>
        </w:rPr>
        <w:t xml:space="preserve">Tabel 4.1 Perkembangan </w:t>
      </w:r>
      <w:r>
        <w:rPr>
          <w:b/>
          <w:i/>
        </w:rPr>
        <w:t xml:space="preserve">Non Performing Financing </w:t>
      </w:r>
      <w:r>
        <w:rPr>
          <w:b/>
        </w:rPr>
        <w:t xml:space="preserve">(NPF)  Per-Triwulan </w:t>
      </w:r>
    </w:p>
    <w:p w:rsidR="00E809E7" w:rsidRDefault="005F3CEA">
      <w:pPr>
        <w:pStyle w:val="Heading3"/>
        <w:spacing w:after="0"/>
        <w:ind w:left="166" w:right="1585"/>
      </w:pPr>
      <w:r>
        <w:t xml:space="preserve">Pada PT. Bank BNI Syariah periode 2013-2017 </w:t>
      </w:r>
    </w:p>
    <w:tbl>
      <w:tblPr>
        <w:tblStyle w:val="TableGrid"/>
        <w:tblW w:w="6378" w:type="dxa"/>
        <w:tblInd w:w="4" w:type="dxa"/>
        <w:tblCellMar>
          <w:top w:w="79" w:type="dxa"/>
          <w:left w:w="108" w:type="dxa"/>
          <w:bottom w:w="0" w:type="dxa"/>
          <w:right w:w="58" w:type="dxa"/>
        </w:tblCellMar>
        <w:tblLook w:val="04A0" w:firstRow="1" w:lastRow="0" w:firstColumn="1" w:lastColumn="0" w:noHBand="0" w:noVBand="1"/>
      </w:tblPr>
      <w:tblGrid>
        <w:gridCol w:w="1260"/>
        <w:gridCol w:w="997"/>
        <w:gridCol w:w="960"/>
        <w:gridCol w:w="1881"/>
        <w:gridCol w:w="1280"/>
      </w:tblGrid>
      <w:tr w:rsidR="00E809E7">
        <w:trPr>
          <w:trHeight w:val="312"/>
        </w:trPr>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Tahun </w:t>
            </w: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Triwulan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NPF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1" w:firstLine="0"/>
              <w:jc w:val="left"/>
            </w:pPr>
            <w:r>
              <w:rPr>
                <w:rFonts w:ascii="Calibri" w:eastAsia="Calibri" w:hAnsi="Calibri" w:cs="Calibri"/>
                <w:sz w:val="22"/>
              </w:rPr>
              <w:t xml:space="preserve">Perkembangan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Presentase </w:t>
            </w:r>
          </w:p>
        </w:tc>
      </w:tr>
      <w:tr w:rsidR="00E809E7">
        <w:trPr>
          <w:trHeight w:val="308"/>
        </w:trPr>
        <w:tc>
          <w:tcPr>
            <w:tcW w:w="1260" w:type="dxa"/>
            <w:vMerge w:val="restart"/>
            <w:tcBorders>
              <w:top w:val="single" w:sz="3" w:space="0" w:color="000000"/>
              <w:left w:val="single" w:sz="3" w:space="0" w:color="000000"/>
              <w:bottom w:val="single" w:sz="3" w:space="0" w:color="000000"/>
              <w:right w:val="single" w:sz="3" w:space="0" w:color="000000"/>
            </w:tcBorders>
            <w:vAlign w:val="center"/>
          </w:tcPr>
          <w:p w:rsidR="00E809E7" w:rsidRDefault="005F3CEA">
            <w:pPr>
              <w:spacing w:after="0" w:line="259" w:lineRule="auto"/>
              <w:ind w:left="0" w:right="54" w:firstLine="0"/>
              <w:jc w:val="center"/>
            </w:pPr>
            <w:r>
              <w:rPr>
                <w:rFonts w:ascii="Calibri" w:eastAsia="Calibri" w:hAnsi="Calibri" w:cs="Calibri"/>
                <w:sz w:val="22"/>
              </w:rPr>
              <w:t xml:space="preserve">2013 </w:t>
            </w: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0,97%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1" w:firstLine="0"/>
              <w:jc w:val="left"/>
            </w:pPr>
            <w:r>
              <w:rPr>
                <w:rFonts w:ascii="Calibri" w:eastAsia="Calibri" w:hAnsi="Calibri" w:cs="Calibri"/>
                <w:sz w:val="22"/>
              </w:rPr>
              <w:t xml:space="preserve">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  </w:t>
            </w:r>
          </w:p>
        </w:tc>
      </w:tr>
      <w:tr w:rsidR="00E809E7">
        <w:trPr>
          <w:trHeight w:val="312"/>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1,54%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0,57%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58,76% </w:t>
            </w:r>
          </w:p>
        </w:tc>
      </w:tr>
      <w:tr w:rsidR="00E809E7">
        <w:trPr>
          <w:trHeight w:val="308"/>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1,49%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-0,05%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-3,25% </w:t>
            </w:r>
          </w:p>
        </w:tc>
      </w:tr>
      <w:tr w:rsidR="00E809E7">
        <w:trPr>
          <w:trHeight w:val="312"/>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IV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1,13%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-0,36%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5" w:firstLine="0"/>
              <w:jc w:val="right"/>
            </w:pPr>
            <w:r>
              <w:rPr>
                <w:rFonts w:ascii="Calibri" w:eastAsia="Calibri" w:hAnsi="Calibri" w:cs="Calibri"/>
                <w:sz w:val="22"/>
              </w:rPr>
              <w:t xml:space="preserve">-24,16% </w:t>
            </w:r>
          </w:p>
        </w:tc>
      </w:tr>
      <w:tr w:rsidR="00E809E7">
        <w:trPr>
          <w:trHeight w:val="309"/>
        </w:trPr>
        <w:tc>
          <w:tcPr>
            <w:tcW w:w="1260" w:type="dxa"/>
            <w:vMerge w:val="restart"/>
            <w:tcBorders>
              <w:top w:val="single" w:sz="3" w:space="0" w:color="000000"/>
              <w:left w:val="single" w:sz="3" w:space="0" w:color="000000"/>
              <w:bottom w:val="single" w:sz="3" w:space="0" w:color="000000"/>
              <w:right w:val="single" w:sz="3" w:space="0" w:color="000000"/>
            </w:tcBorders>
            <w:vAlign w:val="center"/>
          </w:tcPr>
          <w:p w:rsidR="00E809E7" w:rsidRDefault="005F3CEA">
            <w:pPr>
              <w:spacing w:after="0" w:line="259" w:lineRule="auto"/>
              <w:ind w:left="0" w:right="54" w:firstLine="0"/>
              <w:jc w:val="center"/>
            </w:pPr>
            <w:r>
              <w:rPr>
                <w:rFonts w:ascii="Calibri" w:eastAsia="Calibri" w:hAnsi="Calibri" w:cs="Calibri"/>
                <w:sz w:val="22"/>
              </w:rPr>
              <w:t xml:space="preserve">2014 </w:t>
            </w: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1,27%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0,14%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12,39% </w:t>
            </w:r>
          </w:p>
        </w:tc>
      </w:tr>
      <w:tr w:rsidR="00E809E7">
        <w:trPr>
          <w:trHeight w:val="312"/>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1,36%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0,09%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7,09% </w:t>
            </w:r>
          </w:p>
        </w:tc>
      </w:tr>
      <w:tr w:rsidR="00E809E7">
        <w:trPr>
          <w:trHeight w:val="308"/>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1,52%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0,16%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11,76% </w:t>
            </w:r>
          </w:p>
        </w:tc>
      </w:tr>
      <w:tr w:rsidR="00E809E7">
        <w:trPr>
          <w:trHeight w:val="312"/>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IV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1,04%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-0,48%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5" w:firstLine="0"/>
              <w:jc w:val="right"/>
            </w:pPr>
            <w:r>
              <w:rPr>
                <w:rFonts w:ascii="Calibri" w:eastAsia="Calibri" w:hAnsi="Calibri" w:cs="Calibri"/>
                <w:sz w:val="22"/>
              </w:rPr>
              <w:t xml:space="preserve">-31,58% </w:t>
            </w:r>
          </w:p>
        </w:tc>
      </w:tr>
      <w:tr w:rsidR="00E809E7">
        <w:trPr>
          <w:trHeight w:val="308"/>
        </w:trPr>
        <w:tc>
          <w:tcPr>
            <w:tcW w:w="1260" w:type="dxa"/>
            <w:vMerge w:val="restart"/>
            <w:tcBorders>
              <w:top w:val="single" w:sz="3" w:space="0" w:color="000000"/>
              <w:left w:val="single" w:sz="3" w:space="0" w:color="000000"/>
              <w:bottom w:val="single" w:sz="3" w:space="0" w:color="000000"/>
              <w:right w:val="single" w:sz="3" w:space="0" w:color="000000"/>
            </w:tcBorders>
            <w:vAlign w:val="center"/>
          </w:tcPr>
          <w:p w:rsidR="00E809E7" w:rsidRDefault="005F3CEA">
            <w:pPr>
              <w:spacing w:after="0" w:line="259" w:lineRule="auto"/>
              <w:ind w:left="0" w:right="54" w:firstLine="0"/>
              <w:jc w:val="center"/>
            </w:pPr>
            <w:r>
              <w:rPr>
                <w:rFonts w:ascii="Calibri" w:eastAsia="Calibri" w:hAnsi="Calibri" w:cs="Calibri"/>
                <w:sz w:val="22"/>
              </w:rPr>
              <w:t xml:space="preserve">2015 </w:t>
            </w: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1,30%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0,26%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25,00% </w:t>
            </w:r>
          </w:p>
        </w:tc>
      </w:tr>
      <w:tr w:rsidR="00E809E7">
        <w:trPr>
          <w:trHeight w:val="312"/>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1,38%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0,08%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6,15% </w:t>
            </w:r>
          </w:p>
        </w:tc>
      </w:tr>
      <w:tr w:rsidR="00E809E7">
        <w:trPr>
          <w:trHeight w:val="308"/>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1,33%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-0,05%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-3,62% </w:t>
            </w:r>
          </w:p>
        </w:tc>
      </w:tr>
      <w:tr w:rsidR="00E809E7">
        <w:trPr>
          <w:trHeight w:val="312"/>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IV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1,46%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0,13%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9,77% </w:t>
            </w:r>
          </w:p>
        </w:tc>
      </w:tr>
      <w:tr w:rsidR="00E809E7">
        <w:trPr>
          <w:trHeight w:val="308"/>
        </w:trPr>
        <w:tc>
          <w:tcPr>
            <w:tcW w:w="1260" w:type="dxa"/>
            <w:vMerge w:val="restart"/>
            <w:tcBorders>
              <w:top w:val="single" w:sz="3" w:space="0" w:color="000000"/>
              <w:left w:val="single" w:sz="3" w:space="0" w:color="000000"/>
              <w:bottom w:val="single" w:sz="3" w:space="0" w:color="000000"/>
              <w:right w:val="single" w:sz="3" w:space="0" w:color="000000"/>
            </w:tcBorders>
            <w:vAlign w:val="center"/>
          </w:tcPr>
          <w:p w:rsidR="00E809E7" w:rsidRDefault="005F3CEA">
            <w:pPr>
              <w:spacing w:after="0" w:line="259" w:lineRule="auto"/>
              <w:ind w:left="0" w:right="54" w:firstLine="0"/>
              <w:jc w:val="center"/>
            </w:pPr>
            <w:r>
              <w:rPr>
                <w:rFonts w:ascii="Calibri" w:eastAsia="Calibri" w:hAnsi="Calibri" w:cs="Calibri"/>
                <w:sz w:val="22"/>
              </w:rPr>
              <w:t xml:space="preserve">2016 </w:t>
            </w: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1,59%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0,13%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8,90% </w:t>
            </w:r>
          </w:p>
        </w:tc>
      </w:tr>
      <w:tr w:rsidR="00E809E7">
        <w:trPr>
          <w:trHeight w:val="312"/>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1,50%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-0,09%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-5,66% </w:t>
            </w:r>
          </w:p>
        </w:tc>
      </w:tr>
      <w:tr w:rsidR="00E809E7">
        <w:trPr>
          <w:trHeight w:val="308"/>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1,41%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-0,09%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-6,00% </w:t>
            </w:r>
          </w:p>
        </w:tc>
      </w:tr>
      <w:tr w:rsidR="00E809E7">
        <w:trPr>
          <w:trHeight w:val="312"/>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IV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1,64%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0,23%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16,31% </w:t>
            </w:r>
          </w:p>
        </w:tc>
      </w:tr>
      <w:tr w:rsidR="00E809E7">
        <w:trPr>
          <w:trHeight w:val="308"/>
        </w:trPr>
        <w:tc>
          <w:tcPr>
            <w:tcW w:w="1260" w:type="dxa"/>
            <w:vMerge w:val="restart"/>
            <w:tcBorders>
              <w:top w:val="single" w:sz="3" w:space="0" w:color="000000"/>
              <w:left w:val="single" w:sz="3" w:space="0" w:color="000000"/>
              <w:bottom w:val="single" w:sz="3" w:space="0" w:color="000000"/>
              <w:right w:val="single" w:sz="3" w:space="0" w:color="000000"/>
            </w:tcBorders>
            <w:vAlign w:val="center"/>
          </w:tcPr>
          <w:p w:rsidR="00E809E7" w:rsidRDefault="005F3CEA">
            <w:pPr>
              <w:spacing w:after="0" w:line="259" w:lineRule="auto"/>
              <w:ind w:left="0" w:right="54" w:firstLine="0"/>
              <w:jc w:val="center"/>
            </w:pPr>
            <w:r>
              <w:rPr>
                <w:rFonts w:ascii="Calibri" w:eastAsia="Calibri" w:hAnsi="Calibri" w:cs="Calibri"/>
                <w:sz w:val="22"/>
              </w:rPr>
              <w:t xml:space="preserve">2017 </w:t>
            </w: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1,67%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0,03%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1,83% </w:t>
            </w:r>
          </w:p>
        </w:tc>
      </w:tr>
      <w:tr w:rsidR="00E809E7">
        <w:trPr>
          <w:trHeight w:val="312"/>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1,76%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0,09%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5,39% </w:t>
            </w:r>
          </w:p>
        </w:tc>
      </w:tr>
      <w:tr w:rsidR="00E809E7">
        <w:trPr>
          <w:trHeight w:val="308"/>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1,72%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-0,04%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-2,27% </w:t>
            </w:r>
          </w:p>
        </w:tc>
      </w:tr>
      <w:tr w:rsidR="00E809E7">
        <w:trPr>
          <w:trHeight w:val="313"/>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IV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1,50%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-0,22%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5" w:firstLine="0"/>
              <w:jc w:val="right"/>
            </w:pPr>
            <w:r>
              <w:rPr>
                <w:rFonts w:ascii="Calibri" w:eastAsia="Calibri" w:hAnsi="Calibri" w:cs="Calibri"/>
                <w:sz w:val="22"/>
              </w:rPr>
              <w:t xml:space="preserve">-12,79% </w:t>
            </w:r>
          </w:p>
        </w:tc>
      </w:tr>
      <w:tr w:rsidR="00E809E7">
        <w:trPr>
          <w:trHeight w:val="308"/>
        </w:trPr>
        <w:tc>
          <w:tcPr>
            <w:tcW w:w="2257" w:type="dxa"/>
            <w:gridSpan w:val="2"/>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2" w:firstLine="0"/>
              <w:jc w:val="center"/>
            </w:pPr>
            <w:r>
              <w:rPr>
                <w:rFonts w:ascii="Calibri" w:eastAsia="Calibri" w:hAnsi="Calibri" w:cs="Calibri"/>
                <w:sz w:val="22"/>
              </w:rPr>
              <w:t xml:space="preserve">TERTINGGI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1,76%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0,57%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58,76% </w:t>
            </w:r>
          </w:p>
        </w:tc>
      </w:tr>
      <w:tr w:rsidR="00E809E7">
        <w:trPr>
          <w:trHeight w:val="312"/>
        </w:trPr>
        <w:tc>
          <w:tcPr>
            <w:tcW w:w="2257" w:type="dxa"/>
            <w:gridSpan w:val="2"/>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7" w:firstLine="0"/>
              <w:jc w:val="center"/>
            </w:pPr>
            <w:r>
              <w:rPr>
                <w:rFonts w:ascii="Calibri" w:eastAsia="Calibri" w:hAnsi="Calibri" w:cs="Calibri"/>
                <w:sz w:val="22"/>
              </w:rPr>
              <w:t xml:space="preserve">TERENDAH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0,97% </w:t>
            </w:r>
          </w:p>
        </w:tc>
        <w:tc>
          <w:tcPr>
            <w:tcW w:w="188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right"/>
            </w:pPr>
            <w:r>
              <w:rPr>
                <w:rFonts w:ascii="Calibri" w:eastAsia="Calibri" w:hAnsi="Calibri" w:cs="Calibri"/>
                <w:sz w:val="22"/>
              </w:rPr>
              <w:t xml:space="preserve">-0,05% </w:t>
            </w:r>
          </w:p>
        </w:tc>
        <w:tc>
          <w:tcPr>
            <w:tcW w:w="128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1,83% </w:t>
            </w:r>
          </w:p>
        </w:tc>
      </w:tr>
    </w:tbl>
    <w:p w:rsidR="00E809E7" w:rsidRDefault="005F3CEA">
      <w:pPr>
        <w:spacing w:after="252" w:line="259" w:lineRule="auto"/>
        <w:ind w:left="10" w:right="1435"/>
        <w:jc w:val="center"/>
      </w:pPr>
      <w:r>
        <w:t xml:space="preserve">Sumber : </w:t>
      </w:r>
      <w:hyperlink r:id="rId89">
        <w:r>
          <w:rPr>
            <w:color w:val="0563C1"/>
            <w:u w:val="single" w:color="0563C1"/>
          </w:rPr>
          <w:t>www.bnisysariah.co.id</w:t>
        </w:r>
      </w:hyperlink>
      <w:hyperlink r:id="rId90">
        <w:r>
          <w:rPr>
            <w:color w:val="0563C1"/>
            <w:u w:val="single" w:color="0563C1"/>
          </w:rPr>
          <w:t xml:space="preserve"> </w:t>
        </w:r>
      </w:hyperlink>
      <w:r>
        <w:rPr>
          <w:u w:val="single" w:color="0563C1"/>
        </w:rPr>
        <w:t>(Data diolah, 2018)</w:t>
      </w:r>
      <w:r>
        <w:t xml:space="preserve"> </w:t>
      </w:r>
    </w:p>
    <w:p w:rsidR="00E809E7" w:rsidRDefault="005F3CEA">
      <w:pPr>
        <w:spacing w:line="477" w:lineRule="auto"/>
        <w:ind w:left="-5" w:right="1426"/>
      </w:pPr>
      <w:r>
        <w:t xml:space="preserve">Pada Tabel 4.1 menunjukkan bahwa kondisi </w:t>
      </w:r>
      <w:r>
        <w:rPr>
          <w:i/>
        </w:rPr>
        <w:t xml:space="preserve">Non Performing Financing </w:t>
      </w:r>
      <w:r>
        <w:t xml:space="preserve">(NPF) pada Bank Syariah Mandiri periode 2013-2017 berfluktuatif. NPF tertinggi yaitu pada tahun 2017 </w:t>
      </w:r>
      <w:r>
        <w:t xml:space="preserve">triwulan ke II sebesar 1,76%, dan terendah triwulan ke I tahun 2013 sebesar 0,97%. Untuk mengetahui lebih jelas perkembangan </w:t>
      </w:r>
      <w:r>
        <w:rPr>
          <w:i/>
        </w:rPr>
        <w:t xml:space="preserve">Non </w:t>
      </w:r>
    </w:p>
    <w:p w:rsidR="00E809E7" w:rsidRDefault="005F3CEA">
      <w:pPr>
        <w:spacing w:after="236"/>
        <w:ind w:left="-5" w:right="1426"/>
      </w:pPr>
      <w:r>
        <w:rPr>
          <w:i/>
        </w:rPr>
        <w:t xml:space="preserve">Performing Financing </w:t>
      </w:r>
      <w:r>
        <w:t xml:space="preserve">(NPF), dapat dilihat dalam bentuk grafik berikut : </w:t>
      </w:r>
    </w:p>
    <w:p w:rsidR="00E809E7" w:rsidRDefault="005F3CEA">
      <w:pPr>
        <w:spacing w:after="0" w:line="259" w:lineRule="auto"/>
        <w:ind w:left="0" w:firstLine="0"/>
        <w:jc w:val="left"/>
      </w:pPr>
      <w:r>
        <w:rPr>
          <w:rFonts w:ascii="Calibri" w:eastAsia="Calibri" w:hAnsi="Calibri" w:cs="Calibri"/>
          <w:sz w:val="22"/>
        </w:rPr>
        <w:t xml:space="preserve"> </w:t>
      </w:r>
    </w:p>
    <w:p w:rsidR="00E809E7" w:rsidRDefault="005F3CEA">
      <w:pPr>
        <w:spacing w:after="235" w:line="259" w:lineRule="auto"/>
        <w:ind w:left="-2" w:firstLine="0"/>
        <w:jc w:val="left"/>
      </w:pPr>
      <w:r>
        <w:rPr>
          <w:rFonts w:ascii="Calibri" w:eastAsia="Calibri" w:hAnsi="Calibri" w:cs="Calibri"/>
          <w:noProof/>
          <w:sz w:val="22"/>
        </w:rPr>
        <mc:AlternateContent>
          <mc:Choice Requires="wpg">
            <w:drawing>
              <wp:inline distT="0" distB="0" distL="0" distR="0">
                <wp:extent cx="4232275" cy="2239543"/>
                <wp:effectExtent l="0" t="0" r="0" b="0"/>
                <wp:docPr id="125230" name="Group 125230"/>
                <wp:cNvGraphicFramePr/>
                <a:graphic xmlns:a="http://schemas.openxmlformats.org/drawingml/2006/main">
                  <a:graphicData uri="http://schemas.microsoft.com/office/word/2010/wordprocessingGroup">
                    <wpg:wgp>
                      <wpg:cNvGrpSpPr/>
                      <wpg:grpSpPr>
                        <a:xfrm>
                          <a:off x="0" y="0"/>
                          <a:ext cx="4232275" cy="2239543"/>
                          <a:chOff x="0" y="0"/>
                          <a:chExt cx="4232275" cy="2239543"/>
                        </a:xfrm>
                      </wpg:grpSpPr>
                      <wps:wsp>
                        <wps:cNvPr id="11545" name="Rectangle 11545"/>
                        <wps:cNvSpPr/>
                        <wps:spPr>
                          <a:xfrm>
                            <a:off x="4194175" y="2070836"/>
                            <a:ext cx="50673" cy="224380"/>
                          </a:xfrm>
                          <a:prstGeom prst="rect">
                            <a:avLst/>
                          </a:prstGeom>
                          <a:ln>
                            <a:noFill/>
                          </a:ln>
                        </wps:spPr>
                        <wps:txbx>
                          <w:txbxContent>
                            <w:p w:rsidR="00E809E7" w:rsidRDefault="005F3CEA">
                              <w:pPr>
                                <w:spacing w:after="160" w:line="259" w:lineRule="auto"/>
                                <w:ind w:left="0" w:firstLine="0"/>
                                <w:jc w:val="left"/>
                              </w:pPr>
                              <w:r>
                                <w:t xml:space="preserve"> </w:t>
                              </w:r>
                            </w:p>
                          </w:txbxContent>
                        </wps:txbx>
                        <wps:bodyPr horzOverflow="overflow" vert="horz" lIns="0" tIns="0" rIns="0" bIns="0" rtlCol="0">
                          <a:noAutofit/>
                        </wps:bodyPr>
                      </wps:wsp>
                      <wps:wsp>
                        <wps:cNvPr id="11601" name="Shape 11601"/>
                        <wps:cNvSpPr/>
                        <wps:spPr>
                          <a:xfrm>
                            <a:off x="516890" y="1365250"/>
                            <a:ext cx="2898140" cy="0"/>
                          </a:xfrm>
                          <a:custGeom>
                            <a:avLst/>
                            <a:gdLst/>
                            <a:ahLst/>
                            <a:cxnLst/>
                            <a:rect l="0" t="0" r="0" b="0"/>
                            <a:pathLst>
                              <a:path w="2898140">
                                <a:moveTo>
                                  <a:pt x="0" y="0"/>
                                </a:moveTo>
                                <a:lnTo>
                                  <a:pt x="2898140" y="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02" name="Shape 11602"/>
                        <wps:cNvSpPr/>
                        <wps:spPr>
                          <a:xfrm>
                            <a:off x="516890" y="1088390"/>
                            <a:ext cx="2898140" cy="0"/>
                          </a:xfrm>
                          <a:custGeom>
                            <a:avLst/>
                            <a:gdLst/>
                            <a:ahLst/>
                            <a:cxnLst/>
                            <a:rect l="0" t="0" r="0" b="0"/>
                            <a:pathLst>
                              <a:path w="2898140">
                                <a:moveTo>
                                  <a:pt x="0" y="0"/>
                                </a:moveTo>
                                <a:lnTo>
                                  <a:pt x="2898140" y="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03" name="Shape 11603"/>
                        <wps:cNvSpPr/>
                        <wps:spPr>
                          <a:xfrm>
                            <a:off x="516890" y="811530"/>
                            <a:ext cx="2898140" cy="0"/>
                          </a:xfrm>
                          <a:custGeom>
                            <a:avLst/>
                            <a:gdLst/>
                            <a:ahLst/>
                            <a:cxnLst/>
                            <a:rect l="0" t="0" r="0" b="0"/>
                            <a:pathLst>
                              <a:path w="2898140">
                                <a:moveTo>
                                  <a:pt x="0" y="0"/>
                                </a:moveTo>
                                <a:lnTo>
                                  <a:pt x="2898140" y="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04" name="Shape 11604"/>
                        <wps:cNvSpPr/>
                        <wps:spPr>
                          <a:xfrm>
                            <a:off x="516890" y="534670"/>
                            <a:ext cx="2898140" cy="0"/>
                          </a:xfrm>
                          <a:custGeom>
                            <a:avLst/>
                            <a:gdLst/>
                            <a:ahLst/>
                            <a:cxnLst/>
                            <a:rect l="0" t="0" r="0" b="0"/>
                            <a:pathLst>
                              <a:path w="2898140">
                                <a:moveTo>
                                  <a:pt x="0" y="0"/>
                                </a:moveTo>
                                <a:lnTo>
                                  <a:pt x="2898140" y="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05" name="Shape 11605"/>
                        <wps:cNvSpPr/>
                        <wps:spPr>
                          <a:xfrm>
                            <a:off x="516890" y="534670"/>
                            <a:ext cx="0" cy="1107439"/>
                          </a:xfrm>
                          <a:custGeom>
                            <a:avLst/>
                            <a:gdLst/>
                            <a:ahLst/>
                            <a:cxnLst/>
                            <a:rect l="0" t="0" r="0" b="0"/>
                            <a:pathLst>
                              <a:path h="1107439">
                                <a:moveTo>
                                  <a:pt x="0" y="1107439"/>
                                </a:moveTo>
                                <a:lnTo>
                                  <a:pt x="0" y="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06" name="Shape 11606"/>
                        <wps:cNvSpPr/>
                        <wps:spPr>
                          <a:xfrm>
                            <a:off x="476250" y="1642110"/>
                            <a:ext cx="40640" cy="0"/>
                          </a:xfrm>
                          <a:custGeom>
                            <a:avLst/>
                            <a:gdLst/>
                            <a:ahLst/>
                            <a:cxnLst/>
                            <a:rect l="0" t="0" r="0" b="0"/>
                            <a:pathLst>
                              <a:path w="40640">
                                <a:moveTo>
                                  <a:pt x="0" y="0"/>
                                </a:moveTo>
                                <a:lnTo>
                                  <a:pt x="40640" y="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07" name="Shape 11607"/>
                        <wps:cNvSpPr/>
                        <wps:spPr>
                          <a:xfrm>
                            <a:off x="476250" y="1365250"/>
                            <a:ext cx="40640" cy="0"/>
                          </a:xfrm>
                          <a:custGeom>
                            <a:avLst/>
                            <a:gdLst/>
                            <a:ahLst/>
                            <a:cxnLst/>
                            <a:rect l="0" t="0" r="0" b="0"/>
                            <a:pathLst>
                              <a:path w="40640">
                                <a:moveTo>
                                  <a:pt x="0" y="0"/>
                                </a:moveTo>
                                <a:lnTo>
                                  <a:pt x="40640" y="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08" name="Shape 11608"/>
                        <wps:cNvSpPr/>
                        <wps:spPr>
                          <a:xfrm>
                            <a:off x="476250" y="1088390"/>
                            <a:ext cx="40640" cy="0"/>
                          </a:xfrm>
                          <a:custGeom>
                            <a:avLst/>
                            <a:gdLst/>
                            <a:ahLst/>
                            <a:cxnLst/>
                            <a:rect l="0" t="0" r="0" b="0"/>
                            <a:pathLst>
                              <a:path w="40640">
                                <a:moveTo>
                                  <a:pt x="0" y="0"/>
                                </a:moveTo>
                                <a:lnTo>
                                  <a:pt x="40640" y="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09" name="Shape 11609"/>
                        <wps:cNvSpPr/>
                        <wps:spPr>
                          <a:xfrm>
                            <a:off x="476250" y="811530"/>
                            <a:ext cx="40640" cy="0"/>
                          </a:xfrm>
                          <a:custGeom>
                            <a:avLst/>
                            <a:gdLst/>
                            <a:ahLst/>
                            <a:cxnLst/>
                            <a:rect l="0" t="0" r="0" b="0"/>
                            <a:pathLst>
                              <a:path w="40640">
                                <a:moveTo>
                                  <a:pt x="0" y="0"/>
                                </a:moveTo>
                                <a:lnTo>
                                  <a:pt x="40640" y="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10" name="Shape 11610"/>
                        <wps:cNvSpPr/>
                        <wps:spPr>
                          <a:xfrm>
                            <a:off x="476250" y="534670"/>
                            <a:ext cx="40640" cy="0"/>
                          </a:xfrm>
                          <a:custGeom>
                            <a:avLst/>
                            <a:gdLst/>
                            <a:ahLst/>
                            <a:cxnLst/>
                            <a:rect l="0" t="0" r="0" b="0"/>
                            <a:pathLst>
                              <a:path w="40640">
                                <a:moveTo>
                                  <a:pt x="0" y="0"/>
                                </a:moveTo>
                                <a:lnTo>
                                  <a:pt x="40640" y="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11" name="Shape 11611"/>
                        <wps:cNvSpPr/>
                        <wps:spPr>
                          <a:xfrm>
                            <a:off x="516890" y="1642110"/>
                            <a:ext cx="2898140" cy="0"/>
                          </a:xfrm>
                          <a:custGeom>
                            <a:avLst/>
                            <a:gdLst/>
                            <a:ahLst/>
                            <a:cxnLst/>
                            <a:rect l="0" t="0" r="0" b="0"/>
                            <a:pathLst>
                              <a:path w="2898140">
                                <a:moveTo>
                                  <a:pt x="0" y="0"/>
                                </a:moveTo>
                                <a:lnTo>
                                  <a:pt x="2898140" y="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12" name="Shape 11612"/>
                        <wps:cNvSpPr/>
                        <wps:spPr>
                          <a:xfrm>
                            <a:off x="51689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13" name="Shape 11613"/>
                        <wps:cNvSpPr/>
                        <wps:spPr>
                          <a:xfrm>
                            <a:off x="51689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14" name="Shape 11614"/>
                        <wps:cNvSpPr/>
                        <wps:spPr>
                          <a:xfrm>
                            <a:off x="66167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15" name="Shape 11615"/>
                        <wps:cNvSpPr/>
                        <wps:spPr>
                          <a:xfrm>
                            <a:off x="66167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16" name="Shape 11616"/>
                        <wps:cNvSpPr/>
                        <wps:spPr>
                          <a:xfrm>
                            <a:off x="80645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17" name="Shape 11617"/>
                        <wps:cNvSpPr/>
                        <wps:spPr>
                          <a:xfrm>
                            <a:off x="80645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18" name="Shape 11618"/>
                        <wps:cNvSpPr/>
                        <wps:spPr>
                          <a:xfrm>
                            <a:off x="95123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19" name="Shape 11619"/>
                        <wps:cNvSpPr/>
                        <wps:spPr>
                          <a:xfrm>
                            <a:off x="95123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20" name="Shape 11620"/>
                        <wps:cNvSpPr/>
                        <wps:spPr>
                          <a:xfrm>
                            <a:off x="109601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21" name="Shape 11621"/>
                        <wps:cNvSpPr/>
                        <wps:spPr>
                          <a:xfrm>
                            <a:off x="109601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22" name="Shape 11622"/>
                        <wps:cNvSpPr/>
                        <wps:spPr>
                          <a:xfrm>
                            <a:off x="124079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23" name="Shape 11623"/>
                        <wps:cNvSpPr/>
                        <wps:spPr>
                          <a:xfrm>
                            <a:off x="124079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24" name="Shape 11624"/>
                        <wps:cNvSpPr/>
                        <wps:spPr>
                          <a:xfrm>
                            <a:off x="138557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25" name="Shape 11625"/>
                        <wps:cNvSpPr/>
                        <wps:spPr>
                          <a:xfrm>
                            <a:off x="138557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26" name="Shape 11626"/>
                        <wps:cNvSpPr/>
                        <wps:spPr>
                          <a:xfrm>
                            <a:off x="153035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27" name="Shape 11627"/>
                        <wps:cNvSpPr/>
                        <wps:spPr>
                          <a:xfrm>
                            <a:off x="153035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28" name="Shape 11628"/>
                        <wps:cNvSpPr/>
                        <wps:spPr>
                          <a:xfrm>
                            <a:off x="167513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29" name="Shape 11629"/>
                        <wps:cNvSpPr/>
                        <wps:spPr>
                          <a:xfrm>
                            <a:off x="167513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30" name="Shape 11630"/>
                        <wps:cNvSpPr/>
                        <wps:spPr>
                          <a:xfrm>
                            <a:off x="182245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31" name="Shape 11631"/>
                        <wps:cNvSpPr/>
                        <wps:spPr>
                          <a:xfrm>
                            <a:off x="182245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32" name="Shape 11632"/>
                        <wps:cNvSpPr/>
                        <wps:spPr>
                          <a:xfrm>
                            <a:off x="196723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33" name="Shape 11633"/>
                        <wps:cNvSpPr/>
                        <wps:spPr>
                          <a:xfrm>
                            <a:off x="196723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34" name="Shape 11634"/>
                        <wps:cNvSpPr/>
                        <wps:spPr>
                          <a:xfrm>
                            <a:off x="211201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35" name="Shape 11635"/>
                        <wps:cNvSpPr/>
                        <wps:spPr>
                          <a:xfrm>
                            <a:off x="211201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36" name="Shape 11636"/>
                        <wps:cNvSpPr/>
                        <wps:spPr>
                          <a:xfrm>
                            <a:off x="225679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37" name="Shape 11637"/>
                        <wps:cNvSpPr/>
                        <wps:spPr>
                          <a:xfrm>
                            <a:off x="225679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38" name="Shape 11638"/>
                        <wps:cNvSpPr/>
                        <wps:spPr>
                          <a:xfrm>
                            <a:off x="240157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39" name="Shape 11639"/>
                        <wps:cNvSpPr/>
                        <wps:spPr>
                          <a:xfrm>
                            <a:off x="240157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40" name="Shape 11640"/>
                        <wps:cNvSpPr/>
                        <wps:spPr>
                          <a:xfrm>
                            <a:off x="254635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41" name="Shape 11641"/>
                        <wps:cNvSpPr/>
                        <wps:spPr>
                          <a:xfrm>
                            <a:off x="254635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42" name="Shape 11642"/>
                        <wps:cNvSpPr/>
                        <wps:spPr>
                          <a:xfrm>
                            <a:off x="269113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43" name="Shape 11643"/>
                        <wps:cNvSpPr/>
                        <wps:spPr>
                          <a:xfrm>
                            <a:off x="269113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44" name="Shape 11644"/>
                        <wps:cNvSpPr/>
                        <wps:spPr>
                          <a:xfrm>
                            <a:off x="283591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45" name="Shape 11645"/>
                        <wps:cNvSpPr/>
                        <wps:spPr>
                          <a:xfrm>
                            <a:off x="283591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46" name="Shape 11646"/>
                        <wps:cNvSpPr/>
                        <wps:spPr>
                          <a:xfrm>
                            <a:off x="298069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47" name="Shape 11647"/>
                        <wps:cNvSpPr/>
                        <wps:spPr>
                          <a:xfrm>
                            <a:off x="298069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48" name="Shape 11648"/>
                        <wps:cNvSpPr/>
                        <wps:spPr>
                          <a:xfrm>
                            <a:off x="312547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49" name="Shape 11649"/>
                        <wps:cNvSpPr/>
                        <wps:spPr>
                          <a:xfrm>
                            <a:off x="312547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50" name="Shape 11650"/>
                        <wps:cNvSpPr/>
                        <wps:spPr>
                          <a:xfrm>
                            <a:off x="327025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51" name="Shape 11651"/>
                        <wps:cNvSpPr/>
                        <wps:spPr>
                          <a:xfrm>
                            <a:off x="327025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52" name="Shape 11652"/>
                        <wps:cNvSpPr/>
                        <wps:spPr>
                          <a:xfrm>
                            <a:off x="3415030" y="1642110"/>
                            <a:ext cx="0" cy="40640"/>
                          </a:xfrm>
                          <a:custGeom>
                            <a:avLst/>
                            <a:gdLst/>
                            <a:ahLst/>
                            <a:cxnLst/>
                            <a:rect l="0" t="0" r="0" b="0"/>
                            <a:pathLst>
                              <a:path h="40640">
                                <a:moveTo>
                                  <a:pt x="0" y="0"/>
                                </a:moveTo>
                                <a:lnTo>
                                  <a:pt x="0" y="4064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53" name="Shape 11653"/>
                        <wps:cNvSpPr/>
                        <wps:spPr>
                          <a:xfrm>
                            <a:off x="3415030" y="164211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54" name="Shape 11654"/>
                        <wps:cNvSpPr/>
                        <wps:spPr>
                          <a:xfrm>
                            <a:off x="516890" y="188849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55" name="Shape 11655"/>
                        <wps:cNvSpPr/>
                        <wps:spPr>
                          <a:xfrm>
                            <a:off x="1096010" y="188849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56" name="Shape 11656"/>
                        <wps:cNvSpPr/>
                        <wps:spPr>
                          <a:xfrm>
                            <a:off x="1675130" y="188849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57" name="Shape 11657"/>
                        <wps:cNvSpPr/>
                        <wps:spPr>
                          <a:xfrm>
                            <a:off x="2256790" y="188849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58" name="Shape 11658"/>
                        <wps:cNvSpPr/>
                        <wps:spPr>
                          <a:xfrm>
                            <a:off x="2835910" y="188849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59" name="Shape 11659"/>
                        <wps:cNvSpPr/>
                        <wps:spPr>
                          <a:xfrm>
                            <a:off x="3415030" y="1888490"/>
                            <a:ext cx="0" cy="246380"/>
                          </a:xfrm>
                          <a:custGeom>
                            <a:avLst/>
                            <a:gdLst/>
                            <a:ahLst/>
                            <a:cxnLst/>
                            <a:rect l="0" t="0" r="0" b="0"/>
                            <a:pathLst>
                              <a:path h="246380">
                                <a:moveTo>
                                  <a:pt x="0" y="0"/>
                                </a:moveTo>
                                <a:lnTo>
                                  <a:pt x="0" y="246380"/>
                                </a:lnTo>
                              </a:path>
                            </a:pathLst>
                          </a:custGeom>
                          <a:ln w="5080" cap="flat">
                            <a:round/>
                          </a:ln>
                        </wps:spPr>
                        <wps:style>
                          <a:lnRef idx="1">
                            <a:srgbClr val="898989"/>
                          </a:lnRef>
                          <a:fillRef idx="0">
                            <a:srgbClr val="000000">
                              <a:alpha val="0"/>
                            </a:srgbClr>
                          </a:fillRef>
                          <a:effectRef idx="0">
                            <a:scrgbClr r="0" g="0" b="0"/>
                          </a:effectRef>
                          <a:fontRef idx="none"/>
                        </wps:style>
                        <wps:bodyPr/>
                      </wps:wsp>
                      <wps:wsp>
                        <wps:cNvPr id="11660" name="Shape 11660"/>
                        <wps:cNvSpPr/>
                        <wps:spPr>
                          <a:xfrm>
                            <a:off x="589280" y="668020"/>
                            <a:ext cx="2753360" cy="436880"/>
                          </a:xfrm>
                          <a:custGeom>
                            <a:avLst/>
                            <a:gdLst/>
                            <a:ahLst/>
                            <a:cxnLst/>
                            <a:rect l="0" t="0" r="0" b="0"/>
                            <a:pathLst>
                              <a:path w="2753360" h="436880">
                                <a:moveTo>
                                  <a:pt x="0" y="436880"/>
                                </a:moveTo>
                                <a:lnTo>
                                  <a:pt x="144780" y="121920"/>
                                </a:lnTo>
                                <a:lnTo>
                                  <a:pt x="289560" y="149860"/>
                                </a:lnTo>
                                <a:lnTo>
                                  <a:pt x="434340" y="347980"/>
                                </a:lnTo>
                                <a:lnTo>
                                  <a:pt x="579120" y="271780"/>
                                </a:lnTo>
                                <a:lnTo>
                                  <a:pt x="723900" y="220980"/>
                                </a:lnTo>
                                <a:lnTo>
                                  <a:pt x="868680" y="132080"/>
                                </a:lnTo>
                                <a:lnTo>
                                  <a:pt x="1013460" y="398780"/>
                                </a:lnTo>
                                <a:lnTo>
                                  <a:pt x="1158240" y="254000"/>
                                </a:lnTo>
                                <a:lnTo>
                                  <a:pt x="1305560" y="210820"/>
                                </a:lnTo>
                                <a:lnTo>
                                  <a:pt x="1450340" y="236220"/>
                                </a:lnTo>
                                <a:lnTo>
                                  <a:pt x="1595120" y="165100"/>
                                </a:lnTo>
                                <a:lnTo>
                                  <a:pt x="1739900" y="93980"/>
                                </a:lnTo>
                                <a:lnTo>
                                  <a:pt x="1884680" y="142239"/>
                                </a:lnTo>
                                <a:lnTo>
                                  <a:pt x="2029460" y="193039"/>
                                </a:lnTo>
                                <a:lnTo>
                                  <a:pt x="2174240" y="66039"/>
                                </a:lnTo>
                                <a:lnTo>
                                  <a:pt x="2319020" y="71120"/>
                                </a:lnTo>
                                <a:lnTo>
                                  <a:pt x="2463800" y="0"/>
                                </a:lnTo>
                                <a:lnTo>
                                  <a:pt x="2608580" y="20320"/>
                                </a:lnTo>
                                <a:lnTo>
                                  <a:pt x="2753360" y="142239"/>
                                </a:lnTo>
                              </a:path>
                            </a:pathLst>
                          </a:custGeom>
                          <a:ln w="17780" cap="rnd">
                            <a:round/>
                          </a:ln>
                        </wps:spPr>
                        <wps:style>
                          <a:lnRef idx="1">
                            <a:srgbClr val="5B9BD5"/>
                          </a:lnRef>
                          <a:fillRef idx="0">
                            <a:srgbClr val="000000">
                              <a:alpha val="0"/>
                            </a:srgbClr>
                          </a:fillRef>
                          <a:effectRef idx="0">
                            <a:scrgbClr r="0" g="0" b="0"/>
                          </a:effectRef>
                          <a:fontRef idx="none"/>
                        </wps:style>
                        <wps:bodyPr/>
                      </wps:wsp>
                      <wps:wsp>
                        <wps:cNvPr id="11661" name="Shape 11661"/>
                        <wps:cNvSpPr/>
                        <wps:spPr>
                          <a:xfrm>
                            <a:off x="558800" y="107505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rnd">
                            <a:round/>
                          </a:ln>
                        </wps:spPr>
                        <wps:style>
                          <a:lnRef idx="0">
                            <a:srgbClr val="000000">
                              <a:alpha val="0"/>
                            </a:srgbClr>
                          </a:lnRef>
                          <a:fillRef idx="1">
                            <a:srgbClr val="5B9BD5"/>
                          </a:fillRef>
                          <a:effectRef idx="0">
                            <a:scrgbClr r="0" g="0" b="0"/>
                          </a:effectRef>
                          <a:fontRef idx="none"/>
                        </wps:style>
                        <wps:bodyPr/>
                      </wps:wsp>
                      <wps:wsp>
                        <wps:cNvPr id="11662" name="Shape 11662"/>
                        <wps:cNvSpPr/>
                        <wps:spPr>
                          <a:xfrm>
                            <a:off x="558800" y="107505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63" name="Shape 11663"/>
                        <wps:cNvSpPr/>
                        <wps:spPr>
                          <a:xfrm>
                            <a:off x="703580" y="76009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64" name="Shape 11664"/>
                        <wps:cNvSpPr/>
                        <wps:spPr>
                          <a:xfrm>
                            <a:off x="703580" y="76009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65" name="Shape 11665"/>
                        <wps:cNvSpPr/>
                        <wps:spPr>
                          <a:xfrm>
                            <a:off x="848360" y="788035"/>
                            <a:ext cx="60960" cy="60961"/>
                          </a:xfrm>
                          <a:custGeom>
                            <a:avLst/>
                            <a:gdLst/>
                            <a:ahLst/>
                            <a:cxnLst/>
                            <a:rect l="0" t="0" r="0" b="0"/>
                            <a:pathLst>
                              <a:path w="60960" h="60961">
                                <a:moveTo>
                                  <a:pt x="30480" y="0"/>
                                </a:moveTo>
                                <a:lnTo>
                                  <a:pt x="60960" y="30480"/>
                                </a:lnTo>
                                <a:lnTo>
                                  <a:pt x="30480" y="60961"/>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66" name="Shape 11666"/>
                        <wps:cNvSpPr/>
                        <wps:spPr>
                          <a:xfrm>
                            <a:off x="848360" y="788035"/>
                            <a:ext cx="60960" cy="60961"/>
                          </a:xfrm>
                          <a:custGeom>
                            <a:avLst/>
                            <a:gdLst/>
                            <a:ahLst/>
                            <a:cxnLst/>
                            <a:rect l="0" t="0" r="0" b="0"/>
                            <a:pathLst>
                              <a:path w="60960" h="60961">
                                <a:moveTo>
                                  <a:pt x="30480" y="0"/>
                                </a:moveTo>
                                <a:lnTo>
                                  <a:pt x="60960" y="30480"/>
                                </a:lnTo>
                                <a:lnTo>
                                  <a:pt x="30480" y="60961"/>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67" name="Shape 11667"/>
                        <wps:cNvSpPr/>
                        <wps:spPr>
                          <a:xfrm>
                            <a:off x="993140" y="98615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68" name="Shape 11668"/>
                        <wps:cNvSpPr/>
                        <wps:spPr>
                          <a:xfrm>
                            <a:off x="993140" y="98615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69" name="Shape 11669"/>
                        <wps:cNvSpPr/>
                        <wps:spPr>
                          <a:xfrm>
                            <a:off x="1137920" y="90995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70" name="Shape 11670"/>
                        <wps:cNvSpPr/>
                        <wps:spPr>
                          <a:xfrm>
                            <a:off x="1137920" y="90995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71" name="Shape 11671"/>
                        <wps:cNvSpPr/>
                        <wps:spPr>
                          <a:xfrm>
                            <a:off x="1282700" y="85915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72" name="Shape 11672"/>
                        <wps:cNvSpPr/>
                        <wps:spPr>
                          <a:xfrm>
                            <a:off x="1282700" y="85915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73" name="Shape 11673"/>
                        <wps:cNvSpPr/>
                        <wps:spPr>
                          <a:xfrm>
                            <a:off x="1427480" y="77025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74" name="Shape 11674"/>
                        <wps:cNvSpPr/>
                        <wps:spPr>
                          <a:xfrm>
                            <a:off x="1427480" y="77025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75" name="Shape 11675"/>
                        <wps:cNvSpPr/>
                        <wps:spPr>
                          <a:xfrm>
                            <a:off x="1572260" y="103695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76" name="Shape 11676"/>
                        <wps:cNvSpPr/>
                        <wps:spPr>
                          <a:xfrm>
                            <a:off x="1572260" y="103695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77" name="Shape 11677"/>
                        <wps:cNvSpPr/>
                        <wps:spPr>
                          <a:xfrm>
                            <a:off x="1717040" y="89217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78" name="Shape 11678"/>
                        <wps:cNvSpPr/>
                        <wps:spPr>
                          <a:xfrm>
                            <a:off x="1717040" y="89217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79" name="Shape 11679"/>
                        <wps:cNvSpPr/>
                        <wps:spPr>
                          <a:xfrm>
                            <a:off x="1864360" y="84899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80" name="Shape 11680"/>
                        <wps:cNvSpPr/>
                        <wps:spPr>
                          <a:xfrm>
                            <a:off x="1864360" y="84899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81" name="Shape 11681"/>
                        <wps:cNvSpPr/>
                        <wps:spPr>
                          <a:xfrm>
                            <a:off x="2009140" y="87439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82" name="Shape 11682"/>
                        <wps:cNvSpPr/>
                        <wps:spPr>
                          <a:xfrm>
                            <a:off x="2009140" y="87439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83" name="Shape 11683"/>
                        <wps:cNvSpPr/>
                        <wps:spPr>
                          <a:xfrm>
                            <a:off x="2153920" y="80327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84" name="Shape 11684"/>
                        <wps:cNvSpPr/>
                        <wps:spPr>
                          <a:xfrm>
                            <a:off x="2153920" y="80327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85" name="Shape 11685"/>
                        <wps:cNvSpPr/>
                        <wps:spPr>
                          <a:xfrm>
                            <a:off x="2298700" y="73215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86" name="Shape 11686"/>
                        <wps:cNvSpPr/>
                        <wps:spPr>
                          <a:xfrm>
                            <a:off x="2298700" y="73215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87" name="Shape 11687"/>
                        <wps:cNvSpPr/>
                        <wps:spPr>
                          <a:xfrm>
                            <a:off x="2443480" y="78041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88" name="Shape 11688"/>
                        <wps:cNvSpPr/>
                        <wps:spPr>
                          <a:xfrm>
                            <a:off x="2443480" y="78041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89" name="Shape 11689"/>
                        <wps:cNvSpPr/>
                        <wps:spPr>
                          <a:xfrm>
                            <a:off x="2588260" y="83121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90" name="Shape 11690"/>
                        <wps:cNvSpPr/>
                        <wps:spPr>
                          <a:xfrm>
                            <a:off x="2588260" y="83121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91" name="Shape 11691"/>
                        <wps:cNvSpPr/>
                        <wps:spPr>
                          <a:xfrm>
                            <a:off x="2733040" y="70421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92" name="Shape 11692"/>
                        <wps:cNvSpPr/>
                        <wps:spPr>
                          <a:xfrm>
                            <a:off x="2733040" y="70421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93" name="Shape 11693"/>
                        <wps:cNvSpPr/>
                        <wps:spPr>
                          <a:xfrm>
                            <a:off x="2877820" y="70929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94" name="Shape 11694"/>
                        <wps:cNvSpPr/>
                        <wps:spPr>
                          <a:xfrm>
                            <a:off x="2877820" y="70929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95" name="Shape 11695"/>
                        <wps:cNvSpPr/>
                        <wps:spPr>
                          <a:xfrm>
                            <a:off x="3022600" y="63817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96" name="Shape 11696"/>
                        <wps:cNvSpPr/>
                        <wps:spPr>
                          <a:xfrm>
                            <a:off x="3022600" y="63817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97" name="Shape 11697"/>
                        <wps:cNvSpPr/>
                        <wps:spPr>
                          <a:xfrm>
                            <a:off x="3167380" y="65849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698" name="Shape 11698"/>
                        <wps:cNvSpPr/>
                        <wps:spPr>
                          <a:xfrm>
                            <a:off x="3167380" y="65849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699" name="Shape 11699"/>
                        <wps:cNvSpPr/>
                        <wps:spPr>
                          <a:xfrm>
                            <a:off x="3312160" y="780415"/>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flat">
                            <a:round/>
                          </a:ln>
                        </wps:spPr>
                        <wps:style>
                          <a:lnRef idx="0">
                            <a:srgbClr val="000000">
                              <a:alpha val="0"/>
                            </a:srgbClr>
                          </a:lnRef>
                          <a:fillRef idx="1">
                            <a:srgbClr val="5B9BD5"/>
                          </a:fillRef>
                          <a:effectRef idx="0">
                            <a:scrgbClr r="0" g="0" b="0"/>
                          </a:effectRef>
                          <a:fontRef idx="none"/>
                        </wps:style>
                        <wps:bodyPr/>
                      </wps:wsp>
                      <wps:wsp>
                        <wps:cNvPr id="11700" name="Shape 11700"/>
                        <wps:cNvSpPr/>
                        <wps:spPr>
                          <a:xfrm>
                            <a:off x="3312160" y="780415"/>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24757" name="Rectangle 124757"/>
                        <wps:cNvSpPr/>
                        <wps:spPr>
                          <a:xfrm>
                            <a:off x="84455" y="1586230"/>
                            <a:ext cx="85637"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0</w:t>
                              </w:r>
                            </w:p>
                          </w:txbxContent>
                        </wps:txbx>
                        <wps:bodyPr horzOverflow="overflow" vert="horz" lIns="0" tIns="0" rIns="0" bIns="0" rtlCol="0">
                          <a:noAutofit/>
                        </wps:bodyPr>
                      </wps:wsp>
                      <wps:wsp>
                        <wps:cNvPr id="124758" name="Rectangle 124758"/>
                        <wps:cNvSpPr/>
                        <wps:spPr>
                          <a:xfrm>
                            <a:off x="147955" y="1586230"/>
                            <a:ext cx="336638"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,00%</w:t>
                              </w:r>
                            </w:p>
                          </w:txbxContent>
                        </wps:txbx>
                        <wps:bodyPr horzOverflow="overflow" vert="horz" lIns="0" tIns="0" rIns="0" bIns="0" rtlCol="0">
                          <a:noAutofit/>
                        </wps:bodyPr>
                      </wps:wsp>
                      <wps:wsp>
                        <wps:cNvPr id="124755" name="Rectangle 124755"/>
                        <wps:cNvSpPr/>
                        <wps:spPr>
                          <a:xfrm>
                            <a:off x="84455" y="1308735"/>
                            <a:ext cx="85637"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0</w:t>
                              </w:r>
                            </w:p>
                          </w:txbxContent>
                        </wps:txbx>
                        <wps:bodyPr horzOverflow="overflow" vert="horz" lIns="0" tIns="0" rIns="0" bIns="0" rtlCol="0">
                          <a:noAutofit/>
                        </wps:bodyPr>
                      </wps:wsp>
                      <wps:wsp>
                        <wps:cNvPr id="124756" name="Rectangle 124756"/>
                        <wps:cNvSpPr/>
                        <wps:spPr>
                          <a:xfrm>
                            <a:off x="147955" y="1308735"/>
                            <a:ext cx="336638"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,50%</w:t>
                              </w:r>
                            </w:p>
                          </w:txbxContent>
                        </wps:txbx>
                        <wps:bodyPr horzOverflow="overflow" vert="horz" lIns="0" tIns="0" rIns="0" bIns="0" rtlCol="0">
                          <a:noAutofit/>
                        </wps:bodyPr>
                      </wps:wsp>
                      <wps:wsp>
                        <wps:cNvPr id="124753" name="Rectangle 124753"/>
                        <wps:cNvSpPr/>
                        <wps:spPr>
                          <a:xfrm>
                            <a:off x="84455" y="1031240"/>
                            <a:ext cx="85637"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1</w:t>
                              </w:r>
                            </w:p>
                          </w:txbxContent>
                        </wps:txbx>
                        <wps:bodyPr horzOverflow="overflow" vert="horz" lIns="0" tIns="0" rIns="0" bIns="0" rtlCol="0">
                          <a:noAutofit/>
                        </wps:bodyPr>
                      </wps:wsp>
                      <wps:wsp>
                        <wps:cNvPr id="124754" name="Rectangle 124754"/>
                        <wps:cNvSpPr/>
                        <wps:spPr>
                          <a:xfrm>
                            <a:off x="147955" y="1031240"/>
                            <a:ext cx="336638"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,00%</w:t>
                              </w:r>
                            </w:p>
                          </w:txbxContent>
                        </wps:txbx>
                        <wps:bodyPr horzOverflow="overflow" vert="horz" lIns="0" tIns="0" rIns="0" bIns="0" rtlCol="0">
                          <a:noAutofit/>
                        </wps:bodyPr>
                      </wps:wsp>
                      <wps:wsp>
                        <wps:cNvPr id="124751" name="Rectangle 124751"/>
                        <wps:cNvSpPr/>
                        <wps:spPr>
                          <a:xfrm>
                            <a:off x="84455" y="753745"/>
                            <a:ext cx="85637"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1</w:t>
                              </w:r>
                            </w:p>
                          </w:txbxContent>
                        </wps:txbx>
                        <wps:bodyPr horzOverflow="overflow" vert="horz" lIns="0" tIns="0" rIns="0" bIns="0" rtlCol="0">
                          <a:noAutofit/>
                        </wps:bodyPr>
                      </wps:wsp>
                      <wps:wsp>
                        <wps:cNvPr id="124752" name="Rectangle 124752"/>
                        <wps:cNvSpPr/>
                        <wps:spPr>
                          <a:xfrm>
                            <a:off x="147955" y="753745"/>
                            <a:ext cx="336638"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,50%</w:t>
                              </w:r>
                            </w:p>
                          </w:txbxContent>
                        </wps:txbx>
                        <wps:bodyPr horzOverflow="overflow" vert="horz" lIns="0" tIns="0" rIns="0" bIns="0" rtlCol="0">
                          <a:noAutofit/>
                        </wps:bodyPr>
                      </wps:wsp>
                      <wps:wsp>
                        <wps:cNvPr id="124749" name="Rectangle 124749"/>
                        <wps:cNvSpPr/>
                        <wps:spPr>
                          <a:xfrm>
                            <a:off x="84455" y="476250"/>
                            <a:ext cx="85637"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2</w:t>
                              </w:r>
                            </w:p>
                          </w:txbxContent>
                        </wps:txbx>
                        <wps:bodyPr horzOverflow="overflow" vert="horz" lIns="0" tIns="0" rIns="0" bIns="0" rtlCol="0">
                          <a:noAutofit/>
                        </wps:bodyPr>
                      </wps:wsp>
                      <wps:wsp>
                        <wps:cNvPr id="124750" name="Rectangle 124750"/>
                        <wps:cNvSpPr/>
                        <wps:spPr>
                          <a:xfrm>
                            <a:off x="147955" y="476250"/>
                            <a:ext cx="336638"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,00%</w:t>
                              </w:r>
                            </w:p>
                          </w:txbxContent>
                        </wps:txbx>
                        <wps:bodyPr horzOverflow="overflow" vert="horz" lIns="0" tIns="0" rIns="0" bIns="0" rtlCol="0">
                          <a:noAutofit/>
                        </wps:bodyPr>
                      </wps:wsp>
                      <wps:wsp>
                        <wps:cNvPr id="11706" name="Rectangle 11706"/>
                        <wps:cNvSpPr/>
                        <wps:spPr>
                          <a:xfrm>
                            <a:off x="574421" y="1751330"/>
                            <a:ext cx="42565"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w:t>
                              </w:r>
                            </w:p>
                          </w:txbxContent>
                        </wps:txbx>
                        <wps:bodyPr horzOverflow="overflow" vert="horz" lIns="0" tIns="0" rIns="0" bIns="0" rtlCol="0">
                          <a:noAutofit/>
                        </wps:bodyPr>
                      </wps:wsp>
                      <wps:wsp>
                        <wps:cNvPr id="11707" name="Rectangle 11707"/>
                        <wps:cNvSpPr/>
                        <wps:spPr>
                          <a:xfrm>
                            <a:off x="703326" y="1751330"/>
                            <a:ext cx="86482"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II</w:t>
                              </w:r>
                            </w:p>
                          </w:txbxContent>
                        </wps:txbx>
                        <wps:bodyPr horzOverflow="overflow" vert="horz" lIns="0" tIns="0" rIns="0" bIns="0" rtlCol="0">
                          <a:noAutofit/>
                        </wps:bodyPr>
                      </wps:wsp>
                      <wps:wsp>
                        <wps:cNvPr id="11708" name="Rectangle 11708"/>
                        <wps:cNvSpPr/>
                        <wps:spPr>
                          <a:xfrm>
                            <a:off x="832231" y="1751330"/>
                            <a:ext cx="126851"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III</w:t>
                              </w:r>
                            </w:p>
                          </w:txbxContent>
                        </wps:txbx>
                        <wps:bodyPr horzOverflow="overflow" vert="horz" lIns="0" tIns="0" rIns="0" bIns="0" rtlCol="0">
                          <a:noAutofit/>
                        </wps:bodyPr>
                      </wps:wsp>
                      <wps:wsp>
                        <wps:cNvPr id="11709" name="Rectangle 11709"/>
                        <wps:cNvSpPr/>
                        <wps:spPr>
                          <a:xfrm>
                            <a:off x="973201" y="1751330"/>
                            <a:ext cx="139689"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IV</w:t>
                              </w:r>
                            </w:p>
                          </w:txbxContent>
                        </wps:txbx>
                        <wps:bodyPr horzOverflow="overflow" vert="horz" lIns="0" tIns="0" rIns="0" bIns="0" rtlCol="0">
                          <a:noAutofit/>
                        </wps:bodyPr>
                      </wps:wsp>
                      <wps:wsp>
                        <wps:cNvPr id="11710" name="Rectangle 11710"/>
                        <wps:cNvSpPr/>
                        <wps:spPr>
                          <a:xfrm>
                            <a:off x="1154176" y="1751330"/>
                            <a:ext cx="42565"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w:t>
                              </w:r>
                            </w:p>
                          </w:txbxContent>
                        </wps:txbx>
                        <wps:bodyPr horzOverflow="overflow" vert="horz" lIns="0" tIns="0" rIns="0" bIns="0" rtlCol="0">
                          <a:noAutofit/>
                        </wps:bodyPr>
                      </wps:wsp>
                      <wps:wsp>
                        <wps:cNvPr id="11711" name="Rectangle 11711"/>
                        <wps:cNvSpPr/>
                        <wps:spPr>
                          <a:xfrm>
                            <a:off x="1283081" y="1751330"/>
                            <a:ext cx="86482"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II</w:t>
                              </w:r>
                            </w:p>
                          </w:txbxContent>
                        </wps:txbx>
                        <wps:bodyPr horzOverflow="overflow" vert="horz" lIns="0" tIns="0" rIns="0" bIns="0" rtlCol="0">
                          <a:noAutofit/>
                        </wps:bodyPr>
                      </wps:wsp>
                      <wps:wsp>
                        <wps:cNvPr id="11712" name="Rectangle 11712"/>
                        <wps:cNvSpPr/>
                        <wps:spPr>
                          <a:xfrm>
                            <a:off x="1411986" y="1751330"/>
                            <a:ext cx="126851"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III</w:t>
                              </w:r>
                            </w:p>
                          </w:txbxContent>
                        </wps:txbx>
                        <wps:bodyPr horzOverflow="overflow" vert="horz" lIns="0" tIns="0" rIns="0" bIns="0" rtlCol="0">
                          <a:noAutofit/>
                        </wps:bodyPr>
                      </wps:wsp>
                      <wps:wsp>
                        <wps:cNvPr id="11713" name="Rectangle 11713"/>
                        <wps:cNvSpPr/>
                        <wps:spPr>
                          <a:xfrm>
                            <a:off x="1552956" y="1751330"/>
                            <a:ext cx="139689"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IV</w:t>
                              </w:r>
                            </w:p>
                          </w:txbxContent>
                        </wps:txbx>
                        <wps:bodyPr horzOverflow="overflow" vert="horz" lIns="0" tIns="0" rIns="0" bIns="0" rtlCol="0">
                          <a:noAutofit/>
                        </wps:bodyPr>
                      </wps:wsp>
                      <wps:wsp>
                        <wps:cNvPr id="11714" name="Rectangle 11714"/>
                        <wps:cNvSpPr/>
                        <wps:spPr>
                          <a:xfrm>
                            <a:off x="1733931" y="1751330"/>
                            <a:ext cx="42565"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w:t>
                              </w:r>
                            </w:p>
                          </w:txbxContent>
                        </wps:txbx>
                        <wps:bodyPr horzOverflow="overflow" vert="horz" lIns="0" tIns="0" rIns="0" bIns="0" rtlCol="0">
                          <a:noAutofit/>
                        </wps:bodyPr>
                      </wps:wsp>
                      <wps:wsp>
                        <wps:cNvPr id="11715" name="Rectangle 11715"/>
                        <wps:cNvSpPr/>
                        <wps:spPr>
                          <a:xfrm>
                            <a:off x="1862836" y="1751330"/>
                            <a:ext cx="86482"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II</w:t>
                              </w:r>
                            </w:p>
                          </w:txbxContent>
                        </wps:txbx>
                        <wps:bodyPr horzOverflow="overflow" vert="horz" lIns="0" tIns="0" rIns="0" bIns="0" rtlCol="0">
                          <a:noAutofit/>
                        </wps:bodyPr>
                      </wps:wsp>
                      <wps:wsp>
                        <wps:cNvPr id="11716" name="Rectangle 11716"/>
                        <wps:cNvSpPr/>
                        <wps:spPr>
                          <a:xfrm>
                            <a:off x="1991741" y="1751330"/>
                            <a:ext cx="126852"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III</w:t>
                              </w:r>
                            </w:p>
                          </w:txbxContent>
                        </wps:txbx>
                        <wps:bodyPr horzOverflow="overflow" vert="horz" lIns="0" tIns="0" rIns="0" bIns="0" rtlCol="0">
                          <a:noAutofit/>
                        </wps:bodyPr>
                      </wps:wsp>
                      <wps:wsp>
                        <wps:cNvPr id="11717" name="Rectangle 11717"/>
                        <wps:cNvSpPr/>
                        <wps:spPr>
                          <a:xfrm>
                            <a:off x="2132711" y="1751330"/>
                            <a:ext cx="139688"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IV</w:t>
                              </w:r>
                            </w:p>
                          </w:txbxContent>
                        </wps:txbx>
                        <wps:bodyPr horzOverflow="overflow" vert="horz" lIns="0" tIns="0" rIns="0" bIns="0" rtlCol="0">
                          <a:noAutofit/>
                        </wps:bodyPr>
                      </wps:wsp>
                      <wps:wsp>
                        <wps:cNvPr id="11718" name="Rectangle 11718"/>
                        <wps:cNvSpPr/>
                        <wps:spPr>
                          <a:xfrm>
                            <a:off x="2313686" y="1751330"/>
                            <a:ext cx="42565"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w:t>
                              </w:r>
                            </w:p>
                          </w:txbxContent>
                        </wps:txbx>
                        <wps:bodyPr horzOverflow="overflow" vert="horz" lIns="0" tIns="0" rIns="0" bIns="0" rtlCol="0">
                          <a:noAutofit/>
                        </wps:bodyPr>
                      </wps:wsp>
                      <wps:wsp>
                        <wps:cNvPr id="11719" name="Rectangle 11719"/>
                        <wps:cNvSpPr/>
                        <wps:spPr>
                          <a:xfrm>
                            <a:off x="2442591" y="1751330"/>
                            <a:ext cx="86482"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II</w:t>
                              </w:r>
                            </w:p>
                          </w:txbxContent>
                        </wps:txbx>
                        <wps:bodyPr horzOverflow="overflow" vert="horz" lIns="0" tIns="0" rIns="0" bIns="0" rtlCol="0">
                          <a:noAutofit/>
                        </wps:bodyPr>
                      </wps:wsp>
                      <wps:wsp>
                        <wps:cNvPr id="11720" name="Rectangle 11720"/>
                        <wps:cNvSpPr/>
                        <wps:spPr>
                          <a:xfrm>
                            <a:off x="2571496" y="1751330"/>
                            <a:ext cx="126852"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III</w:t>
                              </w:r>
                            </w:p>
                          </w:txbxContent>
                        </wps:txbx>
                        <wps:bodyPr horzOverflow="overflow" vert="horz" lIns="0" tIns="0" rIns="0" bIns="0" rtlCol="0">
                          <a:noAutofit/>
                        </wps:bodyPr>
                      </wps:wsp>
                      <wps:wsp>
                        <wps:cNvPr id="11721" name="Rectangle 11721"/>
                        <wps:cNvSpPr/>
                        <wps:spPr>
                          <a:xfrm>
                            <a:off x="2712085" y="1751330"/>
                            <a:ext cx="139688"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IV</w:t>
                              </w:r>
                            </w:p>
                          </w:txbxContent>
                        </wps:txbx>
                        <wps:bodyPr horzOverflow="overflow" vert="horz" lIns="0" tIns="0" rIns="0" bIns="0" rtlCol="0">
                          <a:noAutofit/>
                        </wps:bodyPr>
                      </wps:wsp>
                      <wps:wsp>
                        <wps:cNvPr id="11722" name="Rectangle 11722"/>
                        <wps:cNvSpPr/>
                        <wps:spPr>
                          <a:xfrm>
                            <a:off x="2893060" y="1751330"/>
                            <a:ext cx="42565"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w:t>
                              </w:r>
                            </w:p>
                          </w:txbxContent>
                        </wps:txbx>
                        <wps:bodyPr horzOverflow="overflow" vert="horz" lIns="0" tIns="0" rIns="0" bIns="0" rtlCol="0">
                          <a:noAutofit/>
                        </wps:bodyPr>
                      </wps:wsp>
                      <wps:wsp>
                        <wps:cNvPr id="11723" name="Rectangle 11723"/>
                        <wps:cNvSpPr/>
                        <wps:spPr>
                          <a:xfrm>
                            <a:off x="3021965" y="1751330"/>
                            <a:ext cx="86482"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II</w:t>
                              </w:r>
                            </w:p>
                          </w:txbxContent>
                        </wps:txbx>
                        <wps:bodyPr horzOverflow="overflow" vert="horz" lIns="0" tIns="0" rIns="0" bIns="0" rtlCol="0">
                          <a:noAutofit/>
                        </wps:bodyPr>
                      </wps:wsp>
                      <wps:wsp>
                        <wps:cNvPr id="11724" name="Rectangle 11724"/>
                        <wps:cNvSpPr/>
                        <wps:spPr>
                          <a:xfrm>
                            <a:off x="3150870" y="1751330"/>
                            <a:ext cx="126852"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III</w:t>
                              </w:r>
                            </w:p>
                          </w:txbxContent>
                        </wps:txbx>
                        <wps:bodyPr horzOverflow="overflow" vert="horz" lIns="0" tIns="0" rIns="0" bIns="0" rtlCol="0">
                          <a:noAutofit/>
                        </wps:bodyPr>
                      </wps:wsp>
                      <wps:wsp>
                        <wps:cNvPr id="11725" name="Rectangle 11725"/>
                        <wps:cNvSpPr/>
                        <wps:spPr>
                          <a:xfrm>
                            <a:off x="3291840" y="1751330"/>
                            <a:ext cx="139688"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IV</w:t>
                              </w:r>
                            </w:p>
                          </w:txbxContent>
                        </wps:txbx>
                        <wps:bodyPr horzOverflow="overflow" vert="horz" lIns="0" tIns="0" rIns="0" bIns="0" rtlCol="0">
                          <a:noAutofit/>
                        </wps:bodyPr>
                      </wps:wsp>
                      <wps:wsp>
                        <wps:cNvPr id="11726" name="Rectangle 11726"/>
                        <wps:cNvSpPr/>
                        <wps:spPr>
                          <a:xfrm>
                            <a:off x="678815" y="1996440"/>
                            <a:ext cx="342212"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2013</w:t>
                              </w:r>
                            </w:p>
                          </w:txbxContent>
                        </wps:txbx>
                        <wps:bodyPr horzOverflow="overflow" vert="horz" lIns="0" tIns="0" rIns="0" bIns="0" rtlCol="0">
                          <a:noAutofit/>
                        </wps:bodyPr>
                      </wps:wsp>
                      <wps:wsp>
                        <wps:cNvPr id="11727" name="Rectangle 11727"/>
                        <wps:cNvSpPr/>
                        <wps:spPr>
                          <a:xfrm>
                            <a:off x="1258570" y="1996440"/>
                            <a:ext cx="342212"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2014</w:t>
                              </w:r>
                            </w:p>
                          </w:txbxContent>
                        </wps:txbx>
                        <wps:bodyPr horzOverflow="overflow" vert="horz" lIns="0" tIns="0" rIns="0" bIns="0" rtlCol="0">
                          <a:noAutofit/>
                        </wps:bodyPr>
                      </wps:wsp>
                      <wps:wsp>
                        <wps:cNvPr id="11728" name="Rectangle 11728"/>
                        <wps:cNvSpPr/>
                        <wps:spPr>
                          <a:xfrm>
                            <a:off x="1838325" y="1996440"/>
                            <a:ext cx="342212"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2015</w:t>
                              </w:r>
                            </w:p>
                          </w:txbxContent>
                        </wps:txbx>
                        <wps:bodyPr horzOverflow="overflow" vert="horz" lIns="0" tIns="0" rIns="0" bIns="0" rtlCol="0">
                          <a:noAutofit/>
                        </wps:bodyPr>
                      </wps:wsp>
                      <wps:wsp>
                        <wps:cNvPr id="11729" name="Rectangle 11729"/>
                        <wps:cNvSpPr/>
                        <wps:spPr>
                          <a:xfrm>
                            <a:off x="2418080" y="1996440"/>
                            <a:ext cx="342212"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2016</w:t>
                              </w:r>
                            </w:p>
                          </w:txbxContent>
                        </wps:txbx>
                        <wps:bodyPr horzOverflow="overflow" vert="horz" lIns="0" tIns="0" rIns="0" bIns="0" rtlCol="0">
                          <a:noAutofit/>
                        </wps:bodyPr>
                      </wps:wsp>
                      <wps:wsp>
                        <wps:cNvPr id="11730" name="Rectangle 11730"/>
                        <wps:cNvSpPr/>
                        <wps:spPr>
                          <a:xfrm>
                            <a:off x="2997835" y="1996440"/>
                            <a:ext cx="342212"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2017</w:t>
                              </w:r>
                            </w:p>
                          </w:txbxContent>
                        </wps:txbx>
                        <wps:bodyPr horzOverflow="overflow" vert="horz" lIns="0" tIns="0" rIns="0" bIns="0" rtlCol="0">
                          <a:noAutofit/>
                        </wps:bodyPr>
                      </wps:wsp>
                      <wps:wsp>
                        <wps:cNvPr id="11731" name="Rectangle 11731"/>
                        <wps:cNvSpPr/>
                        <wps:spPr>
                          <a:xfrm>
                            <a:off x="1934591" y="141859"/>
                            <a:ext cx="420383" cy="309679"/>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b/>
                                  <w:sz w:val="36"/>
                                </w:rPr>
                                <w:t>npf</w:t>
                              </w:r>
                            </w:p>
                          </w:txbxContent>
                        </wps:txbx>
                        <wps:bodyPr horzOverflow="overflow" vert="horz" lIns="0" tIns="0" rIns="0" bIns="0" rtlCol="0">
                          <a:noAutofit/>
                        </wps:bodyPr>
                      </wps:wsp>
                      <wps:wsp>
                        <wps:cNvPr id="11732" name="Shape 11732"/>
                        <wps:cNvSpPr/>
                        <wps:spPr>
                          <a:xfrm>
                            <a:off x="3614420" y="1295400"/>
                            <a:ext cx="243840" cy="0"/>
                          </a:xfrm>
                          <a:custGeom>
                            <a:avLst/>
                            <a:gdLst/>
                            <a:ahLst/>
                            <a:cxnLst/>
                            <a:rect l="0" t="0" r="0" b="0"/>
                            <a:pathLst>
                              <a:path w="243840">
                                <a:moveTo>
                                  <a:pt x="0" y="0"/>
                                </a:moveTo>
                                <a:lnTo>
                                  <a:pt x="243840" y="0"/>
                                </a:lnTo>
                              </a:path>
                            </a:pathLst>
                          </a:custGeom>
                          <a:ln w="17780" cap="rnd">
                            <a:round/>
                          </a:ln>
                        </wps:spPr>
                        <wps:style>
                          <a:lnRef idx="1">
                            <a:srgbClr val="5B9BD5"/>
                          </a:lnRef>
                          <a:fillRef idx="0">
                            <a:srgbClr val="000000">
                              <a:alpha val="0"/>
                            </a:srgbClr>
                          </a:fillRef>
                          <a:effectRef idx="0">
                            <a:scrgbClr r="0" g="0" b="0"/>
                          </a:effectRef>
                          <a:fontRef idx="none"/>
                        </wps:style>
                        <wps:bodyPr/>
                      </wps:wsp>
                      <wps:wsp>
                        <wps:cNvPr id="11733" name="Shape 11733"/>
                        <wps:cNvSpPr/>
                        <wps:spPr>
                          <a:xfrm>
                            <a:off x="3705860" y="1264921"/>
                            <a:ext cx="60960" cy="60960"/>
                          </a:xfrm>
                          <a:custGeom>
                            <a:avLst/>
                            <a:gdLst/>
                            <a:ahLst/>
                            <a:cxnLst/>
                            <a:rect l="0" t="0" r="0" b="0"/>
                            <a:pathLst>
                              <a:path w="60960" h="60960">
                                <a:moveTo>
                                  <a:pt x="30480" y="0"/>
                                </a:moveTo>
                                <a:lnTo>
                                  <a:pt x="60960" y="30480"/>
                                </a:lnTo>
                                <a:lnTo>
                                  <a:pt x="30480" y="60960"/>
                                </a:lnTo>
                                <a:lnTo>
                                  <a:pt x="0" y="30480"/>
                                </a:lnTo>
                                <a:lnTo>
                                  <a:pt x="30480" y="0"/>
                                </a:lnTo>
                                <a:close/>
                              </a:path>
                            </a:pathLst>
                          </a:custGeom>
                          <a:ln w="0" cap="rnd">
                            <a:round/>
                          </a:ln>
                        </wps:spPr>
                        <wps:style>
                          <a:lnRef idx="0">
                            <a:srgbClr val="000000">
                              <a:alpha val="0"/>
                            </a:srgbClr>
                          </a:lnRef>
                          <a:fillRef idx="1">
                            <a:srgbClr val="5B9BD5"/>
                          </a:fillRef>
                          <a:effectRef idx="0">
                            <a:scrgbClr r="0" g="0" b="0"/>
                          </a:effectRef>
                          <a:fontRef idx="none"/>
                        </wps:style>
                        <wps:bodyPr/>
                      </wps:wsp>
                      <wps:wsp>
                        <wps:cNvPr id="11734" name="Shape 11734"/>
                        <wps:cNvSpPr/>
                        <wps:spPr>
                          <a:xfrm>
                            <a:off x="3705860" y="1264921"/>
                            <a:ext cx="60960" cy="60960"/>
                          </a:xfrm>
                          <a:custGeom>
                            <a:avLst/>
                            <a:gdLst/>
                            <a:ahLst/>
                            <a:cxnLst/>
                            <a:rect l="0" t="0" r="0" b="0"/>
                            <a:pathLst>
                              <a:path w="60960" h="60960">
                                <a:moveTo>
                                  <a:pt x="30480" y="0"/>
                                </a:moveTo>
                                <a:lnTo>
                                  <a:pt x="60960" y="30480"/>
                                </a:lnTo>
                                <a:lnTo>
                                  <a:pt x="30480" y="60960"/>
                                </a:lnTo>
                                <a:lnTo>
                                  <a:pt x="0" y="30480"/>
                                </a:lnTo>
                                <a:close/>
                              </a:path>
                            </a:pathLst>
                          </a:custGeom>
                          <a:ln w="7620" cap="flat">
                            <a:round/>
                          </a:ln>
                        </wps:spPr>
                        <wps:style>
                          <a:lnRef idx="1">
                            <a:srgbClr val="5B9BD5"/>
                          </a:lnRef>
                          <a:fillRef idx="0">
                            <a:srgbClr val="000000">
                              <a:alpha val="0"/>
                            </a:srgbClr>
                          </a:fillRef>
                          <a:effectRef idx="0">
                            <a:scrgbClr r="0" g="0" b="0"/>
                          </a:effectRef>
                          <a:fontRef idx="none"/>
                        </wps:style>
                        <wps:bodyPr/>
                      </wps:wsp>
                      <wps:wsp>
                        <wps:cNvPr id="11735" name="Rectangle 11735"/>
                        <wps:cNvSpPr/>
                        <wps:spPr>
                          <a:xfrm>
                            <a:off x="3884930" y="1237615"/>
                            <a:ext cx="230394" cy="172044"/>
                          </a:xfrm>
                          <a:prstGeom prst="rect">
                            <a:avLst/>
                          </a:prstGeom>
                          <a:ln>
                            <a:noFill/>
                          </a:ln>
                        </wps:spPr>
                        <wps:txbx>
                          <w:txbxContent>
                            <w:p w:rsidR="00E809E7" w:rsidRDefault="005F3CEA">
                              <w:pPr>
                                <w:spacing w:after="160" w:line="259" w:lineRule="auto"/>
                                <w:ind w:left="0" w:firstLine="0"/>
                                <w:jc w:val="left"/>
                              </w:pPr>
                              <w:r>
                                <w:rPr>
                                  <w:rFonts w:ascii="Calibri" w:eastAsia="Calibri" w:hAnsi="Calibri" w:cs="Calibri"/>
                                  <w:sz w:val="20"/>
                                </w:rPr>
                                <w:t>npf</w:t>
                              </w:r>
                            </w:p>
                          </w:txbxContent>
                        </wps:txbx>
                        <wps:bodyPr horzOverflow="overflow" vert="horz" lIns="0" tIns="0" rIns="0" bIns="0" rtlCol="0">
                          <a:noAutofit/>
                        </wps:bodyPr>
                      </wps:wsp>
                      <wps:wsp>
                        <wps:cNvPr id="11736" name="Shape 11736"/>
                        <wps:cNvSpPr/>
                        <wps:spPr>
                          <a:xfrm>
                            <a:off x="0" y="0"/>
                            <a:ext cx="4183380" cy="2197100"/>
                          </a:xfrm>
                          <a:custGeom>
                            <a:avLst/>
                            <a:gdLst/>
                            <a:ahLst/>
                            <a:cxnLst/>
                            <a:rect l="0" t="0" r="0" b="0"/>
                            <a:pathLst>
                              <a:path w="4183380" h="2197100">
                                <a:moveTo>
                                  <a:pt x="0" y="2197100"/>
                                </a:moveTo>
                                <a:lnTo>
                                  <a:pt x="4183380" y="2197100"/>
                                </a:lnTo>
                                <a:lnTo>
                                  <a:pt x="4183380" y="0"/>
                                </a:lnTo>
                                <a:lnTo>
                                  <a:pt x="0" y="0"/>
                                </a:lnTo>
                                <a:close/>
                              </a:path>
                            </a:pathLst>
                          </a:custGeom>
                          <a:ln w="7620" cap="flat">
                            <a:round/>
                          </a:ln>
                        </wps:spPr>
                        <wps:style>
                          <a:lnRef idx="1">
                            <a:srgbClr val="898989"/>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5230" style="width:333.25pt;height:176.342pt;mso-position-horizontal-relative:char;mso-position-vertical-relative:line" coordsize="42322,22395">
                <v:rect id="Rectangle 11545" style="position:absolute;width:506;height:2243;left:41941;top:20708;" filled="f" stroked="f">
                  <v:textbox inset="0,0,0,0">
                    <w:txbxContent>
                      <w:p>
                        <w:pPr>
                          <w:spacing w:before="0" w:after="160" w:line="259" w:lineRule="auto"/>
                          <w:ind w:left="0" w:firstLine="0"/>
                          <w:jc w:val="left"/>
                        </w:pPr>
                        <w:r>
                          <w:rPr/>
                          <w:t xml:space="preserve"> </w:t>
                        </w:r>
                      </w:p>
                    </w:txbxContent>
                  </v:textbox>
                </v:rect>
                <v:shape id="Shape 11601" style="position:absolute;width:28981;height:0;left:5168;top:13652;" coordsize="2898140,0" path="m0,0l2898140,0">
                  <v:stroke weight="0.4pt" endcap="flat" joinstyle="round" on="true" color="#898989"/>
                  <v:fill on="false" color="#000000" opacity="0"/>
                </v:shape>
                <v:shape id="Shape 11602" style="position:absolute;width:28981;height:0;left:5168;top:10883;" coordsize="2898140,0" path="m0,0l2898140,0">
                  <v:stroke weight="0.4pt" endcap="flat" joinstyle="round" on="true" color="#898989"/>
                  <v:fill on="false" color="#000000" opacity="0"/>
                </v:shape>
                <v:shape id="Shape 11603" style="position:absolute;width:28981;height:0;left:5168;top:8115;" coordsize="2898140,0" path="m0,0l2898140,0">
                  <v:stroke weight="0.4pt" endcap="flat" joinstyle="round" on="true" color="#898989"/>
                  <v:fill on="false" color="#000000" opacity="0"/>
                </v:shape>
                <v:shape id="Shape 11604" style="position:absolute;width:28981;height:0;left:5168;top:5346;" coordsize="2898140,0" path="m0,0l2898140,0">
                  <v:stroke weight="0.4pt" endcap="flat" joinstyle="round" on="true" color="#898989"/>
                  <v:fill on="false" color="#000000" opacity="0"/>
                </v:shape>
                <v:shape id="Shape 11605" style="position:absolute;width:0;height:11074;left:5168;top:5346;" coordsize="0,1107439" path="m0,1107439l0,0">
                  <v:stroke weight="0.4pt" endcap="flat" joinstyle="round" on="true" color="#898989"/>
                  <v:fill on="false" color="#000000" opacity="0"/>
                </v:shape>
                <v:shape id="Shape 11606" style="position:absolute;width:406;height:0;left:4762;top:16421;" coordsize="40640,0" path="m0,0l40640,0">
                  <v:stroke weight="0.4pt" endcap="flat" joinstyle="round" on="true" color="#898989"/>
                  <v:fill on="false" color="#000000" opacity="0"/>
                </v:shape>
                <v:shape id="Shape 11607" style="position:absolute;width:406;height:0;left:4762;top:13652;" coordsize="40640,0" path="m0,0l40640,0">
                  <v:stroke weight="0.4pt" endcap="flat" joinstyle="round" on="true" color="#898989"/>
                  <v:fill on="false" color="#000000" opacity="0"/>
                </v:shape>
                <v:shape id="Shape 11608" style="position:absolute;width:406;height:0;left:4762;top:10883;" coordsize="40640,0" path="m0,0l40640,0">
                  <v:stroke weight="0.4pt" endcap="flat" joinstyle="round" on="true" color="#898989"/>
                  <v:fill on="false" color="#000000" opacity="0"/>
                </v:shape>
                <v:shape id="Shape 11609" style="position:absolute;width:406;height:0;left:4762;top:8115;" coordsize="40640,0" path="m0,0l40640,0">
                  <v:stroke weight="0.4pt" endcap="flat" joinstyle="round" on="true" color="#898989"/>
                  <v:fill on="false" color="#000000" opacity="0"/>
                </v:shape>
                <v:shape id="Shape 11610" style="position:absolute;width:406;height:0;left:4762;top:5346;" coordsize="40640,0" path="m0,0l40640,0">
                  <v:stroke weight="0.4pt" endcap="flat" joinstyle="round" on="true" color="#898989"/>
                  <v:fill on="false" color="#000000" opacity="0"/>
                </v:shape>
                <v:shape id="Shape 11611" style="position:absolute;width:28981;height:0;left:5168;top:16421;" coordsize="2898140,0" path="m0,0l2898140,0">
                  <v:stroke weight="0.4pt" endcap="flat" joinstyle="round" on="true" color="#898989"/>
                  <v:fill on="false" color="#000000" opacity="0"/>
                </v:shape>
                <v:shape id="Shape 11612" style="position:absolute;width:0;height:406;left:5168;top:16421;" coordsize="0,40640" path="m0,0l0,40640">
                  <v:stroke weight="0.4pt" endcap="flat" joinstyle="round" on="true" color="#898989"/>
                  <v:fill on="false" color="#000000" opacity="0"/>
                </v:shape>
                <v:shape id="Shape 11613" style="position:absolute;width:0;height:2463;left:5168;top:16421;" coordsize="0,246380" path="m0,0l0,246380">
                  <v:stroke weight="0.4pt" endcap="flat" joinstyle="round" on="true" color="#898989"/>
                  <v:fill on="false" color="#000000" opacity="0"/>
                </v:shape>
                <v:shape id="Shape 11614" style="position:absolute;width:0;height:406;left:6616;top:16421;" coordsize="0,40640" path="m0,0l0,40640">
                  <v:stroke weight="0.4pt" endcap="flat" joinstyle="round" on="true" color="#898989"/>
                  <v:fill on="false" color="#000000" opacity="0"/>
                </v:shape>
                <v:shape id="Shape 11615" style="position:absolute;width:0;height:2463;left:6616;top:16421;" coordsize="0,246380" path="m0,0l0,246380">
                  <v:stroke weight="0.4pt" endcap="flat" joinstyle="round" on="true" color="#898989"/>
                  <v:fill on="false" color="#000000" opacity="0"/>
                </v:shape>
                <v:shape id="Shape 11616" style="position:absolute;width:0;height:406;left:8064;top:16421;" coordsize="0,40640" path="m0,0l0,40640">
                  <v:stroke weight="0.4pt" endcap="flat" joinstyle="round" on="true" color="#898989"/>
                  <v:fill on="false" color="#000000" opacity="0"/>
                </v:shape>
                <v:shape id="Shape 11617" style="position:absolute;width:0;height:2463;left:8064;top:16421;" coordsize="0,246380" path="m0,0l0,246380">
                  <v:stroke weight="0.4pt" endcap="flat" joinstyle="round" on="true" color="#898989"/>
                  <v:fill on="false" color="#000000" opacity="0"/>
                </v:shape>
                <v:shape id="Shape 11618" style="position:absolute;width:0;height:406;left:9512;top:16421;" coordsize="0,40640" path="m0,0l0,40640">
                  <v:stroke weight="0.4pt" endcap="flat" joinstyle="round" on="true" color="#898989"/>
                  <v:fill on="false" color="#000000" opacity="0"/>
                </v:shape>
                <v:shape id="Shape 11619" style="position:absolute;width:0;height:2463;left:9512;top:16421;" coordsize="0,246380" path="m0,0l0,246380">
                  <v:stroke weight="0.4pt" endcap="flat" joinstyle="round" on="true" color="#898989"/>
                  <v:fill on="false" color="#000000" opacity="0"/>
                </v:shape>
                <v:shape id="Shape 11620" style="position:absolute;width:0;height:406;left:10960;top:16421;" coordsize="0,40640" path="m0,0l0,40640">
                  <v:stroke weight="0.4pt" endcap="flat" joinstyle="round" on="true" color="#898989"/>
                  <v:fill on="false" color="#000000" opacity="0"/>
                </v:shape>
                <v:shape id="Shape 11621" style="position:absolute;width:0;height:2463;left:10960;top:16421;" coordsize="0,246380" path="m0,0l0,246380">
                  <v:stroke weight="0.4pt" endcap="flat" joinstyle="round" on="true" color="#898989"/>
                  <v:fill on="false" color="#000000" opacity="0"/>
                </v:shape>
                <v:shape id="Shape 11622" style="position:absolute;width:0;height:406;left:12407;top:16421;" coordsize="0,40640" path="m0,0l0,40640">
                  <v:stroke weight="0.4pt" endcap="flat" joinstyle="round" on="true" color="#898989"/>
                  <v:fill on="false" color="#000000" opacity="0"/>
                </v:shape>
                <v:shape id="Shape 11623" style="position:absolute;width:0;height:2463;left:12407;top:16421;" coordsize="0,246380" path="m0,0l0,246380">
                  <v:stroke weight="0.4pt" endcap="flat" joinstyle="round" on="true" color="#898989"/>
                  <v:fill on="false" color="#000000" opacity="0"/>
                </v:shape>
                <v:shape id="Shape 11624" style="position:absolute;width:0;height:406;left:13855;top:16421;" coordsize="0,40640" path="m0,0l0,40640">
                  <v:stroke weight="0.4pt" endcap="flat" joinstyle="round" on="true" color="#898989"/>
                  <v:fill on="false" color="#000000" opacity="0"/>
                </v:shape>
                <v:shape id="Shape 11625" style="position:absolute;width:0;height:2463;left:13855;top:16421;" coordsize="0,246380" path="m0,0l0,246380">
                  <v:stroke weight="0.4pt" endcap="flat" joinstyle="round" on="true" color="#898989"/>
                  <v:fill on="false" color="#000000" opacity="0"/>
                </v:shape>
                <v:shape id="Shape 11626" style="position:absolute;width:0;height:406;left:15303;top:16421;" coordsize="0,40640" path="m0,0l0,40640">
                  <v:stroke weight="0.4pt" endcap="flat" joinstyle="round" on="true" color="#898989"/>
                  <v:fill on="false" color="#000000" opacity="0"/>
                </v:shape>
                <v:shape id="Shape 11627" style="position:absolute;width:0;height:2463;left:15303;top:16421;" coordsize="0,246380" path="m0,0l0,246380">
                  <v:stroke weight="0.4pt" endcap="flat" joinstyle="round" on="true" color="#898989"/>
                  <v:fill on="false" color="#000000" opacity="0"/>
                </v:shape>
                <v:shape id="Shape 11628" style="position:absolute;width:0;height:406;left:16751;top:16421;" coordsize="0,40640" path="m0,0l0,40640">
                  <v:stroke weight="0.4pt" endcap="flat" joinstyle="round" on="true" color="#898989"/>
                  <v:fill on="false" color="#000000" opacity="0"/>
                </v:shape>
                <v:shape id="Shape 11629" style="position:absolute;width:0;height:2463;left:16751;top:16421;" coordsize="0,246380" path="m0,0l0,246380">
                  <v:stroke weight="0.4pt" endcap="flat" joinstyle="round" on="true" color="#898989"/>
                  <v:fill on="false" color="#000000" opacity="0"/>
                </v:shape>
                <v:shape id="Shape 11630" style="position:absolute;width:0;height:406;left:18224;top:16421;" coordsize="0,40640" path="m0,0l0,40640">
                  <v:stroke weight="0.4pt" endcap="flat" joinstyle="round" on="true" color="#898989"/>
                  <v:fill on="false" color="#000000" opacity="0"/>
                </v:shape>
                <v:shape id="Shape 11631" style="position:absolute;width:0;height:2463;left:18224;top:16421;" coordsize="0,246380" path="m0,0l0,246380">
                  <v:stroke weight="0.4pt" endcap="flat" joinstyle="round" on="true" color="#898989"/>
                  <v:fill on="false" color="#000000" opacity="0"/>
                </v:shape>
                <v:shape id="Shape 11632" style="position:absolute;width:0;height:406;left:19672;top:16421;" coordsize="0,40640" path="m0,0l0,40640">
                  <v:stroke weight="0.4pt" endcap="flat" joinstyle="round" on="true" color="#898989"/>
                  <v:fill on="false" color="#000000" opacity="0"/>
                </v:shape>
                <v:shape id="Shape 11633" style="position:absolute;width:0;height:2463;left:19672;top:16421;" coordsize="0,246380" path="m0,0l0,246380">
                  <v:stroke weight="0.4pt" endcap="flat" joinstyle="round" on="true" color="#898989"/>
                  <v:fill on="false" color="#000000" opacity="0"/>
                </v:shape>
                <v:shape id="Shape 11634" style="position:absolute;width:0;height:406;left:21120;top:16421;" coordsize="0,40640" path="m0,0l0,40640">
                  <v:stroke weight="0.4pt" endcap="flat" joinstyle="round" on="true" color="#898989"/>
                  <v:fill on="false" color="#000000" opacity="0"/>
                </v:shape>
                <v:shape id="Shape 11635" style="position:absolute;width:0;height:2463;left:21120;top:16421;" coordsize="0,246380" path="m0,0l0,246380">
                  <v:stroke weight="0.4pt" endcap="flat" joinstyle="round" on="true" color="#898989"/>
                  <v:fill on="false" color="#000000" opacity="0"/>
                </v:shape>
                <v:shape id="Shape 11636" style="position:absolute;width:0;height:406;left:22567;top:16421;" coordsize="0,40640" path="m0,0l0,40640">
                  <v:stroke weight="0.4pt" endcap="flat" joinstyle="round" on="true" color="#898989"/>
                  <v:fill on="false" color="#000000" opacity="0"/>
                </v:shape>
                <v:shape id="Shape 11637" style="position:absolute;width:0;height:2463;left:22567;top:16421;" coordsize="0,246380" path="m0,0l0,246380">
                  <v:stroke weight="0.4pt" endcap="flat" joinstyle="round" on="true" color="#898989"/>
                  <v:fill on="false" color="#000000" opacity="0"/>
                </v:shape>
                <v:shape id="Shape 11638" style="position:absolute;width:0;height:406;left:24015;top:16421;" coordsize="0,40640" path="m0,0l0,40640">
                  <v:stroke weight="0.4pt" endcap="flat" joinstyle="round" on="true" color="#898989"/>
                  <v:fill on="false" color="#000000" opacity="0"/>
                </v:shape>
                <v:shape id="Shape 11639" style="position:absolute;width:0;height:2463;left:24015;top:16421;" coordsize="0,246380" path="m0,0l0,246380">
                  <v:stroke weight="0.4pt" endcap="flat" joinstyle="round" on="true" color="#898989"/>
                  <v:fill on="false" color="#000000" opacity="0"/>
                </v:shape>
                <v:shape id="Shape 11640" style="position:absolute;width:0;height:406;left:25463;top:16421;" coordsize="0,40640" path="m0,0l0,40640">
                  <v:stroke weight="0.4pt" endcap="flat" joinstyle="round" on="true" color="#898989"/>
                  <v:fill on="false" color="#000000" opacity="0"/>
                </v:shape>
                <v:shape id="Shape 11641" style="position:absolute;width:0;height:2463;left:25463;top:16421;" coordsize="0,246380" path="m0,0l0,246380">
                  <v:stroke weight="0.4pt" endcap="flat" joinstyle="round" on="true" color="#898989"/>
                  <v:fill on="false" color="#000000" opacity="0"/>
                </v:shape>
                <v:shape id="Shape 11642" style="position:absolute;width:0;height:406;left:26911;top:16421;" coordsize="0,40640" path="m0,0l0,40640">
                  <v:stroke weight="0.4pt" endcap="flat" joinstyle="round" on="true" color="#898989"/>
                  <v:fill on="false" color="#000000" opacity="0"/>
                </v:shape>
                <v:shape id="Shape 11643" style="position:absolute;width:0;height:2463;left:26911;top:16421;" coordsize="0,246380" path="m0,0l0,246380">
                  <v:stroke weight="0.4pt" endcap="flat" joinstyle="round" on="true" color="#898989"/>
                  <v:fill on="false" color="#000000" opacity="0"/>
                </v:shape>
                <v:shape id="Shape 11644" style="position:absolute;width:0;height:406;left:28359;top:16421;" coordsize="0,40640" path="m0,0l0,40640">
                  <v:stroke weight="0.4pt" endcap="flat" joinstyle="round" on="true" color="#898989"/>
                  <v:fill on="false" color="#000000" opacity="0"/>
                </v:shape>
                <v:shape id="Shape 11645" style="position:absolute;width:0;height:2463;left:28359;top:16421;" coordsize="0,246380" path="m0,0l0,246380">
                  <v:stroke weight="0.4pt" endcap="flat" joinstyle="round" on="true" color="#898989"/>
                  <v:fill on="false" color="#000000" opacity="0"/>
                </v:shape>
                <v:shape id="Shape 11646" style="position:absolute;width:0;height:406;left:29806;top:16421;" coordsize="0,40640" path="m0,0l0,40640">
                  <v:stroke weight="0.4pt" endcap="flat" joinstyle="round" on="true" color="#898989"/>
                  <v:fill on="false" color="#000000" opacity="0"/>
                </v:shape>
                <v:shape id="Shape 11647" style="position:absolute;width:0;height:2463;left:29806;top:16421;" coordsize="0,246380" path="m0,0l0,246380">
                  <v:stroke weight="0.4pt" endcap="flat" joinstyle="round" on="true" color="#898989"/>
                  <v:fill on="false" color="#000000" opacity="0"/>
                </v:shape>
                <v:shape id="Shape 11648" style="position:absolute;width:0;height:406;left:31254;top:16421;" coordsize="0,40640" path="m0,0l0,40640">
                  <v:stroke weight="0.4pt" endcap="flat" joinstyle="round" on="true" color="#898989"/>
                  <v:fill on="false" color="#000000" opacity="0"/>
                </v:shape>
                <v:shape id="Shape 11649" style="position:absolute;width:0;height:2463;left:31254;top:16421;" coordsize="0,246380" path="m0,0l0,246380">
                  <v:stroke weight="0.4pt" endcap="flat" joinstyle="round" on="true" color="#898989"/>
                  <v:fill on="false" color="#000000" opacity="0"/>
                </v:shape>
                <v:shape id="Shape 11650" style="position:absolute;width:0;height:406;left:32702;top:16421;" coordsize="0,40640" path="m0,0l0,40640">
                  <v:stroke weight="0.4pt" endcap="flat" joinstyle="round" on="true" color="#898989"/>
                  <v:fill on="false" color="#000000" opacity="0"/>
                </v:shape>
                <v:shape id="Shape 11651" style="position:absolute;width:0;height:2463;left:32702;top:16421;" coordsize="0,246380" path="m0,0l0,246380">
                  <v:stroke weight="0.4pt" endcap="flat" joinstyle="round" on="true" color="#898989"/>
                  <v:fill on="false" color="#000000" opacity="0"/>
                </v:shape>
                <v:shape id="Shape 11652" style="position:absolute;width:0;height:406;left:34150;top:16421;" coordsize="0,40640" path="m0,0l0,40640">
                  <v:stroke weight="0.4pt" endcap="flat" joinstyle="round" on="true" color="#898989"/>
                  <v:fill on="false" color="#000000" opacity="0"/>
                </v:shape>
                <v:shape id="Shape 11653" style="position:absolute;width:0;height:2463;left:34150;top:16421;" coordsize="0,246380" path="m0,0l0,246380">
                  <v:stroke weight="0.4pt" endcap="flat" joinstyle="round" on="true" color="#898989"/>
                  <v:fill on="false" color="#000000" opacity="0"/>
                </v:shape>
                <v:shape id="Shape 11654" style="position:absolute;width:0;height:2463;left:5168;top:18884;" coordsize="0,246380" path="m0,0l0,246380">
                  <v:stroke weight="0.4pt" endcap="flat" joinstyle="round" on="true" color="#898989"/>
                  <v:fill on="false" color="#000000" opacity="0"/>
                </v:shape>
                <v:shape id="Shape 11655" style="position:absolute;width:0;height:2463;left:10960;top:18884;" coordsize="0,246380" path="m0,0l0,246380">
                  <v:stroke weight="0.4pt" endcap="flat" joinstyle="round" on="true" color="#898989"/>
                  <v:fill on="false" color="#000000" opacity="0"/>
                </v:shape>
                <v:shape id="Shape 11656" style="position:absolute;width:0;height:2463;left:16751;top:18884;" coordsize="0,246380" path="m0,0l0,246380">
                  <v:stroke weight="0.4pt" endcap="flat" joinstyle="round" on="true" color="#898989"/>
                  <v:fill on="false" color="#000000" opacity="0"/>
                </v:shape>
                <v:shape id="Shape 11657" style="position:absolute;width:0;height:2463;left:22567;top:18884;" coordsize="0,246380" path="m0,0l0,246380">
                  <v:stroke weight="0.4pt" endcap="flat" joinstyle="round" on="true" color="#898989"/>
                  <v:fill on="false" color="#000000" opacity="0"/>
                </v:shape>
                <v:shape id="Shape 11658" style="position:absolute;width:0;height:2463;left:28359;top:18884;" coordsize="0,246380" path="m0,0l0,246380">
                  <v:stroke weight="0.4pt" endcap="flat" joinstyle="round" on="true" color="#898989"/>
                  <v:fill on="false" color="#000000" opacity="0"/>
                </v:shape>
                <v:shape id="Shape 11659" style="position:absolute;width:0;height:2463;left:34150;top:18884;" coordsize="0,246380" path="m0,0l0,246380">
                  <v:stroke weight="0.4pt" endcap="flat" joinstyle="round" on="true" color="#898989"/>
                  <v:fill on="false" color="#000000" opacity="0"/>
                </v:shape>
                <v:shape id="Shape 11660" style="position:absolute;width:27533;height:4368;left:5892;top:6680;" coordsize="2753360,436880" path="m0,436880l144780,121920l289560,149860l434340,347980l579120,271780l723900,220980l868680,132080l1013460,398780l1158240,254000l1305560,210820l1450340,236220l1595120,165100l1739900,93980l1884680,142239l2029460,193039l2174240,66039l2319020,71120l2463800,0l2608580,20320l2753360,142239">
                  <v:stroke weight="1.4pt" endcap="round" joinstyle="round" on="true" color="#5b9bd5"/>
                  <v:fill on="false" color="#000000" opacity="0"/>
                </v:shape>
                <v:shape id="Shape 11661" style="position:absolute;width:609;height:609;left:5588;top:10750;" coordsize="60960,60960" path="m30480,0l60960,30480l30480,60960l0,30480l30480,0x">
                  <v:stroke weight="0pt" endcap="round" joinstyle="round" on="false" color="#000000" opacity="0"/>
                  <v:fill on="true" color="#5b9bd5"/>
                </v:shape>
                <v:shape id="Shape 11662" style="position:absolute;width:609;height:609;left:5588;top:10750;" coordsize="60960,60960" path="m30480,0l60960,30480l30480,60960l0,30480x">
                  <v:stroke weight="0.6pt" endcap="flat" joinstyle="round" on="true" color="#5b9bd5"/>
                  <v:fill on="false" color="#000000" opacity="0"/>
                </v:shape>
                <v:shape id="Shape 11663" style="position:absolute;width:609;height:609;left:7035;top:7600;" coordsize="60960,60960" path="m30480,0l60960,30480l30480,60960l0,30480l30480,0x">
                  <v:stroke weight="0pt" endcap="flat" joinstyle="round" on="false" color="#000000" opacity="0"/>
                  <v:fill on="true" color="#5b9bd5"/>
                </v:shape>
                <v:shape id="Shape 11664" style="position:absolute;width:609;height:609;left:7035;top:7600;" coordsize="60960,60960" path="m30480,0l60960,30480l30480,60960l0,30480x">
                  <v:stroke weight="0.6pt" endcap="flat" joinstyle="round" on="true" color="#5b9bd5"/>
                  <v:fill on="false" color="#000000" opacity="0"/>
                </v:shape>
                <v:shape id="Shape 11665" style="position:absolute;width:609;height:609;left:8483;top:7880;" coordsize="60960,60961" path="m30480,0l60960,30480l30480,60961l0,30480l30480,0x">
                  <v:stroke weight="0pt" endcap="flat" joinstyle="round" on="false" color="#000000" opacity="0"/>
                  <v:fill on="true" color="#5b9bd5"/>
                </v:shape>
                <v:shape id="Shape 11666" style="position:absolute;width:609;height:609;left:8483;top:7880;" coordsize="60960,60961" path="m30480,0l60960,30480l30480,60961l0,30480x">
                  <v:stroke weight="0.6pt" endcap="flat" joinstyle="round" on="true" color="#5b9bd5"/>
                  <v:fill on="false" color="#000000" opacity="0"/>
                </v:shape>
                <v:shape id="Shape 11667" style="position:absolute;width:609;height:609;left:9931;top:9861;" coordsize="60960,60960" path="m30480,0l60960,30480l30480,60960l0,30480l30480,0x">
                  <v:stroke weight="0pt" endcap="flat" joinstyle="round" on="false" color="#000000" opacity="0"/>
                  <v:fill on="true" color="#5b9bd5"/>
                </v:shape>
                <v:shape id="Shape 11668" style="position:absolute;width:609;height:609;left:9931;top:9861;" coordsize="60960,60960" path="m30480,0l60960,30480l30480,60960l0,30480x">
                  <v:stroke weight="0.6pt" endcap="flat" joinstyle="round" on="true" color="#5b9bd5"/>
                  <v:fill on="false" color="#000000" opacity="0"/>
                </v:shape>
                <v:shape id="Shape 11669" style="position:absolute;width:609;height:609;left:11379;top:9099;" coordsize="60960,60960" path="m30480,0l60960,30480l30480,60960l0,30480l30480,0x">
                  <v:stroke weight="0pt" endcap="flat" joinstyle="round" on="false" color="#000000" opacity="0"/>
                  <v:fill on="true" color="#5b9bd5"/>
                </v:shape>
                <v:shape id="Shape 11670" style="position:absolute;width:609;height:609;left:11379;top:9099;" coordsize="60960,60960" path="m30480,0l60960,30480l30480,60960l0,30480x">
                  <v:stroke weight="0.6pt" endcap="flat" joinstyle="round" on="true" color="#5b9bd5"/>
                  <v:fill on="false" color="#000000" opacity="0"/>
                </v:shape>
                <v:shape id="Shape 11671" style="position:absolute;width:609;height:609;left:12827;top:8591;" coordsize="60960,60960" path="m30480,0l60960,30480l30480,60960l0,30480l30480,0x">
                  <v:stroke weight="0pt" endcap="flat" joinstyle="round" on="false" color="#000000" opacity="0"/>
                  <v:fill on="true" color="#5b9bd5"/>
                </v:shape>
                <v:shape id="Shape 11672" style="position:absolute;width:609;height:609;left:12827;top:8591;" coordsize="60960,60960" path="m30480,0l60960,30480l30480,60960l0,30480x">
                  <v:stroke weight="0.6pt" endcap="flat" joinstyle="round" on="true" color="#5b9bd5"/>
                  <v:fill on="false" color="#000000" opacity="0"/>
                </v:shape>
                <v:shape id="Shape 11673" style="position:absolute;width:609;height:609;left:14274;top:7702;" coordsize="60960,60960" path="m30480,0l60960,30480l30480,60960l0,30480l30480,0x">
                  <v:stroke weight="0pt" endcap="flat" joinstyle="round" on="false" color="#000000" opacity="0"/>
                  <v:fill on="true" color="#5b9bd5"/>
                </v:shape>
                <v:shape id="Shape 11674" style="position:absolute;width:609;height:609;left:14274;top:7702;" coordsize="60960,60960" path="m30480,0l60960,30480l30480,60960l0,30480x">
                  <v:stroke weight="0.6pt" endcap="flat" joinstyle="round" on="true" color="#5b9bd5"/>
                  <v:fill on="false" color="#000000" opacity="0"/>
                </v:shape>
                <v:shape id="Shape 11675" style="position:absolute;width:609;height:609;left:15722;top:10369;" coordsize="60960,60960" path="m30480,0l60960,30480l30480,60960l0,30480l30480,0x">
                  <v:stroke weight="0pt" endcap="flat" joinstyle="round" on="false" color="#000000" opacity="0"/>
                  <v:fill on="true" color="#5b9bd5"/>
                </v:shape>
                <v:shape id="Shape 11676" style="position:absolute;width:609;height:609;left:15722;top:10369;" coordsize="60960,60960" path="m30480,0l60960,30480l30480,60960l0,30480x">
                  <v:stroke weight="0.6pt" endcap="flat" joinstyle="round" on="true" color="#5b9bd5"/>
                  <v:fill on="false" color="#000000" opacity="0"/>
                </v:shape>
                <v:shape id="Shape 11677" style="position:absolute;width:609;height:609;left:17170;top:8921;" coordsize="60960,60960" path="m30480,0l60960,30480l30480,60960l0,30480l30480,0x">
                  <v:stroke weight="0pt" endcap="flat" joinstyle="round" on="false" color="#000000" opacity="0"/>
                  <v:fill on="true" color="#5b9bd5"/>
                </v:shape>
                <v:shape id="Shape 11678" style="position:absolute;width:609;height:609;left:17170;top:8921;" coordsize="60960,60960" path="m30480,0l60960,30480l30480,60960l0,30480x">
                  <v:stroke weight="0.6pt" endcap="flat" joinstyle="round" on="true" color="#5b9bd5"/>
                  <v:fill on="false" color="#000000" opacity="0"/>
                </v:shape>
                <v:shape id="Shape 11679" style="position:absolute;width:609;height:609;left:18643;top:8489;" coordsize="60960,60960" path="m30480,0l60960,30480l30480,60960l0,30480l30480,0x">
                  <v:stroke weight="0pt" endcap="flat" joinstyle="round" on="false" color="#000000" opacity="0"/>
                  <v:fill on="true" color="#5b9bd5"/>
                </v:shape>
                <v:shape id="Shape 11680" style="position:absolute;width:609;height:609;left:18643;top:8489;" coordsize="60960,60960" path="m30480,0l60960,30480l30480,60960l0,30480x">
                  <v:stroke weight="0.6pt" endcap="flat" joinstyle="round" on="true" color="#5b9bd5"/>
                  <v:fill on="false" color="#000000" opacity="0"/>
                </v:shape>
                <v:shape id="Shape 11681" style="position:absolute;width:609;height:609;left:20091;top:8743;" coordsize="60960,60960" path="m30480,0l60960,30480l30480,60960l0,30480l30480,0x">
                  <v:stroke weight="0pt" endcap="flat" joinstyle="round" on="false" color="#000000" opacity="0"/>
                  <v:fill on="true" color="#5b9bd5"/>
                </v:shape>
                <v:shape id="Shape 11682" style="position:absolute;width:609;height:609;left:20091;top:8743;" coordsize="60960,60960" path="m30480,0l60960,30480l30480,60960l0,30480x">
                  <v:stroke weight="0.6pt" endcap="flat" joinstyle="round" on="true" color="#5b9bd5"/>
                  <v:fill on="false" color="#000000" opacity="0"/>
                </v:shape>
                <v:shape id="Shape 11683" style="position:absolute;width:609;height:609;left:21539;top:8032;" coordsize="60960,60960" path="m30480,0l60960,30480l30480,60960l0,30480l30480,0x">
                  <v:stroke weight="0pt" endcap="flat" joinstyle="round" on="false" color="#000000" opacity="0"/>
                  <v:fill on="true" color="#5b9bd5"/>
                </v:shape>
                <v:shape id="Shape 11684" style="position:absolute;width:609;height:609;left:21539;top:8032;" coordsize="60960,60960" path="m30480,0l60960,30480l30480,60960l0,30480x">
                  <v:stroke weight="0.6pt" endcap="flat" joinstyle="round" on="true" color="#5b9bd5"/>
                  <v:fill on="false" color="#000000" opacity="0"/>
                </v:shape>
                <v:shape id="Shape 11685" style="position:absolute;width:609;height:609;left:22987;top:7321;" coordsize="60960,60960" path="m30480,0l60960,30480l30480,60960l0,30480l30480,0x">
                  <v:stroke weight="0pt" endcap="flat" joinstyle="round" on="false" color="#000000" opacity="0"/>
                  <v:fill on="true" color="#5b9bd5"/>
                </v:shape>
                <v:shape id="Shape 11686" style="position:absolute;width:609;height:609;left:22987;top:7321;" coordsize="60960,60960" path="m30480,0l60960,30480l30480,60960l0,30480x">
                  <v:stroke weight="0.6pt" endcap="flat" joinstyle="round" on="true" color="#5b9bd5"/>
                  <v:fill on="false" color="#000000" opacity="0"/>
                </v:shape>
                <v:shape id="Shape 11687" style="position:absolute;width:609;height:609;left:24434;top:7804;" coordsize="60960,60960" path="m30480,0l60960,30480l30480,60960l0,30480l30480,0x">
                  <v:stroke weight="0pt" endcap="flat" joinstyle="round" on="false" color="#000000" opacity="0"/>
                  <v:fill on="true" color="#5b9bd5"/>
                </v:shape>
                <v:shape id="Shape 11688" style="position:absolute;width:609;height:609;left:24434;top:7804;" coordsize="60960,60960" path="m30480,0l60960,30480l30480,60960l0,30480x">
                  <v:stroke weight="0.6pt" endcap="flat" joinstyle="round" on="true" color="#5b9bd5"/>
                  <v:fill on="false" color="#000000" opacity="0"/>
                </v:shape>
                <v:shape id="Shape 11689" style="position:absolute;width:609;height:609;left:25882;top:8312;" coordsize="60960,60960" path="m30480,0l60960,30480l30480,60960l0,30480l30480,0x">
                  <v:stroke weight="0pt" endcap="flat" joinstyle="round" on="false" color="#000000" opacity="0"/>
                  <v:fill on="true" color="#5b9bd5"/>
                </v:shape>
                <v:shape id="Shape 11690" style="position:absolute;width:609;height:609;left:25882;top:8312;" coordsize="60960,60960" path="m30480,0l60960,30480l30480,60960l0,30480x">
                  <v:stroke weight="0.6pt" endcap="flat" joinstyle="round" on="true" color="#5b9bd5"/>
                  <v:fill on="false" color="#000000" opacity="0"/>
                </v:shape>
                <v:shape id="Shape 11691" style="position:absolute;width:609;height:609;left:27330;top:7042;" coordsize="60960,60960" path="m30480,0l60960,30480l30480,60960l0,30480l30480,0x">
                  <v:stroke weight="0pt" endcap="flat" joinstyle="round" on="false" color="#000000" opacity="0"/>
                  <v:fill on="true" color="#5b9bd5"/>
                </v:shape>
                <v:shape id="Shape 11692" style="position:absolute;width:609;height:609;left:27330;top:7042;" coordsize="60960,60960" path="m30480,0l60960,30480l30480,60960l0,30480x">
                  <v:stroke weight="0.6pt" endcap="flat" joinstyle="round" on="true" color="#5b9bd5"/>
                  <v:fill on="false" color="#000000" opacity="0"/>
                </v:shape>
                <v:shape id="Shape 11693" style="position:absolute;width:609;height:609;left:28778;top:7092;" coordsize="60960,60960" path="m30480,0l60960,30480l30480,60960l0,30480l30480,0x">
                  <v:stroke weight="0pt" endcap="flat" joinstyle="round" on="false" color="#000000" opacity="0"/>
                  <v:fill on="true" color="#5b9bd5"/>
                </v:shape>
                <v:shape id="Shape 11694" style="position:absolute;width:609;height:609;left:28778;top:7092;" coordsize="60960,60960" path="m30480,0l60960,30480l30480,60960l0,30480x">
                  <v:stroke weight="0.6pt" endcap="flat" joinstyle="round" on="true" color="#5b9bd5"/>
                  <v:fill on="false" color="#000000" opacity="0"/>
                </v:shape>
                <v:shape id="Shape 11695" style="position:absolute;width:609;height:609;left:30226;top:6381;" coordsize="60960,60960" path="m30480,0l60960,30480l30480,60960l0,30480l30480,0x">
                  <v:stroke weight="0pt" endcap="flat" joinstyle="round" on="false" color="#000000" opacity="0"/>
                  <v:fill on="true" color="#5b9bd5"/>
                </v:shape>
                <v:shape id="Shape 11696" style="position:absolute;width:609;height:609;left:30226;top:6381;" coordsize="60960,60960" path="m30480,0l60960,30480l30480,60960l0,30480x">
                  <v:stroke weight="0.6pt" endcap="flat" joinstyle="round" on="true" color="#5b9bd5"/>
                  <v:fill on="false" color="#000000" opacity="0"/>
                </v:shape>
                <v:shape id="Shape 11697" style="position:absolute;width:609;height:609;left:31673;top:6584;" coordsize="60960,60960" path="m30480,0l60960,30480l30480,60960l0,30480l30480,0x">
                  <v:stroke weight="0pt" endcap="flat" joinstyle="round" on="false" color="#000000" opacity="0"/>
                  <v:fill on="true" color="#5b9bd5"/>
                </v:shape>
                <v:shape id="Shape 11698" style="position:absolute;width:609;height:609;left:31673;top:6584;" coordsize="60960,60960" path="m30480,0l60960,30480l30480,60960l0,30480x">
                  <v:stroke weight="0.6pt" endcap="flat" joinstyle="round" on="true" color="#5b9bd5"/>
                  <v:fill on="false" color="#000000" opacity="0"/>
                </v:shape>
                <v:shape id="Shape 11699" style="position:absolute;width:609;height:609;left:33121;top:7804;" coordsize="60960,60960" path="m30480,0l60960,30480l30480,60960l0,30480l30480,0x">
                  <v:stroke weight="0pt" endcap="flat" joinstyle="round" on="false" color="#000000" opacity="0"/>
                  <v:fill on="true" color="#5b9bd5"/>
                </v:shape>
                <v:shape id="Shape 11700" style="position:absolute;width:609;height:609;left:33121;top:7804;" coordsize="60960,60960" path="m30480,0l60960,30480l30480,60960l0,30480x">
                  <v:stroke weight="0.6pt" endcap="flat" joinstyle="round" on="true" color="#5b9bd5"/>
                  <v:fill on="false" color="#000000" opacity="0"/>
                </v:shape>
                <v:rect id="Rectangle 124757" style="position:absolute;width:856;height:1720;left:844;top:15862;" filled="f" stroked="f">
                  <v:textbox inset="0,0,0,0">
                    <w:txbxContent>
                      <w:p>
                        <w:pPr>
                          <w:spacing w:before="0" w:after="160" w:line="259" w:lineRule="auto"/>
                          <w:ind w:left="0" w:firstLine="0"/>
                          <w:jc w:val="left"/>
                        </w:pPr>
                        <w:r>
                          <w:rPr>
                            <w:rFonts w:cs="Calibri" w:hAnsi="Calibri" w:eastAsia="Calibri" w:ascii="Calibri"/>
                            <w:sz w:val="20"/>
                          </w:rPr>
                          <w:t xml:space="preserve">0</w:t>
                        </w:r>
                      </w:p>
                    </w:txbxContent>
                  </v:textbox>
                </v:rect>
                <v:rect id="Rectangle 124758" style="position:absolute;width:3366;height:1720;left:1479;top:15862;" filled="f" stroked="f">
                  <v:textbox inset="0,0,0,0">
                    <w:txbxContent>
                      <w:p>
                        <w:pPr>
                          <w:spacing w:before="0" w:after="160" w:line="259" w:lineRule="auto"/>
                          <w:ind w:left="0" w:firstLine="0"/>
                          <w:jc w:val="left"/>
                        </w:pPr>
                        <w:r>
                          <w:rPr>
                            <w:rFonts w:cs="Calibri" w:hAnsi="Calibri" w:eastAsia="Calibri" w:ascii="Calibri"/>
                            <w:sz w:val="20"/>
                          </w:rPr>
                          <w:t xml:space="preserve">,00%</w:t>
                        </w:r>
                      </w:p>
                    </w:txbxContent>
                  </v:textbox>
                </v:rect>
                <v:rect id="Rectangle 124755" style="position:absolute;width:856;height:1720;left:844;top:13087;" filled="f" stroked="f">
                  <v:textbox inset="0,0,0,0">
                    <w:txbxContent>
                      <w:p>
                        <w:pPr>
                          <w:spacing w:before="0" w:after="160" w:line="259" w:lineRule="auto"/>
                          <w:ind w:left="0" w:firstLine="0"/>
                          <w:jc w:val="left"/>
                        </w:pPr>
                        <w:r>
                          <w:rPr>
                            <w:rFonts w:cs="Calibri" w:hAnsi="Calibri" w:eastAsia="Calibri" w:ascii="Calibri"/>
                            <w:sz w:val="20"/>
                          </w:rPr>
                          <w:t xml:space="preserve">0</w:t>
                        </w:r>
                      </w:p>
                    </w:txbxContent>
                  </v:textbox>
                </v:rect>
                <v:rect id="Rectangle 124756" style="position:absolute;width:3366;height:1720;left:1479;top:13087;" filled="f" stroked="f">
                  <v:textbox inset="0,0,0,0">
                    <w:txbxContent>
                      <w:p>
                        <w:pPr>
                          <w:spacing w:before="0" w:after="160" w:line="259" w:lineRule="auto"/>
                          <w:ind w:left="0" w:firstLine="0"/>
                          <w:jc w:val="left"/>
                        </w:pPr>
                        <w:r>
                          <w:rPr>
                            <w:rFonts w:cs="Calibri" w:hAnsi="Calibri" w:eastAsia="Calibri" w:ascii="Calibri"/>
                            <w:sz w:val="20"/>
                          </w:rPr>
                          <w:t xml:space="preserve">,50%</w:t>
                        </w:r>
                      </w:p>
                    </w:txbxContent>
                  </v:textbox>
                </v:rect>
                <v:rect id="Rectangle 124753" style="position:absolute;width:856;height:1720;left:844;top:10312;" filled="f" stroked="f">
                  <v:textbox inset="0,0,0,0">
                    <w:txbxContent>
                      <w:p>
                        <w:pPr>
                          <w:spacing w:before="0" w:after="160" w:line="259" w:lineRule="auto"/>
                          <w:ind w:left="0" w:firstLine="0"/>
                          <w:jc w:val="left"/>
                        </w:pPr>
                        <w:r>
                          <w:rPr>
                            <w:rFonts w:cs="Calibri" w:hAnsi="Calibri" w:eastAsia="Calibri" w:ascii="Calibri"/>
                            <w:sz w:val="20"/>
                          </w:rPr>
                          <w:t xml:space="preserve">1</w:t>
                        </w:r>
                      </w:p>
                    </w:txbxContent>
                  </v:textbox>
                </v:rect>
                <v:rect id="Rectangle 124754" style="position:absolute;width:3366;height:1720;left:1479;top:10312;" filled="f" stroked="f">
                  <v:textbox inset="0,0,0,0">
                    <w:txbxContent>
                      <w:p>
                        <w:pPr>
                          <w:spacing w:before="0" w:after="160" w:line="259" w:lineRule="auto"/>
                          <w:ind w:left="0" w:firstLine="0"/>
                          <w:jc w:val="left"/>
                        </w:pPr>
                        <w:r>
                          <w:rPr>
                            <w:rFonts w:cs="Calibri" w:hAnsi="Calibri" w:eastAsia="Calibri" w:ascii="Calibri"/>
                            <w:sz w:val="20"/>
                          </w:rPr>
                          <w:t xml:space="preserve">,00%</w:t>
                        </w:r>
                      </w:p>
                    </w:txbxContent>
                  </v:textbox>
                </v:rect>
                <v:rect id="Rectangle 124751" style="position:absolute;width:856;height:1720;left:844;top:7537;" filled="f" stroked="f">
                  <v:textbox inset="0,0,0,0">
                    <w:txbxContent>
                      <w:p>
                        <w:pPr>
                          <w:spacing w:before="0" w:after="160" w:line="259" w:lineRule="auto"/>
                          <w:ind w:left="0" w:firstLine="0"/>
                          <w:jc w:val="left"/>
                        </w:pPr>
                        <w:r>
                          <w:rPr>
                            <w:rFonts w:cs="Calibri" w:hAnsi="Calibri" w:eastAsia="Calibri" w:ascii="Calibri"/>
                            <w:sz w:val="20"/>
                          </w:rPr>
                          <w:t xml:space="preserve">1</w:t>
                        </w:r>
                      </w:p>
                    </w:txbxContent>
                  </v:textbox>
                </v:rect>
                <v:rect id="Rectangle 124752" style="position:absolute;width:3366;height:1720;left:1479;top:7537;" filled="f" stroked="f">
                  <v:textbox inset="0,0,0,0">
                    <w:txbxContent>
                      <w:p>
                        <w:pPr>
                          <w:spacing w:before="0" w:after="160" w:line="259" w:lineRule="auto"/>
                          <w:ind w:left="0" w:firstLine="0"/>
                          <w:jc w:val="left"/>
                        </w:pPr>
                        <w:r>
                          <w:rPr>
                            <w:rFonts w:cs="Calibri" w:hAnsi="Calibri" w:eastAsia="Calibri" w:ascii="Calibri"/>
                            <w:sz w:val="20"/>
                          </w:rPr>
                          <w:t xml:space="preserve">,50%</w:t>
                        </w:r>
                      </w:p>
                    </w:txbxContent>
                  </v:textbox>
                </v:rect>
                <v:rect id="Rectangle 124749" style="position:absolute;width:856;height:1720;left:844;top:4762;" filled="f" stroked="f">
                  <v:textbox inset="0,0,0,0">
                    <w:txbxContent>
                      <w:p>
                        <w:pPr>
                          <w:spacing w:before="0" w:after="160" w:line="259" w:lineRule="auto"/>
                          <w:ind w:left="0" w:firstLine="0"/>
                          <w:jc w:val="left"/>
                        </w:pPr>
                        <w:r>
                          <w:rPr>
                            <w:rFonts w:cs="Calibri" w:hAnsi="Calibri" w:eastAsia="Calibri" w:ascii="Calibri"/>
                            <w:sz w:val="20"/>
                          </w:rPr>
                          <w:t xml:space="preserve">2</w:t>
                        </w:r>
                      </w:p>
                    </w:txbxContent>
                  </v:textbox>
                </v:rect>
                <v:rect id="Rectangle 124750" style="position:absolute;width:3366;height:1720;left:1479;top:4762;" filled="f" stroked="f">
                  <v:textbox inset="0,0,0,0">
                    <w:txbxContent>
                      <w:p>
                        <w:pPr>
                          <w:spacing w:before="0" w:after="160" w:line="259" w:lineRule="auto"/>
                          <w:ind w:left="0" w:firstLine="0"/>
                          <w:jc w:val="left"/>
                        </w:pPr>
                        <w:r>
                          <w:rPr>
                            <w:rFonts w:cs="Calibri" w:hAnsi="Calibri" w:eastAsia="Calibri" w:ascii="Calibri"/>
                            <w:sz w:val="20"/>
                          </w:rPr>
                          <w:t xml:space="preserve">,00%</w:t>
                        </w:r>
                      </w:p>
                    </w:txbxContent>
                  </v:textbox>
                </v:rect>
                <v:rect id="Rectangle 11706" style="position:absolute;width:425;height:1720;left:5744;top:17513;" filled="f" stroked="f">
                  <v:textbox inset="0,0,0,0">
                    <w:txbxContent>
                      <w:p>
                        <w:pPr>
                          <w:spacing w:before="0" w:after="160" w:line="259" w:lineRule="auto"/>
                          <w:ind w:left="0" w:firstLine="0"/>
                          <w:jc w:val="left"/>
                        </w:pPr>
                        <w:r>
                          <w:rPr>
                            <w:rFonts w:cs="Calibri" w:hAnsi="Calibri" w:eastAsia="Calibri" w:ascii="Calibri"/>
                            <w:sz w:val="20"/>
                          </w:rPr>
                          <w:t xml:space="preserve">I</w:t>
                        </w:r>
                      </w:p>
                    </w:txbxContent>
                  </v:textbox>
                </v:rect>
                <v:rect id="Rectangle 11707" style="position:absolute;width:864;height:1720;left:7033;top:17513;" filled="f" stroked="f">
                  <v:textbox inset="0,0,0,0">
                    <w:txbxContent>
                      <w:p>
                        <w:pPr>
                          <w:spacing w:before="0" w:after="160" w:line="259" w:lineRule="auto"/>
                          <w:ind w:left="0" w:firstLine="0"/>
                          <w:jc w:val="left"/>
                        </w:pPr>
                        <w:r>
                          <w:rPr>
                            <w:rFonts w:cs="Calibri" w:hAnsi="Calibri" w:eastAsia="Calibri" w:ascii="Calibri"/>
                            <w:sz w:val="20"/>
                          </w:rPr>
                          <w:t xml:space="preserve">II</w:t>
                        </w:r>
                      </w:p>
                    </w:txbxContent>
                  </v:textbox>
                </v:rect>
                <v:rect id="Rectangle 11708" style="position:absolute;width:1268;height:1720;left:8322;top:17513;" filled="f" stroked="f">
                  <v:textbox inset="0,0,0,0">
                    <w:txbxContent>
                      <w:p>
                        <w:pPr>
                          <w:spacing w:before="0" w:after="160" w:line="259" w:lineRule="auto"/>
                          <w:ind w:left="0" w:firstLine="0"/>
                          <w:jc w:val="left"/>
                        </w:pPr>
                        <w:r>
                          <w:rPr>
                            <w:rFonts w:cs="Calibri" w:hAnsi="Calibri" w:eastAsia="Calibri" w:ascii="Calibri"/>
                            <w:sz w:val="20"/>
                          </w:rPr>
                          <w:t xml:space="preserve">III</w:t>
                        </w:r>
                      </w:p>
                    </w:txbxContent>
                  </v:textbox>
                </v:rect>
                <v:rect id="Rectangle 11709" style="position:absolute;width:1396;height:1720;left:9732;top:17513;" filled="f" stroked="f">
                  <v:textbox inset="0,0,0,0">
                    <w:txbxContent>
                      <w:p>
                        <w:pPr>
                          <w:spacing w:before="0" w:after="160" w:line="259" w:lineRule="auto"/>
                          <w:ind w:left="0" w:firstLine="0"/>
                          <w:jc w:val="left"/>
                        </w:pPr>
                        <w:r>
                          <w:rPr>
                            <w:rFonts w:cs="Calibri" w:hAnsi="Calibri" w:eastAsia="Calibri" w:ascii="Calibri"/>
                            <w:sz w:val="20"/>
                          </w:rPr>
                          <w:t xml:space="preserve">IV</w:t>
                        </w:r>
                      </w:p>
                    </w:txbxContent>
                  </v:textbox>
                </v:rect>
                <v:rect id="Rectangle 11710" style="position:absolute;width:425;height:1720;left:11541;top:17513;" filled="f" stroked="f">
                  <v:textbox inset="0,0,0,0">
                    <w:txbxContent>
                      <w:p>
                        <w:pPr>
                          <w:spacing w:before="0" w:after="160" w:line="259" w:lineRule="auto"/>
                          <w:ind w:left="0" w:firstLine="0"/>
                          <w:jc w:val="left"/>
                        </w:pPr>
                        <w:r>
                          <w:rPr>
                            <w:rFonts w:cs="Calibri" w:hAnsi="Calibri" w:eastAsia="Calibri" w:ascii="Calibri"/>
                            <w:sz w:val="20"/>
                          </w:rPr>
                          <w:t xml:space="preserve">I</w:t>
                        </w:r>
                      </w:p>
                    </w:txbxContent>
                  </v:textbox>
                </v:rect>
                <v:rect id="Rectangle 11711" style="position:absolute;width:864;height:1720;left:12830;top:17513;" filled="f" stroked="f">
                  <v:textbox inset="0,0,0,0">
                    <w:txbxContent>
                      <w:p>
                        <w:pPr>
                          <w:spacing w:before="0" w:after="160" w:line="259" w:lineRule="auto"/>
                          <w:ind w:left="0" w:firstLine="0"/>
                          <w:jc w:val="left"/>
                        </w:pPr>
                        <w:r>
                          <w:rPr>
                            <w:rFonts w:cs="Calibri" w:hAnsi="Calibri" w:eastAsia="Calibri" w:ascii="Calibri"/>
                            <w:sz w:val="20"/>
                          </w:rPr>
                          <w:t xml:space="preserve">II</w:t>
                        </w:r>
                      </w:p>
                    </w:txbxContent>
                  </v:textbox>
                </v:rect>
                <v:rect id="Rectangle 11712" style="position:absolute;width:1268;height:1720;left:14119;top:17513;" filled="f" stroked="f">
                  <v:textbox inset="0,0,0,0">
                    <w:txbxContent>
                      <w:p>
                        <w:pPr>
                          <w:spacing w:before="0" w:after="160" w:line="259" w:lineRule="auto"/>
                          <w:ind w:left="0" w:firstLine="0"/>
                          <w:jc w:val="left"/>
                        </w:pPr>
                        <w:r>
                          <w:rPr>
                            <w:rFonts w:cs="Calibri" w:hAnsi="Calibri" w:eastAsia="Calibri" w:ascii="Calibri"/>
                            <w:sz w:val="20"/>
                          </w:rPr>
                          <w:t xml:space="preserve">III</w:t>
                        </w:r>
                      </w:p>
                    </w:txbxContent>
                  </v:textbox>
                </v:rect>
                <v:rect id="Rectangle 11713" style="position:absolute;width:1396;height:1720;left:15529;top:17513;" filled="f" stroked="f">
                  <v:textbox inset="0,0,0,0">
                    <w:txbxContent>
                      <w:p>
                        <w:pPr>
                          <w:spacing w:before="0" w:after="160" w:line="259" w:lineRule="auto"/>
                          <w:ind w:left="0" w:firstLine="0"/>
                          <w:jc w:val="left"/>
                        </w:pPr>
                        <w:r>
                          <w:rPr>
                            <w:rFonts w:cs="Calibri" w:hAnsi="Calibri" w:eastAsia="Calibri" w:ascii="Calibri"/>
                            <w:sz w:val="20"/>
                          </w:rPr>
                          <w:t xml:space="preserve">IV</w:t>
                        </w:r>
                      </w:p>
                    </w:txbxContent>
                  </v:textbox>
                </v:rect>
                <v:rect id="Rectangle 11714" style="position:absolute;width:425;height:1720;left:17339;top:17513;" filled="f" stroked="f">
                  <v:textbox inset="0,0,0,0">
                    <w:txbxContent>
                      <w:p>
                        <w:pPr>
                          <w:spacing w:before="0" w:after="160" w:line="259" w:lineRule="auto"/>
                          <w:ind w:left="0" w:firstLine="0"/>
                          <w:jc w:val="left"/>
                        </w:pPr>
                        <w:r>
                          <w:rPr>
                            <w:rFonts w:cs="Calibri" w:hAnsi="Calibri" w:eastAsia="Calibri" w:ascii="Calibri"/>
                            <w:sz w:val="20"/>
                          </w:rPr>
                          <w:t xml:space="preserve">I</w:t>
                        </w:r>
                      </w:p>
                    </w:txbxContent>
                  </v:textbox>
                </v:rect>
                <v:rect id="Rectangle 11715" style="position:absolute;width:864;height:1720;left:18628;top:17513;" filled="f" stroked="f">
                  <v:textbox inset="0,0,0,0">
                    <w:txbxContent>
                      <w:p>
                        <w:pPr>
                          <w:spacing w:before="0" w:after="160" w:line="259" w:lineRule="auto"/>
                          <w:ind w:left="0" w:firstLine="0"/>
                          <w:jc w:val="left"/>
                        </w:pPr>
                        <w:r>
                          <w:rPr>
                            <w:rFonts w:cs="Calibri" w:hAnsi="Calibri" w:eastAsia="Calibri" w:ascii="Calibri"/>
                            <w:sz w:val="20"/>
                          </w:rPr>
                          <w:t xml:space="preserve">II</w:t>
                        </w:r>
                      </w:p>
                    </w:txbxContent>
                  </v:textbox>
                </v:rect>
                <v:rect id="Rectangle 11716" style="position:absolute;width:1268;height:1720;left:19917;top:17513;" filled="f" stroked="f">
                  <v:textbox inset="0,0,0,0">
                    <w:txbxContent>
                      <w:p>
                        <w:pPr>
                          <w:spacing w:before="0" w:after="160" w:line="259" w:lineRule="auto"/>
                          <w:ind w:left="0" w:firstLine="0"/>
                          <w:jc w:val="left"/>
                        </w:pPr>
                        <w:r>
                          <w:rPr>
                            <w:rFonts w:cs="Calibri" w:hAnsi="Calibri" w:eastAsia="Calibri" w:ascii="Calibri"/>
                            <w:sz w:val="20"/>
                          </w:rPr>
                          <w:t xml:space="preserve">III</w:t>
                        </w:r>
                      </w:p>
                    </w:txbxContent>
                  </v:textbox>
                </v:rect>
                <v:rect id="Rectangle 11717" style="position:absolute;width:1396;height:1720;left:21327;top:17513;" filled="f" stroked="f">
                  <v:textbox inset="0,0,0,0">
                    <w:txbxContent>
                      <w:p>
                        <w:pPr>
                          <w:spacing w:before="0" w:after="160" w:line="259" w:lineRule="auto"/>
                          <w:ind w:left="0" w:firstLine="0"/>
                          <w:jc w:val="left"/>
                        </w:pPr>
                        <w:r>
                          <w:rPr>
                            <w:rFonts w:cs="Calibri" w:hAnsi="Calibri" w:eastAsia="Calibri" w:ascii="Calibri"/>
                            <w:sz w:val="20"/>
                          </w:rPr>
                          <w:t xml:space="preserve">IV</w:t>
                        </w:r>
                      </w:p>
                    </w:txbxContent>
                  </v:textbox>
                </v:rect>
                <v:rect id="Rectangle 11718" style="position:absolute;width:425;height:1720;left:23136;top:17513;" filled="f" stroked="f">
                  <v:textbox inset="0,0,0,0">
                    <w:txbxContent>
                      <w:p>
                        <w:pPr>
                          <w:spacing w:before="0" w:after="160" w:line="259" w:lineRule="auto"/>
                          <w:ind w:left="0" w:firstLine="0"/>
                          <w:jc w:val="left"/>
                        </w:pPr>
                        <w:r>
                          <w:rPr>
                            <w:rFonts w:cs="Calibri" w:hAnsi="Calibri" w:eastAsia="Calibri" w:ascii="Calibri"/>
                            <w:sz w:val="20"/>
                          </w:rPr>
                          <w:t xml:space="preserve">I</w:t>
                        </w:r>
                      </w:p>
                    </w:txbxContent>
                  </v:textbox>
                </v:rect>
                <v:rect id="Rectangle 11719" style="position:absolute;width:864;height:1720;left:24425;top:17513;" filled="f" stroked="f">
                  <v:textbox inset="0,0,0,0">
                    <w:txbxContent>
                      <w:p>
                        <w:pPr>
                          <w:spacing w:before="0" w:after="160" w:line="259" w:lineRule="auto"/>
                          <w:ind w:left="0" w:firstLine="0"/>
                          <w:jc w:val="left"/>
                        </w:pPr>
                        <w:r>
                          <w:rPr>
                            <w:rFonts w:cs="Calibri" w:hAnsi="Calibri" w:eastAsia="Calibri" w:ascii="Calibri"/>
                            <w:sz w:val="20"/>
                          </w:rPr>
                          <w:t xml:space="preserve">II</w:t>
                        </w:r>
                      </w:p>
                    </w:txbxContent>
                  </v:textbox>
                </v:rect>
                <v:rect id="Rectangle 11720" style="position:absolute;width:1268;height:1720;left:25714;top:17513;" filled="f" stroked="f">
                  <v:textbox inset="0,0,0,0">
                    <w:txbxContent>
                      <w:p>
                        <w:pPr>
                          <w:spacing w:before="0" w:after="160" w:line="259" w:lineRule="auto"/>
                          <w:ind w:left="0" w:firstLine="0"/>
                          <w:jc w:val="left"/>
                        </w:pPr>
                        <w:r>
                          <w:rPr>
                            <w:rFonts w:cs="Calibri" w:hAnsi="Calibri" w:eastAsia="Calibri" w:ascii="Calibri"/>
                            <w:sz w:val="20"/>
                          </w:rPr>
                          <w:t xml:space="preserve">III</w:t>
                        </w:r>
                      </w:p>
                    </w:txbxContent>
                  </v:textbox>
                </v:rect>
                <v:rect id="Rectangle 11721" style="position:absolute;width:1396;height:1720;left:27120;top:17513;" filled="f" stroked="f">
                  <v:textbox inset="0,0,0,0">
                    <w:txbxContent>
                      <w:p>
                        <w:pPr>
                          <w:spacing w:before="0" w:after="160" w:line="259" w:lineRule="auto"/>
                          <w:ind w:left="0" w:firstLine="0"/>
                          <w:jc w:val="left"/>
                        </w:pPr>
                        <w:r>
                          <w:rPr>
                            <w:rFonts w:cs="Calibri" w:hAnsi="Calibri" w:eastAsia="Calibri" w:ascii="Calibri"/>
                            <w:sz w:val="20"/>
                          </w:rPr>
                          <w:t xml:space="preserve">IV</w:t>
                        </w:r>
                      </w:p>
                    </w:txbxContent>
                  </v:textbox>
                </v:rect>
                <v:rect id="Rectangle 11722" style="position:absolute;width:425;height:1720;left:28930;top:17513;" filled="f" stroked="f">
                  <v:textbox inset="0,0,0,0">
                    <w:txbxContent>
                      <w:p>
                        <w:pPr>
                          <w:spacing w:before="0" w:after="160" w:line="259" w:lineRule="auto"/>
                          <w:ind w:left="0" w:firstLine="0"/>
                          <w:jc w:val="left"/>
                        </w:pPr>
                        <w:r>
                          <w:rPr>
                            <w:rFonts w:cs="Calibri" w:hAnsi="Calibri" w:eastAsia="Calibri" w:ascii="Calibri"/>
                            <w:sz w:val="20"/>
                          </w:rPr>
                          <w:t xml:space="preserve">I</w:t>
                        </w:r>
                      </w:p>
                    </w:txbxContent>
                  </v:textbox>
                </v:rect>
                <v:rect id="Rectangle 11723" style="position:absolute;width:864;height:1720;left:30219;top:17513;" filled="f" stroked="f">
                  <v:textbox inset="0,0,0,0">
                    <w:txbxContent>
                      <w:p>
                        <w:pPr>
                          <w:spacing w:before="0" w:after="160" w:line="259" w:lineRule="auto"/>
                          <w:ind w:left="0" w:firstLine="0"/>
                          <w:jc w:val="left"/>
                        </w:pPr>
                        <w:r>
                          <w:rPr>
                            <w:rFonts w:cs="Calibri" w:hAnsi="Calibri" w:eastAsia="Calibri" w:ascii="Calibri"/>
                            <w:sz w:val="20"/>
                          </w:rPr>
                          <w:t xml:space="preserve">II</w:t>
                        </w:r>
                      </w:p>
                    </w:txbxContent>
                  </v:textbox>
                </v:rect>
                <v:rect id="Rectangle 11724" style="position:absolute;width:1268;height:1720;left:31508;top:17513;" filled="f" stroked="f">
                  <v:textbox inset="0,0,0,0">
                    <w:txbxContent>
                      <w:p>
                        <w:pPr>
                          <w:spacing w:before="0" w:after="160" w:line="259" w:lineRule="auto"/>
                          <w:ind w:left="0" w:firstLine="0"/>
                          <w:jc w:val="left"/>
                        </w:pPr>
                        <w:r>
                          <w:rPr>
                            <w:rFonts w:cs="Calibri" w:hAnsi="Calibri" w:eastAsia="Calibri" w:ascii="Calibri"/>
                            <w:sz w:val="20"/>
                          </w:rPr>
                          <w:t xml:space="preserve">III</w:t>
                        </w:r>
                      </w:p>
                    </w:txbxContent>
                  </v:textbox>
                </v:rect>
                <v:rect id="Rectangle 11725" style="position:absolute;width:1396;height:1720;left:32918;top:17513;" filled="f" stroked="f">
                  <v:textbox inset="0,0,0,0">
                    <w:txbxContent>
                      <w:p>
                        <w:pPr>
                          <w:spacing w:before="0" w:after="160" w:line="259" w:lineRule="auto"/>
                          <w:ind w:left="0" w:firstLine="0"/>
                          <w:jc w:val="left"/>
                        </w:pPr>
                        <w:r>
                          <w:rPr>
                            <w:rFonts w:cs="Calibri" w:hAnsi="Calibri" w:eastAsia="Calibri" w:ascii="Calibri"/>
                            <w:sz w:val="20"/>
                          </w:rPr>
                          <w:t xml:space="preserve">IV</w:t>
                        </w:r>
                      </w:p>
                    </w:txbxContent>
                  </v:textbox>
                </v:rect>
                <v:rect id="Rectangle 11726" style="position:absolute;width:3422;height:1720;left:6788;top:19964;" filled="f" stroked="f">
                  <v:textbox inset="0,0,0,0">
                    <w:txbxContent>
                      <w:p>
                        <w:pPr>
                          <w:spacing w:before="0" w:after="160" w:line="259" w:lineRule="auto"/>
                          <w:ind w:left="0" w:firstLine="0"/>
                          <w:jc w:val="left"/>
                        </w:pPr>
                        <w:r>
                          <w:rPr>
                            <w:rFonts w:cs="Calibri" w:hAnsi="Calibri" w:eastAsia="Calibri" w:ascii="Calibri"/>
                            <w:sz w:val="20"/>
                          </w:rPr>
                          <w:t xml:space="preserve">2013</w:t>
                        </w:r>
                      </w:p>
                    </w:txbxContent>
                  </v:textbox>
                </v:rect>
                <v:rect id="Rectangle 11727" style="position:absolute;width:3422;height:1720;left:12585;top:19964;" filled="f" stroked="f">
                  <v:textbox inset="0,0,0,0">
                    <w:txbxContent>
                      <w:p>
                        <w:pPr>
                          <w:spacing w:before="0" w:after="160" w:line="259" w:lineRule="auto"/>
                          <w:ind w:left="0" w:firstLine="0"/>
                          <w:jc w:val="left"/>
                        </w:pPr>
                        <w:r>
                          <w:rPr>
                            <w:rFonts w:cs="Calibri" w:hAnsi="Calibri" w:eastAsia="Calibri" w:ascii="Calibri"/>
                            <w:sz w:val="20"/>
                          </w:rPr>
                          <w:t xml:space="preserve">2014</w:t>
                        </w:r>
                      </w:p>
                    </w:txbxContent>
                  </v:textbox>
                </v:rect>
                <v:rect id="Rectangle 11728" style="position:absolute;width:3422;height:1720;left:18383;top:19964;" filled="f" stroked="f">
                  <v:textbox inset="0,0,0,0">
                    <w:txbxContent>
                      <w:p>
                        <w:pPr>
                          <w:spacing w:before="0" w:after="160" w:line="259" w:lineRule="auto"/>
                          <w:ind w:left="0" w:firstLine="0"/>
                          <w:jc w:val="left"/>
                        </w:pPr>
                        <w:r>
                          <w:rPr>
                            <w:rFonts w:cs="Calibri" w:hAnsi="Calibri" w:eastAsia="Calibri" w:ascii="Calibri"/>
                            <w:sz w:val="20"/>
                          </w:rPr>
                          <w:t xml:space="preserve">2015</w:t>
                        </w:r>
                      </w:p>
                    </w:txbxContent>
                  </v:textbox>
                </v:rect>
                <v:rect id="Rectangle 11729" style="position:absolute;width:3422;height:1720;left:24180;top:19964;" filled="f" stroked="f">
                  <v:textbox inset="0,0,0,0">
                    <w:txbxContent>
                      <w:p>
                        <w:pPr>
                          <w:spacing w:before="0" w:after="160" w:line="259" w:lineRule="auto"/>
                          <w:ind w:left="0" w:firstLine="0"/>
                          <w:jc w:val="left"/>
                        </w:pPr>
                        <w:r>
                          <w:rPr>
                            <w:rFonts w:cs="Calibri" w:hAnsi="Calibri" w:eastAsia="Calibri" w:ascii="Calibri"/>
                            <w:sz w:val="20"/>
                          </w:rPr>
                          <w:t xml:space="preserve">2016</w:t>
                        </w:r>
                      </w:p>
                    </w:txbxContent>
                  </v:textbox>
                </v:rect>
                <v:rect id="Rectangle 11730" style="position:absolute;width:3422;height:1720;left:29978;top:19964;" filled="f" stroked="f">
                  <v:textbox inset="0,0,0,0">
                    <w:txbxContent>
                      <w:p>
                        <w:pPr>
                          <w:spacing w:before="0" w:after="160" w:line="259" w:lineRule="auto"/>
                          <w:ind w:left="0" w:firstLine="0"/>
                          <w:jc w:val="left"/>
                        </w:pPr>
                        <w:r>
                          <w:rPr>
                            <w:rFonts w:cs="Calibri" w:hAnsi="Calibri" w:eastAsia="Calibri" w:ascii="Calibri"/>
                            <w:sz w:val="20"/>
                          </w:rPr>
                          <w:t xml:space="preserve">2017</w:t>
                        </w:r>
                      </w:p>
                    </w:txbxContent>
                  </v:textbox>
                </v:rect>
                <v:rect id="Rectangle 11731" style="position:absolute;width:4203;height:3096;left:19345;top:1418;" filled="f" stroked="f">
                  <v:textbox inset="0,0,0,0">
                    <w:txbxContent>
                      <w:p>
                        <w:pPr>
                          <w:spacing w:before="0" w:after="160" w:line="259" w:lineRule="auto"/>
                          <w:ind w:left="0" w:firstLine="0"/>
                          <w:jc w:val="left"/>
                        </w:pPr>
                        <w:r>
                          <w:rPr>
                            <w:rFonts w:cs="Calibri" w:hAnsi="Calibri" w:eastAsia="Calibri" w:ascii="Calibri"/>
                            <w:b w:val="1"/>
                            <w:sz w:val="36"/>
                          </w:rPr>
                          <w:t xml:space="preserve">npf</w:t>
                        </w:r>
                      </w:p>
                    </w:txbxContent>
                  </v:textbox>
                </v:rect>
                <v:shape id="Shape 11732" style="position:absolute;width:2438;height:0;left:36144;top:12954;" coordsize="243840,0" path="m0,0l243840,0">
                  <v:stroke weight="1.4pt" endcap="round" joinstyle="round" on="true" color="#5b9bd5"/>
                  <v:fill on="false" color="#000000" opacity="0"/>
                </v:shape>
                <v:shape id="Shape 11733" style="position:absolute;width:609;height:609;left:37058;top:12649;" coordsize="60960,60960" path="m30480,0l60960,30480l30480,60960l0,30480l30480,0x">
                  <v:stroke weight="0pt" endcap="round" joinstyle="round" on="false" color="#000000" opacity="0"/>
                  <v:fill on="true" color="#5b9bd5"/>
                </v:shape>
                <v:shape id="Shape 11734" style="position:absolute;width:609;height:609;left:37058;top:12649;" coordsize="60960,60960" path="m30480,0l60960,30480l30480,60960l0,30480x">
                  <v:stroke weight="0.6pt" endcap="flat" joinstyle="round" on="true" color="#5b9bd5"/>
                  <v:fill on="false" color="#000000" opacity="0"/>
                </v:shape>
                <v:rect id="Rectangle 11735" style="position:absolute;width:2303;height:1720;left:38849;top:12376;" filled="f" stroked="f">
                  <v:textbox inset="0,0,0,0">
                    <w:txbxContent>
                      <w:p>
                        <w:pPr>
                          <w:spacing w:before="0" w:after="160" w:line="259" w:lineRule="auto"/>
                          <w:ind w:left="0" w:firstLine="0"/>
                          <w:jc w:val="left"/>
                        </w:pPr>
                        <w:r>
                          <w:rPr>
                            <w:rFonts w:cs="Calibri" w:hAnsi="Calibri" w:eastAsia="Calibri" w:ascii="Calibri"/>
                            <w:sz w:val="20"/>
                          </w:rPr>
                          <w:t xml:space="preserve">npf</w:t>
                        </w:r>
                      </w:p>
                    </w:txbxContent>
                  </v:textbox>
                </v:rect>
                <v:shape id="Shape 11736" style="position:absolute;width:41833;height:21971;left:0;top:0;" coordsize="4183380,2197100" path="m0,2197100l4183380,2197100l4183380,0l0,0x">
                  <v:stroke weight="0.6pt" endcap="flat" joinstyle="round" on="true" color="#898989"/>
                  <v:fill on="false" color="#000000" opacity="0"/>
                </v:shape>
              </v:group>
            </w:pict>
          </mc:Fallback>
        </mc:AlternateContent>
      </w:r>
    </w:p>
    <w:p w:rsidR="00E809E7" w:rsidRDefault="005F3CEA">
      <w:pPr>
        <w:pStyle w:val="Heading3"/>
        <w:ind w:left="166" w:right="1581"/>
      </w:pPr>
      <w:r>
        <w:t>Gambar 4.1 Grafik Perkembangan</w:t>
      </w:r>
      <w:r>
        <w:rPr>
          <w:i/>
        </w:rPr>
        <w:t xml:space="preserve"> Non PerfomingFinancing</w:t>
      </w:r>
      <w:r>
        <w:t xml:space="preserve"> (NPF) </w:t>
      </w:r>
    </w:p>
    <w:p w:rsidR="00E809E7" w:rsidRDefault="005F3CEA">
      <w:pPr>
        <w:spacing w:line="476" w:lineRule="auto"/>
        <w:ind w:left="-5" w:right="1426"/>
      </w:pPr>
      <w:r>
        <w:t xml:space="preserve">Berdasarkan grafik 4.1 menunjukkan bahwa perkembangan </w:t>
      </w:r>
      <w:r>
        <w:rPr>
          <w:i/>
        </w:rPr>
        <w:t xml:space="preserve">Non Performing Financing </w:t>
      </w:r>
      <w:r>
        <w:t xml:space="preserve">(NPF) PT. Bank BNI Syariah Periode 2013-2017 per-triwulan berfluktuatif dan cenderung mengalami peningkatan pada tiap triwulannya. </w:t>
      </w:r>
    </w:p>
    <w:p w:rsidR="00E809E7" w:rsidRDefault="005F3CEA">
      <w:pPr>
        <w:spacing w:after="296" w:line="259" w:lineRule="auto"/>
        <w:ind w:left="0" w:firstLine="0"/>
        <w:jc w:val="left"/>
      </w:pPr>
      <w:r>
        <w:t xml:space="preserve"> </w:t>
      </w:r>
    </w:p>
    <w:p w:rsidR="00E809E7" w:rsidRDefault="005F3CEA">
      <w:pPr>
        <w:tabs>
          <w:tab w:val="center" w:pos="4234"/>
        </w:tabs>
        <w:spacing w:after="0" w:line="482" w:lineRule="auto"/>
        <w:ind w:left="-15" w:firstLine="0"/>
        <w:jc w:val="left"/>
      </w:pPr>
      <w:r>
        <w:rPr>
          <w:b/>
        </w:rPr>
        <w:t xml:space="preserve">4.1.2 </w:t>
      </w:r>
      <w:r>
        <w:rPr>
          <w:b/>
        </w:rPr>
        <w:tab/>
        <w:t xml:space="preserve">Perkembangan </w:t>
      </w:r>
      <w:r>
        <w:rPr>
          <w:b/>
          <w:i/>
        </w:rPr>
        <w:t xml:space="preserve">Operational Effeciency </w:t>
      </w:r>
      <w:r>
        <w:rPr>
          <w:b/>
          <w:i/>
        </w:rPr>
        <w:t>Ratio</w:t>
      </w:r>
      <w:r>
        <w:rPr>
          <w:b/>
        </w:rPr>
        <w:t xml:space="preserve"> (BOPO) Pada PT. Bank </w:t>
      </w:r>
    </w:p>
    <w:p w:rsidR="00E809E7" w:rsidRDefault="005F3CEA">
      <w:pPr>
        <w:pStyle w:val="Heading4"/>
        <w:spacing w:after="0" w:line="482" w:lineRule="auto"/>
        <w:ind w:left="-5" w:right="1138"/>
      </w:pPr>
      <w:r>
        <w:lastRenderedPageBreak/>
        <w:t xml:space="preserve">BNI Syariah Periode 2013-2017 </w:t>
      </w:r>
    </w:p>
    <w:p w:rsidR="00E809E7" w:rsidRDefault="005F3CEA">
      <w:pPr>
        <w:spacing w:line="477" w:lineRule="auto"/>
        <w:ind w:left="-15" w:right="1426" w:firstLine="709"/>
      </w:pPr>
      <w:r>
        <w:t>Menurut Yeni Vestal Falaasifah (2013:45), Biaya Operational Pendapatan Operational (BOPO) adalah rasio perbandingan antara biaya operasional digunakan untuk mengukur tingkat efisiensi dan kemampuan</w:t>
      </w:r>
      <w:r>
        <w:t xml:space="preserve"> bank dalam melakukan kegiatan operasi. Semakin rendah BOPO, berarti semakin efisien bank tersebut dalam mengendalikan biaya oprasionalnya, dengan adanya efisiensi biaya maka keuntungan yang diperoleh bank akan semakin besar. </w:t>
      </w:r>
    </w:p>
    <w:p w:rsidR="00E809E7" w:rsidRDefault="005F3CEA">
      <w:pPr>
        <w:spacing w:after="252" w:line="259" w:lineRule="auto"/>
        <w:ind w:left="709" w:firstLine="0"/>
        <w:jc w:val="left"/>
      </w:pPr>
      <w:r>
        <w:rPr>
          <w:b/>
        </w:rPr>
        <w:t xml:space="preserve"> </w:t>
      </w:r>
    </w:p>
    <w:p w:rsidR="00E809E7" w:rsidRDefault="005F3CEA">
      <w:pPr>
        <w:spacing w:after="252" w:line="259" w:lineRule="auto"/>
        <w:ind w:left="709" w:firstLine="0"/>
        <w:jc w:val="left"/>
      </w:pPr>
      <w:r>
        <w:rPr>
          <w:b/>
        </w:rPr>
        <w:t xml:space="preserve"> </w:t>
      </w:r>
    </w:p>
    <w:p w:rsidR="00E809E7" w:rsidRDefault="005F3CEA">
      <w:pPr>
        <w:spacing w:after="0" w:line="259" w:lineRule="auto"/>
        <w:ind w:left="709" w:firstLine="0"/>
        <w:jc w:val="left"/>
      </w:pPr>
      <w:r>
        <w:rPr>
          <w:b/>
        </w:rPr>
        <w:t xml:space="preserve"> </w:t>
      </w:r>
    </w:p>
    <w:p w:rsidR="00E809E7" w:rsidRDefault="005F3CEA">
      <w:pPr>
        <w:spacing w:after="245" w:line="265" w:lineRule="auto"/>
        <w:ind w:left="215"/>
        <w:jc w:val="left"/>
      </w:pPr>
      <w:r>
        <w:rPr>
          <w:b/>
        </w:rPr>
        <w:t xml:space="preserve">Tabel 4.2 Kondisi </w:t>
      </w:r>
      <w:r>
        <w:rPr>
          <w:b/>
          <w:i/>
        </w:rPr>
        <w:t>Operrateional Efficeiency Ratio</w:t>
      </w:r>
      <w:r>
        <w:rPr>
          <w:b/>
        </w:rPr>
        <w:t xml:space="preserve">(BOPO) pada Bank BNI </w:t>
      </w:r>
    </w:p>
    <w:p w:rsidR="00E809E7" w:rsidRDefault="005F3CEA">
      <w:pPr>
        <w:pStyle w:val="Heading3"/>
        <w:spacing w:after="0"/>
        <w:ind w:left="166" w:right="1589"/>
      </w:pPr>
      <w:r>
        <w:t xml:space="preserve">Syariah selama periode 2013 sampai dengan 2017 pertriwulan </w:t>
      </w:r>
    </w:p>
    <w:tbl>
      <w:tblPr>
        <w:tblStyle w:val="TableGrid"/>
        <w:tblW w:w="6798" w:type="dxa"/>
        <w:tblInd w:w="4" w:type="dxa"/>
        <w:tblCellMar>
          <w:top w:w="79" w:type="dxa"/>
          <w:left w:w="108" w:type="dxa"/>
          <w:bottom w:w="0" w:type="dxa"/>
          <w:right w:w="58" w:type="dxa"/>
        </w:tblCellMar>
        <w:tblLook w:val="04A0" w:firstRow="1" w:lastRow="0" w:firstColumn="1" w:lastColumn="0" w:noHBand="0" w:noVBand="1"/>
      </w:tblPr>
      <w:tblGrid>
        <w:gridCol w:w="960"/>
        <w:gridCol w:w="997"/>
        <w:gridCol w:w="960"/>
        <w:gridCol w:w="1761"/>
        <w:gridCol w:w="2120"/>
      </w:tblGrid>
      <w:tr w:rsidR="00E809E7">
        <w:trPr>
          <w:trHeight w:val="312"/>
        </w:trPr>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Tahun </w:t>
            </w: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Triwulan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BOPO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Perkembangan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Presentase </w:t>
            </w:r>
          </w:p>
        </w:tc>
      </w:tr>
      <w:tr w:rsidR="00E809E7">
        <w:trPr>
          <w:trHeight w:val="308"/>
        </w:trPr>
        <w:tc>
          <w:tcPr>
            <w:tcW w:w="960" w:type="dxa"/>
            <w:vMerge w:val="restart"/>
            <w:tcBorders>
              <w:top w:val="single" w:sz="3" w:space="0" w:color="000000"/>
              <w:left w:val="single" w:sz="3" w:space="0" w:color="000000"/>
              <w:bottom w:val="single" w:sz="3" w:space="0" w:color="000000"/>
              <w:right w:val="single" w:sz="3" w:space="0" w:color="000000"/>
            </w:tcBorders>
            <w:vAlign w:val="center"/>
          </w:tcPr>
          <w:p w:rsidR="00E809E7" w:rsidRDefault="005F3CEA">
            <w:pPr>
              <w:spacing w:after="0" w:line="259" w:lineRule="auto"/>
              <w:ind w:left="0" w:right="50" w:firstLine="0"/>
              <w:jc w:val="center"/>
            </w:pPr>
            <w:r>
              <w:rPr>
                <w:rFonts w:ascii="Calibri" w:eastAsia="Calibri" w:hAnsi="Calibri" w:cs="Calibri"/>
                <w:sz w:val="22"/>
              </w:rPr>
              <w:t xml:space="preserve">2013 </w:t>
            </w: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82,95%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  </w:t>
            </w:r>
          </w:p>
        </w:tc>
      </w:tr>
      <w:tr w:rsidR="00E809E7">
        <w:trPr>
          <w:trHeight w:val="312"/>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84,44%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1,49%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1,80% </w:t>
            </w:r>
          </w:p>
        </w:tc>
      </w:tr>
      <w:tr w:rsidR="00E809E7">
        <w:trPr>
          <w:trHeight w:val="308"/>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84,06%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-0,38%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-0,45% </w:t>
            </w:r>
          </w:p>
        </w:tc>
      </w:tr>
      <w:tr w:rsidR="00E809E7">
        <w:trPr>
          <w:trHeight w:val="312"/>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IV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83,94%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-0,12%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-0,14% </w:t>
            </w:r>
          </w:p>
        </w:tc>
      </w:tr>
      <w:tr w:rsidR="00E809E7">
        <w:trPr>
          <w:trHeight w:val="308"/>
        </w:trPr>
        <w:tc>
          <w:tcPr>
            <w:tcW w:w="960" w:type="dxa"/>
            <w:vMerge w:val="restart"/>
            <w:tcBorders>
              <w:top w:val="single" w:sz="3" w:space="0" w:color="000000"/>
              <w:left w:val="single" w:sz="3" w:space="0" w:color="000000"/>
              <w:bottom w:val="single" w:sz="3" w:space="0" w:color="000000"/>
              <w:right w:val="single" w:sz="3" w:space="0" w:color="000000"/>
            </w:tcBorders>
            <w:vAlign w:val="center"/>
          </w:tcPr>
          <w:p w:rsidR="00E809E7" w:rsidRDefault="005F3CEA">
            <w:pPr>
              <w:spacing w:after="0" w:line="259" w:lineRule="auto"/>
              <w:ind w:left="0" w:right="50" w:firstLine="0"/>
              <w:jc w:val="center"/>
            </w:pPr>
            <w:r>
              <w:rPr>
                <w:rFonts w:ascii="Calibri" w:eastAsia="Calibri" w:hAnsi="Calibri" w:cs="Calibri"/>
                <w:sz w:val="22"/>
              </w:rPr>
              <w:t xml:space="preserve">2014 </w:t>
            </w: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89,41%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5,47%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6,52% </w:t>
            </w:r>
          </w:p>
        </w:tc>
      </w:tr>
      <w:tr w:rsidR="00E809E7">
        <w:trPr>
          <w:trHeight w:val="312"/>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90,36%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0,95%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1,06% </w:t>
            </w:r>
          </w:p>
        </w:tc>
      </w:tr>
      <w:tr w:rsidR="00E809E7">
        <w:trPr>
          <w:trHeight w:val="308"/>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90,54%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0,18%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0,20% </w:t>
            </w:r>
          </w:p>
        </w:tc>
      </w:tr>
      <w:tr w:rsidR="00E809E7">
        <w:trPr>
          <w:trHeight w:val="312"/>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IV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89,80%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-0,74%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-0,82% </w:t>
            </w:r>
          </w:p>
        </w:tc>
      </w:tr>
      <w:tr w:rsidR="00E809E7">
        <w:trPr>
          <w:trHeight w:val="308"/>
        </w:trPr>
        <w:tc>
          <w:tcPr>
            <w:tcW w:w="960" w:type="dxa"/>
            <w:vMerge w:val="restart"/>
            <w:tcBorders>
              <w:top w:val="single" w:sz="3" w:space="0" w:color="000000"/>
              <w:left w:val="single" w:sz="3" w:space="0" w:color="000000"/>
              <w:bottom w:val="single" w:sz="3" w:space="0" w:color="000000"/>
              <w:right w:val="single" w:sz="3" w:space="0" w:color="000000"/>
            </w:tcBorders>
            <w:vAlign w:val="center"/>
          </w:tcPr>
          <w:p w:rsidR="00E809E7" w:rsidRDefault="005F3CEA">
            <w:pPr>
              <w:spacing w:after="0" w:line="259" w:lineRule="auto"/>
              <w:ind w:left="0" w:right="50" w:firstLine="0"/>
              <w:jc w:val="center"/>
            </w:pPr>
            <w:r>
              <w:rPr>
                <w:rFonts w:ascii="Calibri" w:eastAsia="Calibri" w:hAnsi="Calibri" w:cs="Calibri"/>
                <w:sz w:val="22"/>
              </w:rPr>
              <w:t xml:space="preserve">2015 </w:t>
            </w: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89,87%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0,07%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0,08% </w:t>
            </w:r>
          </w:p>
        </w:tc>
      </w:tr>
      <w:tr w:rsidR="00E809E7">
        <w:trPr>
          <w:trHeight w:val="312"/>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90,39%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0,52%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0,58% </w:t>
            </w:r>
          </w:p>
        </w:tc>
      </w:tr>
      <w:tr w:rsidR="00E809E7">
        <w:trPr>
          <w:trHeight w:val="308"/>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91,60%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1,21%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1,34% </w:t>
            </w:r>
          </w:p>
        </w:tc>
      </w:tr>
      <w:tr w:rsidR="00E809E7">
        <w:trPr>
          <w:trHeight w:val="312"/>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IV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89,63%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-1,97%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w:t>
            </w:r>
            <w:r>
              <w:rPr>
                <w:rFonts w:ascii="Calibri" w:eastAsia="Calibri" w:hAnsi="Calibri" w:cs="Calibri"/>
                <w:sz w:val="22"/>
              </w:rPr>
              <w:t xml:space="preserve">2,15% </w:t>
            </w:r>
          </w:p>
        </w:tc>
      </w:tr>
      <w:tr w:rsidR="00E809E7">
        <w:trPr>
          <w:trHeight w:val="308"/>
        </w:trPr>
        <w:tc>
          <w:tcPr>
            <w:tcW w:w="960" w:type="dxa"/>
            <w:vMerge w:val="restart"/>
            <w:tcBorders>
              <w:top w:val="single" w:sz="3" w:space="0" w:color="000000"/>
              <w:left w:val="single" w:sz="3" w:space="0" w:color="000000"/>
              <w:bottom w:val="single" w:sz="3" w:space="0" w:color="000000"/>
              <w:right w:val="single" w:sz="3" w:space="0" w:color="000000"/>
            </w:tcBorders>
            <w:vAlign w:val="center"/>
          </w:tcPr>
          <w:p w:rsidR="00E809E7" w:rsidRDefault="005F3CEA">
            <w:pPr>
              <w:spacing w:after="0" w:line="259" w:lineRule="auto"/>
              <w:ind w:left="0" w:right="50" w:firstLine="0"/>
              <w:jc w:val="center"/>
            </w:pPr>
            <w:r>
              <w:rPr>
                <w:rFonts w:ascii="Calibri" w:eastAsia="Calibri" w:hAnsi="Calibri" w:cs="Calibri"/>
                <w:sz w:val="22"/>
              </w:rPr>
              <w:t xml:space="preserve">2016 </w:t>
            </w: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85,37%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-4,26%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-4,75% </w:t>
            </w:r>
          </w:p>
        </w:tc>
      </w:tr>
      <w:tr w:rsidR="00E809E7">
        <w:trPr>
          <w:trHeight w:val="312"/>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85,88%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0,51%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0,60% </w:t>
            </w:r>
          </w:p>
        </w:tc>
      </w:tr>
      <w:tr w:rsidR="00E809E7">
        <w:trPr>
          <w:trHeight w:val="308"/>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86,28%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0,40%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0,47% </w:t>
            </w:r>
          </w:p>
        </w:tc>
      </w:tr>
      <w:tr w:rsidR="00E809E7">
        <w:trPr>
          <w:trHeight w:val="312"/>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IV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86,88%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0,60%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0,70% </w:t>
            </w:r>
          </w:p>
        </w:tc>
      </w:tr>
      <w:tr w:rsidR="00E809E7">
        <w:trPr>
          <w:trHeight w:val="308"/>
        </w:trPr>
        <w:tc>
          <w:tcPr>
            <w:tcW w:w="960" w:type="dxa"/>
            <w:vMerge w:val="restart"/>
            <w:tcBorders>
              <w:top w:val="single" w:sz="3" w:space="0" w:color="000000"/>
              <w:left w:val="single" w:sz="3" w:space="0" w:color="000000"/>
              <w:bottom w:val="single" w:sz="3" w:space="0" w:color="000000"/>
              <w:right w:val="single" w:sz="3" w:space="0" w:color="000000"/>
            </w:tcBorders>
            <w:vAlign w:val="center"/>
          </w:tcPr>
          <w:p w:rsidR="00E809E7" w:rsidRDefault="005F3CEA">
            <w:pPr>
              <w:spacing w:after="0" w:line="259" w:lineRule="auto"/>
              <w:ind w:left="0" w:right="50" w:firstLine="0"/>
              <w:jc w:val="center"/>
            </w:pPr>
            <w:r>
              <w:rPr>
                <w:rFonts w:ascii="Calibri" w:eastAsia="Calibri" w:hAnsi="Calibri" w:cs="Calibri"/>
                <w:sz w:val="22"/>
              </w:rPr>
              <w:t xml:space="preserve">2017 </w:t>
            </w: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87,29%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0,41%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0,47% </w:t>
            </w:r>
          </w:p>
        </w:tc>
      </w:tr>
      <w:tr w:rsidR="00E809E7">
        <w:trPr>
          <w:trHeight w:val="312"/>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86,50%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-0,79%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-0,91% </w:t>
            </w:r>
          </w:p>
        </w:tc>
      </w:tr>
      <w:tr w:rsidR="00E809E7">
        <w:trPr>
          <w:trHeight w:val="308"/>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87,62%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1,12%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1,29% </w:t>
            </w:r>
          </w:p>
        </w:tc>
      </w:tr>
      <w:tr w:rsidR="00E809E7">
        <w:trPr>
          <w:trHeight w:val="312"/>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99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IV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87,62%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0,00%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0,00% </w:t>
            </w:r>
          </w:p>
        </w:tc>
      </w:tr>
      <w:tr w:rsidR="00E809E7">
        <w:trPr>
          <w:trHeight w:val="308"/>
        </w:trPr>
        <w:tc>
          <w:tcPr>
            <w:tcW w:w="1957" w:type="dxa"/>
            <w:gridSpan w:val="2"/>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8" w:firstLine="0"/>
              <w:jc w:val="center"/>
            </w:pPr>
            <w:r>
              <w:rPr>
                <w:rFonts w:ascii="Calibri" w:eastAsia="Calibri" w:hAnsi="Calibri" w:cs="Calibri"/>
                <w:sz w:val="22"/>
              </w:rPr>
              <w:t xml:space="preserve">TERTINGGI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91,60%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-4,26%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-4,75% </w:t>
            </w:r>
          </w:p>
        </w:tc>
      </w:tr>
      <w:tr w:rsidR="00E809E7">
        <w:trPr>
          <w:trHeight w:val="312"/>
        </w:trPr>
        <w:tc>
          <w:tcPr>
            <w:tcW w:w="1957" w:type="dxa"/>
            <w:gridSpan w:val="2"/>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1" w:firstLine="0"/>
              <w:jc w:val="center"/>
            </w:pPr>
            <w:r>
              <w:rPr>
                <w:rFonts w:ascii="Calibri" w:eastAsia="Calibri" w:hAnsi="Calibri" w:cs="Calibri"/>
                <w:sz w:val="22"/>
              </w:rPr>
              <w:t xml:space="preserve">TERENDAH </w:t>
            </w:r>
          </w:p>
        </w:tc>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84" w:firstLine="0"/>
              <w:jc w:val="left"/>
            </w:pPr>
            <w:r>
              <w:rPr>
                <w:rFonts w:ascii="Calibri" w:eastAsia="Calibri" w:hAnsi="Calibri" w:cs="Calibri"/>
                <w:sz w:val="22"/>
              </w:rPr>
              <w:t xml:space="preserve">82,95% </w:t>
            </w:r>
          </w:p>
        </w:tc>
        <w:tc>
          <w:tcPr>
            <w:tcW w:w="17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0,00% </w:t>
            </w:r>
          </w:p>
        </w:tc>
        <w:tc>
          <w:tcPr>
            <w:tcW w:w="212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0,00% </w:t>
            </w:r>
          </w:p>
        </w:tc>
      </w:tr>
    </w:tbl>
    <w:p w:rsidR="00E809E7" w:rsidRDefault="005F3CEA">
      <w:pPr>
        <w:spacing w:after="252" w:line="259" w:lineRule="auto"/>
        <w:ind w:left="10" w:right="1435"/>
        <w:jc w:val="center"/>
      </w:pPr>
      <w:r>
        <w:t xml:space="preserve">Sumber : </w:t>
      </w:r>
      <w:hyperlink r:id="rId91">
        <w:r>
          <w:rPr>
            <w:color w:val="0563C1"/>
            <w:u w:val="single" w:color="0563C1"/>
          </w:rPr>
          <w:t>www.bnisysariah.co.id</w:t>
        </w:r>
      </w:hyperlink>
      <w:hyperlink r:id="rId92">
        <w:r>
          <w:rPr>
            <w:color w:val="0563C1"/>
            <w:u w:val="single" w:color="0563C1"/>
          </w:rPr>
          <w:t xml:space="preserve"> </w:t>
        </w:r>
      </w:hyperlink>
      <w:r>
        <w:rPr>
          <w:u w:val="single" w:color="0563C1"/>
        </w:rPr>
        <w:t>(Data diolah, 2018)</w:t>
      </w:r>
      <w:r>
        <w:t xml:space="preserve"> </w:t>
      </w:r>
    </w:p>
    <w:p w:rsidR="00E809E7" w:rsidRDefault="005F3CEA">
      <w:pPr>
        <w:spacing w:after="252" w:line="259" w:lineRule="auto"/>
        <w:ind w:left="0" w:right="1369" w:firstLine="0"/>
        <w:jc w:val="center"/>
      </w:pPr>
      <w:r>
        <w:t xml:space="preserve"> </w:t>
      </w:r>
    </w:p>
    <w:p w:rsidR="00E809E7" w:rsidRDefault="005F3CEA">
      <w:pPr>
        <w:spacing w:line="478" w:lineRule="auto"/>
        <w:ind w:left="-5" w:right="1426"/>
      </w:pPr>
      <w:r>
        <w:t>Dari tabel 4.2 dapat dilihat perkembangan</w:t>
      </w:r>
      <w:r>
        <w:rPr>
          <w:rFonts w:ascii="Calibri" w:eastAsia="Calibri" w:hAnsi="Calibri" w:cs="Calibri"/>
          <w:sz w:val="23"/>
        </w:rPr>
        <w:t xml:space="preserve"> </w:t>
      </w:r>
      <w:r>
        <w:t>BOPO pada PT. Bank BNI Syariah mengalami fluktuasi dari tahun 2013 sampai dengan 2017. Sementara dilihat dari BOPO pada tahun 2014-2015 terjadi penurunan sebesar 1,43 diikuti kembali dengan BOPO pada tahun 2016-2017 mengalami penurunan sedangkan ROA pada t</w:t>
      </w:r>
      <w:r>
        <w:t xml:space="preserve">ahun 2017 mengalami penurunan. Untuk mengetahui lebih jelas perkembangan </w:t>
      </w:r>
      <w:r>
        <w:rPr>
          <w:i/>
        </w:rPr>
        <w:t>Operational Effeciency Ratio</w:t>
      </w:r>
      <w:r>
        <w:t xml:space="preserve"> (BOPO), dapat dilihat dalam bentuk grafik berikut : </w:t>
      </w:r>
    </w:p>
    <w:p w:rsidR="00E809E7" w:rsidRDefault="005F3CEA">
      <w:pPr>
        <w:spacing w:after="208" w:line="259" w:lineRule="auto"/>
        <w:ind w:left="-16" w:firstLine="0"/>
        <w:jc w:val="left"/>
      </w:pPr>
      <w:r>
        <w:rPr>
          <w:noProof/>
        </w:rPr>
        <w:drawing>
          <wp:inline distT="0" distB="0" distL="0" distR="0">
            <wp:extent cx="4587240" cy="2755392"/>
            <wp:effectExtent l="0" t="0" r="0" b="0"/>
            <wp:docPr id="136349" name="Picture 136349"/>
            <wp:cNvGraphicFramePr/>
            <a:graphic xmlns:a="http://schemas.openxmlformats.org/drawingml/2006/main">
              <a:graphicData uri="http://schemas.openxmlformats.org/drawingml/2006/picture">
                <pic:pic xmlns:pic="http://schemas.openxmlformats.org/drawingml/2006/picture">
                  <pic:nvPicPr>
                    <pic:cNvPr id="136349" name="Picture 136349"/>
                    <pic:cNvPicPr/>
                  </pic:nvPicPr>
                  <pic:blipFill>
                    <a:blip r:embed="rId93"/>
                    <a:stretch>
                      <a:fillRect/>
                    </a:stretch>
                  </pic:blipFill>
                  <pic:spPr>
                    <a:xfrm>
                      <a:off x="0" y="0"/>
                      <a:ext cx="4587240" cy="2755392"/>
                    </a:xfrm>
                    <a:prstGeom prst="rect">
                      <a:avLst/>
                    </a:prstGeom>
                  </pic:spPr>
                </pic:pic>
              </a:graphicData>
            </a:graphic>
          </wp:inline>
        </w:drawing>
      </w:r>
    </w:p>
    <w:p w:rsidR="00E809E7" w:rsidRDefault="005F3CEA">
      <w:pPr>
        <w:pStyle w:val="Heading4"/>
        <w:spacing w:after="252" w:line="259" w:lineRule="auto"/>
        <w:ind w:left="150" w:right="1569"/>
        <w:jc w:val="center"/>
      </w:pPr>
      <w:r>
        <w:t xml:space="preserve">Gambar 4.2 Grafik </w:t>
      </w:r>
      <w:r>
        <w:rPr>
          <w:i/>
        </w:rPr>
        <w:t>Operational Effeciency Ratio</w:t>
      </w:r>
      <w:r>
        <w:t xml:space="preserve"> (BOPO) </w:t>
      </w:r>
    </w:p>
    <w:p w:rsidR="00E809E7" w:rsidRDefault="005F3CEA">
      <w:pPr>
        <w:spacing w:after="252" w:line="259" w:lineRule="auto"/>
        <w:ind w:left="0" w:right="1369" w:firstLine="0"/>
        <w:jc w:val="center"/>
      </w:pPr>
      <w:r>
        <w:rPr>
          <w:b/>
        </w:rPr>
        <w:t xml:space="preserve"> </w:t>
      </w:r>
    </w:p>
    <w:p w:rsidR="00E809E7" w:rsidRDefault="005F3CEA">
      <w:pPr>
        <w:tabs>
          <w:tab w:val="center" w:pos="4232"/>
        </w:tabs>
        <w:spacing w:after="0" w:line="482" w:lineRule="auto"/>
        <w:ind w:left="-15" w:firstLine="0"/>
        <w:jc w:val="left"/>
      </w:pPr>
      <w:r>
        <w:rPr>
          <w:b/>
        </w:rPr>
        <w:t xml:space="preserve">4.1.3 </w:t>
      </w:r>
      <w:r>
        <w:rPr>
          <w:b/>
        </w:rPr>
        <w:tab/>
        <w:t xml:space="preserve">Perkembangan Profitabilitas </w:t>
      </w:r>
      <w:r>
        <w:rPr>
          <w:b/>
          <w:i/>
        </w:rPr>
        <w:t xml:space="preserve">Return On Asset </w:t>
      </w:r>
      <w:r>
        <w:rPr>
          <w:b/>
        </w:rPr>
        <w:t xml:space="preserve">(ROA) pada PT. Bank </w:t>
      </w:r>
    </w:p>
    <w:p w:rsidR="00E809E7" w:rsidRDefault="005F3CEA">
      <w:pPr>
        <w:pStyle w:val="Heading5"/>
        <w:spacing w:after="0" w:line="482" w:lineRule="auto"/>
        <w:ind w:left="-5" w:right="1146"/>
      </w:pPr>
      <w:r>
        <w:lastRenderedPageBreak/>
        <w:t xml:space="preserve">BNI Syariah Periode 2013-2017  </w:t>
      </w:r>
    </w:p>
    <w:p w:rsidR="00E809E7" w:rsidRDefault="005F3CEA">
      <w:pPr>
        <w:spacing w:after="2" w:line="477" w:lineRule="auto"/>
        <w:ind w:left="0" w:right="1426" w:firstLine="709"/>
      </w:pPr>
      <w:r>
        <w:rPr>
          <w:color w:val="222222"/>
        </w:rPr>
        <w:t>Pengertian profitabilitas menurut Afriyanti (2011), Profitabilitas adalah kemampuan perusahaan memperoleh laba dalam hubungan dengan penjualan, total aktiva, maupun modal sendiri. Profita</w:t>
      </w:r>
      <w:r>
        <w:rPr>
          <w:color w:val="222222"/>
        </w:rPr>
        <w:t xml:space="preserve">bilitas menggambarkan keberhasilan operasional perusahaan yang menunjukkan hasil akhir dari sejumlah kebijakan dan keputusan yang diambil oleh manajemen perusahaan. </w:t>
      </w:r>
      <w:r>
        <w:t xml:space="preserve">Adapun  data jumlah profitabilitas </w:t>
      </w:r>
      <w:r>
        <w:rPr>
          <w:i/>
        </w:rPr>
        <w:t>Return On Asset</w:t>
      </w:r>
      <w:r>
        <w:t xml:space="preserve"> (ROA) dan perkembangannya, dapat dilihat</w:t>
      </w:r>
      <w:r>
        <w:t xml:space="preserve"> pada tabel 4.3 </w:t>
      </w:r>
    </w:p>
    <w:p w:rsidR="00E809E7" w:rsidRDefault="005F3CEA">
      <w:pPr>
        <w:spacing w:after="256" w:line="259" w:lineRule="auto"/>
        <w:ind w:left="709" w:firstLine="0"/>
        <w:jc w:val="left"/>
      </w:pPr>
      <w:r>
        <w:t xml:space="preserve"> </w:t>
      </w:r>
    </w:p>
    <w:p w:rsidR="00E809E7" w:rsidRDefault="005F3CEA">
      <w:pPr>
        <w:spacing w:after="252" w:line="259" w:lineRule="auto"/>
        <w:ind w:left="0" w:right="1369" w:firstLine="0"/>
        <w:jc w:val="center"/>
      </w:pPr>
      <w:r>
        <w:rPr>
          <w:b/>
        </w:rPr>
        <w:t xml:space="preserve"> </w:t>
      </w:r>
    </w:p>
    <w:p w:rsidR="00E809E7" w:rsidRDefault="005F3CEA">
      <w:pPr>
        <w:spacing w:after="252" w:line="259" w:lineRule="auto"/>
        <w:ind w:left="0" w:right="1369" w:firstLine="0"/>
        <w:jc w:val="center"/>
      </w:pPr>
      <w:r>
        <w:rPr>
          <w:b/>
        </w:rPr>
        <w:t xml:space="preserve"> </w:t>
      </w:r>
    </w:p>
    <w:p w:rsidR="00E809E7" w:rsidRDefault="005F3CEA">
      <w:pPr>
        <w:spacing w:after="0" w:line="259" w:lineRule="auto"/>
        <w:ind w:left="0" w:right="1369" w:firstLine="0"/>
        <w:jc w:val="center"/>
      </w:pPr>
      <w:r>
        <w:rPr>
          <w:b/>
        </w:rPr>
        <w:t xml:space="preserve"> </w:t>
      </w:r>
    </w:p>
    <w:p w:rsidR="00E809E7" w:rsidRDefault="005F3CEA">
      <w:pPr>
        <w:spacing w:after="245"/>
        <w:ind w:left="166" w:right="1590"/>
        <w:jc w:val="center"/>
      </w:pPr>
      <w:r>
        <w:rPr>
          <w:b/>
        </w:rPr>
        <w:t xml:space="preserve">Tabel 4.3 Kondisi </w:t>
      </w:r>
      <w:r>
        <w:rPr>
          <w:b/>
          <w:i/>
        </w:rPr>
        <w:t xml:space="preserve">Return On Aset </w:t>
      </w:r>
      <w:r>
        <w:rPr>
          <w:b/>
        </w:rPr>
        <w:t xml:space="preserve">(ROA) pada Bank BNI Syariah selama </w:t>
      </w:r>
    </w:p>
    <w:p w:rsidR="00E809E7" w:rsidRDefault="005F3CEA">
      <w:pPr>
        <w:pStyle w:val="Heading3"/>
        <w:ind w:left="166" w:right="1589"/>
      </w:pPr>
      <w:r>
        <w:t xml:space="preserve">periode 2013 sampai dengan 2017 pertriwulan </w:t>
      </w:r>
    </w:p>
    <w:p w:rsidR="00E809E7" w:rsidRDefault="005F3CEA">
      <w:pPr>
        <w:spacing w:after="0" w:line="259" w:lineRule="auto"/>
        <w:ind w:left="709" w:firstLine="0"/>
        <w:jc w:val="left"/>
      </w:pPr>
      <w:r>
        <w:t xml:space="preserve"> </w:t>
      </w:r>
    </w:p>
    <w:tbl>
      <w:tblPr>
        <w:tblStyle w:val="TableGrid"/>
        <w:tblW w:w="6102" w:type="dxa"/>
        <w:tblInd w:w="4" w:type="dxa"/>
        <w:tblCellMar>
          <w:top w:w="79" w:type="dxa"/>
          <w:left w:w="108" w:type="dxa"/>
          <w:bottom w:w="0" w:type="dxa"/>
          <w:right w:w="58" w:type="dxa"/>
        </w:tblCellMar>
        <w:tblLook w:val="04A0" w:firstRow="1" w:lastRow="0" w:firstColumn="1" w:lastColumn="0" w:noHBand="0" w:noVBand="1"/>
      </w:tblPr>
      <w:tblGrid>
        <w:gridCol w:w="961"/>
        <w:gridCol w:w="1061"/>
        <w:gridCol w:w="1220"/>
        <w:gridCol w:w="1600"/>
        <w:gridCol w:w="1260"/>
      </w:tblGrid>
      <w:tr w:rsidR="00E809E7">
        <w:trPr>
          <w:trHeight w:val="312"/>
        </w:trPr>
        <w:tc>
          <w:tcPr>
            <w:tcW w:w="9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Tahun </w:t>
            </w: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Triwulan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ROA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1" w:firstLine="0"/>
              <w:jc w:val="left"/>
            </w:pPr>
            <w:r>
              <w:rPr>
                <w:rFonts w:ascii="Calibri" w:eastAsia="Calibri" w:hAnsi="Calibri" w:cs="Calibri"/>
                <w:sz w:val="22"/>
              </w:rPr>
              <w:t xml:space="preserve">Perkembangan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1" w:firstLine="0"/>
              <w:jc w:val="left"/>
            </w:pPr>
            <w:r>
              <w:rPr>
                <w:rFonts w:ascii="Calibri" w:eastAsia="Calibri" w:hAnsi="Calibri" w:cs="Calibri"/>
                <w:sz w:val="22"/>
              </w:rPr>
              <w:t xml:space="preserve">Presentase </w:t>
            </w:r>
          </w:p>
        </w:tc>
      </w:tr>
      <w:tr w:rsidR="00E809E7">
        <w:trPr>
          <w:trHeight w:val="308"/>
        </w:trPr>
        <w:tc>
          <w:tcPr>
            <w:tcW w:w="960" w:type="dxa"/>
            <w:vMerge w:val="restart"/>
            <w:tcBorders>
              <w:top w:val="single" w:sz="3" w:space="0" w:color="000000"/>
              <w:left w:val="single" w:sz="3" w:space="0" w:color="000000"/>
              <w:bottom w:val="single" w:sz="3" w:space="0" w:color="000000"/>
              <w:right w:val="single" w:sz="3" w:space="0" w:color="000000"/>
            </w:tcBorders>
            <w:vAlign w:val="center"/>
          </w:tcPr>
          <w:p w:rsidR="00E809E7" w:rsidRDefault="005F3CEA">
            <w:pPr>
              <w:spacing w:after="0" w:line="259" w:lineRule="auto"/>
              <w:ind w:left="0" w:right="50" w:firstLine="0"/>
              <w:jc w:val="center"/>
            </w:pPr>
            <w:r>
              <w:rPr>
                <w:rFonts w:ascii="Calibri" w:eastAsia="Calibri" w:hAnsi="Calibri" w:cs="Calibri"/>
                <w:sz w:val="22"/>
              </w:rPr>
              <w:t xml:space="preserve">2013 </w:t>
            </w: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1,62%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1" w:firstLine="0"/>
              <w:jc w:val="left"/>
            </w:pPr>
            <w:r>
              <w:rPr>
                <w:rFonts w:ascii="Calibri" w:eastAsia="Calibri" w:hAnsi="Calibri" w:cs="Calibri"/>
                <w:sz w:val="22"/>
              </w:rPr>
              <w:t xml:space="preserve">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1" w:firstLine="0"/>
              <w:jc w:val="left"/>
            </w:pPr>
            <w:r>
              <w:rPr>
                <w:rFonts w:ascii="Calibri" w:eastAsia="Calibri" w:hAnsi="Calibri" w:cs="Calibri"/>
                <w:sz w:val="22"/>
              </w:rPr>
              <w:t xml:space="preserve">  </w:t>
            </w:r>
          </w:p>
        </w:tc>
      </w:tr>
      <w:tr w:rsidR="00E809E7">
        <w:trPr>
          <w:trHeight w:val="312"/>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1,24%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-0,38%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5" w:firstLine="0"/>
              <w:jc w:val="right"/>
            </w:pPr>
            <w:r>
              <w:rPr>
                <w:rFonts w:ascii="Calibri" w:eastAsia="Calibri" w:hAnsi="Calibri" w:cs="Calibri"/>
                <w:sz w:val="22"/>
              </w:rPr>
              <w:t xml:space="preserve">-23,46% </w:t>
            </w:r>
          </w:p>
        </w:tc>
      </w:tr>
      <w:tr w:rsidR="00E809E7">
        <w:trPr>
          <w:trHeight w:val="308"/>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1,22%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-0,02%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-1,61% </w:t>
            </w:r>
          </w:p>
        </w:tc>
      </w:tr>
      <w:tr w:rsidR="00E809E7">
        <w:trPr>
          <w:trHeight w:val="312"/>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IV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1,37%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0,15%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12,30% </w:t>
            </w:r>
          </w:p>
        </w:tc>
      </w:tr>
      <w:tr w:rsidR="00E809E7">
        <w:trPr>
          <w:trHeight w:val="308"/>
        </w:trPr>
        <w:tc>
          <w:tcPr>
            <w:tcW w:w="960" w:type="dxa"/>
            <w:vMerge w:val="restart"/>
            <w:tcBorders>
              <w:top w:val="single" w:sz="3" w:space="0" w:color="000000"/>
              <w:left w:val="single" w:sz="3" w:space="0" w:color="000000"/>
              <w:bottom w:val="single" w:sz="3" w:space="0" w:color="000000"/>
              <w:right w:val="single" w:sz="3" w:space="0" w:color="000000"/>
            </w:tcBorders>
            <w:vAlign w:val="center"/>
          </w:tcPr>
          <w:p w:rsidR="00E809E7" w:rsidRDefault="005F3CEA">
            <w:pPr>
              <w:spacing w:after="0" w:line="259" w:lineRule="auto"/>
              <w:ind w:left="0" w:right="50" w:firstLine="0"/>
              <w:jc w:val="center"/>
            </w:pPr>
            <w:r>
              <w:rPr>
                <w:rFonts w:ascii="Calibri" w:eastAsia="Calibri" w:hAnsi="Calibri" w:cs="Calibri"/>
                <w:sz w:val="22"/>
              </w:rPr>
              <w:t xml:space="preserve">2014 </w:t>
            </w: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1,22%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-0,15%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5" w:firstLine="0"/>
              <w:jc w:val="right"/>
            </w:pPr>
            <w:r>
              <w:rPr>
                <w:rFonts w:ascii="Calibri" w:eastAsia="Calibri" w:hAnsi="Calibri" w:cs="Calibri"/>
                <w:sz w:val="22"/>
              </w:rPr>
              <w:t xml:space="preserve">-10,95% </w:t>
            </w:r>
          </w:p>
        </w:tc>
      </w:tr>
      <w:tr w:rsidR="00E809E7">
        <w:trPr>
          <w:trHeight w:val="312"/>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1,11%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-0,11%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-9,02% </w:t>
            </w:r>
          </w:p>
        </w:tc>
      </w:tr>
      <w:tr w:rsidR="00E809E7">
        <w:trPr>
          <w:trHeight w:val="308"/>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1,11%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0,00%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0,00% </w:t>
            </w:r>
          </w:p>
        </w:tc>
      </w:tr>
      <w:tr w:rsidR="00E809E7">
        <w:trPr>
          <w:trHeight w:val="312"/>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IV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1,27%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0,16%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14,41% </w:t>
            </w:r>
          </w:p>
        </w:tc>
      </w:tr>
      <w:tr w:rsidR="00E809E7">
        <w:trPr>
          <w:trHeight w:val="308"/>
        </w:trPr>
        <w:tc>
          <w:tcPr>
            <w:tcW w:w="960" w:type="dxa"/>
            <w:vMerge w:val="restart"/>
            <w:tcBorders>
              <w:top w:val="single" w:sz="3" w:space="0" w:color="000000"/>
              <w:left w:val="single" w:sz="3" w:space="0" w:color="000000"/>
              <w:bottom w:val="single" w:sz="3" w:space="0" w:color="000000"/>
              <w:right w:val="single" w:sz="3" w:space="0" w:color="000000"/>
            </w:tcBorders>
            <w:vAlign w:val="center"/>
          </w:tcPr>
          <w:p w:rsidR="00E809E7" w:rsidRDefault="005F3CEA">
            <w:pPr>
              <w:spacing w:after="0" w:line="259" w:lineRule="auto"/>
              <w:ind w:left="0" w:right="50" w:firstLine="0"/>
              <w:jc w:val="center"/>
            </w:pPr>
            <w:r>
              <w:rPr>
                <w:rFonts w:ascii="Calibri" w:eastAsia="Calibri" w:hAnsi="Calibri" w:cs="Calibri"/>
                <w:sz w:val="22"/>
              </w:rPr>
              <w:t xml:space="preserve">2015 </w:t>
            </w: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1,20%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-0,07%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-5,51% </w:t>
            </w:r>
          </w:p>
        </w:tc>
      </w:tr>
      <w:tr w:rsidR="00E809E7">
        <w:trPr>
          <w:trHeight w:val="312"/>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1,30%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0,10%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8,33% </w:t>
            </w:r>
          </w:p>
        </w:tc>
      </w:tr>
      <w:tr w:rsidR="00E809E7">
        <w:trPr>
          <w:trHeight w:val="308"/>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1,32%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0,02%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1,54% </w:t>
            </w:r>
          </w:p>
        </w:tc>
      </w:tr>
      <w:tr w:rsidR="00E809E7">
        <w:trPr>
          <w:trHeight w:val="312"/>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IV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1,43%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0,11%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8,33% </w:t>
            </w:r>
          </w:p>
        </w:tc>
      </w:tr>
      <w:tr w:rsidR="00E809E7">
        <w:trPr>
          <w:trHeight w:val="308"/>
        </w:trPr>
        <w:tc>
          <w:tcPr>
            <w:tcW w:w="960" w:type="dxa"/>
            <w:vMerge w:val="restart"/>
            <w:tcBorders>
              <w:top w:val="single" w:sz="3" w:space="0" w:color="000000"/>
              <w:left w:val="single" w:sz="3" w:space="0" w:color="000000"/>
              <w:bottom w:val="single" w:sz="3" w:space="0" w:color="000000"/>
              <w:right w:val="single" w:sz="3" w:space="0" w:color="000000"/>
            </w:tcBorders>
            <w:vAlign w:val="center"/>
          </w:tcPr>
          <w:p w:rsidR="00E809E7" w:rsidRDefault="005F3CEA">
            <w:pPr>
              <w:spacing w:after="0" w:line="259" w:lineRule="auto"/>
              <w:ind w:left="0" w:right="50" w:firstLine="0"/>
              <w:jc w:val="center"/>
            </w:pPr>
            <w:r>
              <w:rPr>
                <w:rFonts w:ascii="Calibri" w:eastAsia="Calibri" w:hAnsi="Calibri" w:cs="Calibri"/>
                <w:sz w:val="22"/>
              </w:rPr>
              <w:t xml:space="preserve">2016 </w:t>
            </w: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1,65%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0,22%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15,38% </w:t>
            </w:r>
          </w:p>
        </w:tc>
      </w:tr>
      <w:tr w:rsidR="00E809E7">
        <w:trPr>
          <w:trHeight w:val="312"/>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1,59%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-0,06%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-3,64% </w:t>
            </w:r>
          </w:p>
        </w:tc>
      </w:tr>
      <w:tr w:rsidR="00E809E7">
        <w:trPr>
          <w:trHeight w:val="308"/>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1,53%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-0,06%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-3,77% </w:t>
            </w:r>
          </w:p>
        </w:tc>
      </w:tr>
      <w:tr w:rsidR="00E809E7">
        <w:trPr>
          <w:trHeight w:val="312"/>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IV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1,44%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-0,09%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-5,88% </w:t>
            </w:r>
          </w:p>
        </w:tc>
      </w:tr>
      <w:tr w:rsidR="00E809E7">
        <w:trPr>
          <w:trHeight w:val="308"/>
        </w:trPr>
        <w:tc>
          <w:tcPr>
            <w:tcW w:w="960" w:type="dxa"/>
            <w:vMerge w:val="restart"/>
            <w:tcBorders>
              <w:top w:val="single" w:sz="3" w:space="0" w:color="000000"/>
              <w:left w:val="single" w:sz="3" w:space="0" w:color="000000"/>
              <w:bottom w:val="single" w:sz="3" w:space="0" w:color="000000"/>
              <w:right w:val="single" w:sz="3" w:space="0" w:color="000000"/>
            </w:tcBorders>
            <w:vAlign w:val="center"/>
          </w:tcPr>
          <w:p w:rsidR="00E809E7" w:rsidRDefault="005F3CEA">
            <w:pPr>
              <w:spacing w:after="0" w:line="259" w:lineRule="auto"/>
              <w:ind w:left="0" w:right="50" w:firstLine="0"/>
              <w:jc w:val="center"/>
            </w:pPr>
            <w:r>
              <w:rPr>
                <w:rFonts w:ascii="Calibri" w:eastAsia="Calibri" w:hAnsi="Calibri" w:cs="Calibri"/>
                <w:sz w:val="22"/>
              </w:rPr>
              <w:t xml:space="preserve">2017 </w:t>
            </w: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1,40%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-0,04%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-2,78% </w:t>
            </w:r>
          </w:p>
        </w:tc>
      </w:tr>
      <w:tr w:rsidR="00E809E7">
        <w:trPr>
          <w:trHeight w:val="312"/>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1,48%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0,08%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5,71% </w:t>
            </w:r>
          </w:p>
        </w:tc>
      </w:tr>
      <w:tr w:rsidR="00E809E7">
        <w:trPr>
          <w:trHeight w:val="308"/>
        </w:trPr>
        <w:tc>
          <w:tcPr>
            <w:tcW w:w="0" w:type="auto"/>
            <w:vMerge/>
            <w:tcBorders>
              <w:top w:val="nil"/>
              <w:left w:val="single" w:sz="3" w:space="0" w:color="000000"/>
              <w:bottom w:val="nil"/>
              <w:right w:val="single" w:sz="3" w:space="0" w:color="000000"/>
            </w:tcBorders>
          </w:tcPr>
          <w:p w:rsidR="00E809E7" w:rsidRDefault="00E809E7">
            <w:pPr>
              <w:spacing w:after="160" w:line="259" w:lineRule="auto"/>
              <w:ind w:left="0" w:firstLine="0"/>
              <w:jc w:val="left"/>
            </w:pP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III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1,44%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-0,04%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-2,70% </w:t>
            </w:r>
          </w:p>
        </w:tc>
      </w:tr>
      <w:tr w:rsidR="00E809E7">
        <w:trPr>
          <w:trHeight w:val="312"/>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1061"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left"/>
            </w:pPr>
            <w:r>
              <w:rPr>
                <w:rFonts w:ascii="Calibri" w:eastAsia="Calibri" w:hAnsi="Calibri" w:cs="Calibri"/>
                <w:sz w:val="22"/>
              </w:rPr>
              <w:t xml:space="preserve">IV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1,31%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-0,13%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w:t>
            </w:r>
            <w:r>
              <w:rPr>
                <w:rFonts w:ascii="Calibri" w:eastAsia="Calibri" w:hAnsi="Calibri" w:cs="Calibri"/>
                <w:sz w:val="22"/>
              </w:rPr>
              <w:t xml:space="preserve">9,03% </w:t>
            </w:r>
          </w:p>
        </w:tc>
      </w:tr>
      <w:tr w:rsidR="00E809E7">
        <w:trPr>
          <w:trHeight w:val="309"/>
        </w:trPr>
        <w:tc>
          <w:tcPr>
            <w:tcW w:w="2021" w:type="dxa"/>
            <w:gridSpan w:val="2"/>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8" w:firstLine="0"/>
              <w:jc w:val="center"/>
            </w:pPr>
            <w:r>
              <w:rPr>
                <w:rFonts w:ascii="Calibri" w:eastAsia="Calibri" w:hAnsi="Calibri" w:cs="Calibri"/>
                <w:sz w:val="22"/>
              </w:rPr>
              <w:t xml:space="preserve">TERTINGGI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1,65%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-0,38%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5" w:firstLine="0"/>
              <w:jc w:val="right"/>
            </w:pPr>
            <w:r>
              <w:rPr>
                <w:rFonts w:ascii="Calibri" w:eastAsia="Calibri" w:hAnsi="Calibri" w:cs="Calibri"/>
                <w:sz w:val="22"/>
              </w:rPr>
              <w:t xml:space="preserve">-23,46% </w:t>
            </w:r>
          </w:p>
        </w:tc>
      </w:tr>
      <w:tr w:rsidR="00E809E7">
        <w:trPr>
          <w:trHeight w:val="312"/>
        </w:trPr>
        <w:tc>
          <w:tcPr>
            <w:tcW w:w="2021" w:type="dxa"/>
            <w:gridSpan w:val="2"/>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0" w:firstLine="0"/>
              <w:jc w:val="center"/>
            </w:pPr>
            <w:r>
              <w:rPr>
                <w:rFonts w:ascii="Calibri" w:eastAsia="Calibri" w:hAnsi="Calibri" w:cs="Calibri"/>
                <w:sz w:val="22"/>
              </w:rPr>
              <w:t xml:space="preserve">TERENDAH </w:t>
            </w:r>
          </w:p>
        </w:tc>
        <w:tc>
          <w:tcPr>
            <w:tcW w:w="122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1,11% </w:t>
            </w:r>
          </w:p>
        </w:tc>
        <w:tc>
          <w:tcPr>
            <w:tcW w:w="160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0,00% </w:t>
            </w:r>
          </w:p>
        </w:tc>
        <w:tc>
          <w:tcPr>
            <w:tcW w:w="1260"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49" w:firstLine="0"/>
              <w:jc w:val="right"/>
            </w:pPr>
            <w:r>
              <w:rPr>
                <w:rFonts w:ascii="Calibri" w:eastAsia="Calibri" w:hAnsi="Calibri" w:cs="Calibri"/>
                <w:sz w:val="22"/>
              </w:rPr>
              <w:t xml:space="preserve">0,00% </w:t>
            </w:r>
          </w:p>
        </w:tc>
      </w:tr>
    </w:tbl>
    <w:p w:rsidR="00E809E7" w:rsidRDefault="005F3CEA">
      <w:pPr>
        <w:spacing w:after="252" w:line="259" w:lineRule="auto"/>
        <w:ind w:left="10" w:right="1435"/>
        <w:jc w:val="center"/>
      </w:pPr>
      <w:r>
        <w:t xml:space="preserve">Sumber : </w:t>
      </w:r>
      <w:hyperlink r:id="rId94">
        <w:r>
          <w:rPr>
            <w:color w:val="0563C1"/>
            <w:u w:val="single" w:color="0563C1"/>
          </w:rPr>
          <w:t>www.bnisysariah.co.id</w:t>
        </w:r>
      </w:hyperlink>
      <w:hyperlink r:id="rId95">
        <w:r>
          <w:rPr>
            <w:color w:val="0563C1"/>
            <w:u w:val="single" w:color="0563C1"/>
          </w:rPr>
          <w:t xml:space="preserve"> </w:t>
        </w:r>
      </w:hyperlink>
      <w:r>
        <w:rPr>
          <w:u w:val="single" w:color="0563C1"/>
        </w:rPr>
        <w:t>(Data diolah, 2018)</w:t>
      </w:r>
      <w:r>
        <w:t xml:space="preserve"> </w:t>
      </w:r>
    </w:p>
    <w:p w:rsidR="00E809E7" w:rsidRDefault="005F3CEA">
      <w:pPr>
        <w:spacing w:after="251" w:line="259" w:lineRule="auto"/>
        <w:ind w:left="709" w:firstLine="0"/>
        <w:jc w:val="left"/>
      </w:pPr>
      <w:r>
        <w:t xml:space="preserve"> </w:t>
      </w:r>
    </w:p>
    <w:p w:rsidR="00E809E7" w:rsidRDefault="005F3CEA">
      <w:pPr>
        <w:spacing w:line="477" w:lineRule="auto"/>
        <w:ind w:left="-15" w:right="1426" w:firstLine="709"/>
      </w:pPr>
      <w:r>
        <w:t xml:space="preserve">Dari tabel 4.3 dapat dilihat perkembangan </w:t>
      </w:r>
      <w:r>
        <w:rPr>
          <w:i/>
        </w:rPr>
        <w:t xml:space="preserve">Return On Asset </w:t>
      </w:r>
      <w:r>
        <w:t>(ROA) pada PT. Bank BNI Syariah Periode 2013-2017 per-triwulan. Perkembangan terbesar atau kenaikan terbesar ROA terjadi pada triwulan I tahun 2016 sebesar 0,22% dan kondisi ROA tertinggi terjadi pa</w:t>
      </w:r>
      <w:r>
        <w:t>da triwulan I tahun 2016 sebesar 1,65%. Perkembangan terkecil atau penurunan terbesar ROA terjadi pada triwulan II pada tahun 2013 sebesar -0,38% dan kondisi ROA terendah terjadi pada triwulan II dan III tahun 2014 sebesar 1,11%. Untuk mengetahui lebih jel</w:t>
      </w:r>
      <w:r>
        <w:t xml:space="preserve">as perkembangan pembiayaan ROA, dapat digambarkan dalam grafik seperti berikut: </w:t>
      </w:r>
    </w:p>
    <w:p w:rsidR="00E809E7" w:rsidRDefault="005F3CEA">
      <w:pPr>
        <w:spacing w:after="0" w:line="259" w:lineRule="auto"/>
        <w:ind w:left="709" w:firstLine="0"/>
        <w:jc w:val="left"/>
      </w:pPr>
      <w:r>
        <w:t xml:space="preserve"> </w:t>
      </w:r>
    </w:p>
    <w:p w:rsidR="00E809E7" w:rsidRDefault="005F3CEA">
      <w:pPr>
        <w:spacing w:after="299" w:line="259" w:lineRule="auto"/>
        <w:ind w:left="-16" w:firstLine="0"/>
        <w:jc w:val="left"/>
      </w:pPr>
      <w:r>
        <w:rPr>
          <w:noProof/>
        </w:rPr>
        <w:lastRenderedPageBreak/>
        <w:drawing>
          <wp:inline distT="0" distB="0" distL="0" distR="0">
            <wp:extent cx="4587240" cy="2758440"/>
            <wp:effectExtent l="0" t="0" r="0" b="0"/>
            <wp:docPr id="136351" name="Picture 136351"/>
            <wp:cNvGraphicFramePr/>
            <a:graphic xmlns:a="http://schemas.openxmlformats.org/drawingml/2006/main">
              <a:graphicData uri="http://schemas.openxmlformats.org/drawingml/2006/picture">
                <pic:pic xmlns:pic="http://schemas.openxmlformats.org/drawingml/2006/picture">
                  <pic:nvPicPr>
                    <pic:cNvPr id="136351" name="Picture 136351"/>
                    <pic:cNvPicPr/>
                  </pic:nvPicPr>
                  <pic:blipFill>
                    <a:blip r:embed="rId96"/>
                    <a:stretch>
                      <a:fillRect/>
                    </a:stretch>
                  </pic:blipFill>
                  <pic:spPr>
                    <a:xfrm>
                      <a:off x="0" y="0"/>
                      <a:ext cx="4587240" cy="2758440"/>
                    </a:xfrm>
                    <a:prstGeom prst="rect">
                      <a:avLst/>
                    </a:prstGeom>
                  </pic:spPr>
                </pic:pic>
              </a:graphicData>
            </a:graphic>
          </wp:inline>
        </w:drawing>
      </w:r>
    </w:p>
    <w:p w:rsidR="00E809E7" w:rsidRDefault="005F3CEA">
      <w:pPr>
        <w:pStyle w:val="Heading3"/>
        <w:spacing w:line="265" w:lineRule="auto"/>
        <w:ind w:left="1259"/>
        <w:jc w:val="left"/>
      </w:pPr>
      <w:r>
        <w:t xml:space="preserve">Gambar 4.3 Grafik Perkembangan </w:t>
      </w:r>
      <w:r>
        <w:rPr>
          <w:i/>
        </w:rPr>
        <w:t>Return On Assset</w:t>
      </w:r>
      <w:r>
        <w:t xml:space="preserve"> (ROA) </w:t>
      </w:r>
    </w:p>
    <w:p w:rsidR="00E809E7" w:rsidRDefault="005F3CEA">
      <w:pPr>
        <w:spacing w:line="477" w:lineRule="auto"/>
        <w:ind w:left="-15" w:right="1426" w:firstLine="709"/>
      </w:pPr>
      <w:r>
        <w:t xml:space="preserve">Dari tabel dan grafik diatas diperoleh gambaran perkembangan </w:t>
      </w:r>
      <w:r>
        <w:rPr>
          <w:i/>
        </w:rPr>
        <w:t xml:space="preserve">Return On Asset </w:t>
      </w:r>
      <w:r>
        <w:t xml:space="preserve">(ROA) yang berfluktuatif, perkembangan </w:t>
      </w:r>
      <w:r>
        <w:t xml:space="preserve">ROA cenderung menurun pada tahun 2013 triwulan I sampai 2014 triwulan III. Ini memperlihatkan adanya inkonsistensi Bank BNI Syariah dalam mendapatkan profitabilitas dari tahun </w:t>
      </w:r>
    </w:p>
    <w:p w:rsidR="00E809E7" w:rsidRDefault="005F3CEA">
      <w:pPr>
        <w:spacing w:line="476" w:lineRule="auto"/>
        <w:ind w:left="-5" w:right="1426"/>
      </w:pPr>
      <w:r>
        <w:t>2012-</w:t>
      </w:r>
      <w:r>
        <w:t>2016. Menurut Balanchandher dalam jurnal yang ditulis oleh Anto dan M. Ghofur Wibowo disebutkan bahwa, profitabilitas bank ditentukan oleh faktorfaktor yang dapat dikendalikan oleh manajemen dan faktor-faktor diluar kendali manajemen. Faktor-faktor yang da</w:t>
      </w:r>
      <w:r>
        <w:t>pat dikendalikan manajemen merupakan faktorfaktor yang menggambarkan kebijakan dan keputusan manajemen bank itu sendiri, seperti penghimpunan dana, manajemen modal, manajemen likuiditas, dan manajemen biaya. Sedangkan faktor-faktor diluar kendali manajemen</w:t>
      </w:r>
      <w:r>
        <w:t xml:space="preserve"> mencakup faktor lingkungan dan karakteristik bank, faktor lingkungan meliputi struktur pasar, regulasi, inflasi, tingkat suku bunga, dan pertumbuhan pasar.  </w:t>
      </w:r>
    </w:p>
    <w:p w:rsidR="00E809E7" w:rsidRDefault="005F3CEA">
      <w:pPr>
        <w:spacing w:line="477" w:lineRule="auto"/>
        <w:ind w:left="-15" w:right="1426" w:firstLine="709"/>
      </w:pPr>
      <w:r>
        <w:t>Sementara nilai ROA yang berada dibawah standar Bank Indonesia (BI) bersumber dari Surat Edaran B</w:t>
      </w:r>
      <w:r>
        <w:t xml:space="preserve">ank Indonesia No 6/23/DPNP tanggal 31 Mei 2004 </w:t>
      </w:r>
      <w:r>
        <w:lastRenderedPageBreak/>
        <w:t xml:space="preserve">sebesar 1,25%. </w:t>
      </w:r>
      <w:r>
        <w:rPr>
          <w:i/>
        </w:rPr>
        <w:t xml:space="preserve">Return On Asset </w:t>
      </w:r>
      <w:r>
        <w:t>(ROA) yang dimiliki oleh PT. Bank BNI Syariah pada triwulan I tahun 2012 triwulan 1 hingga triwulan II pada tahun 2012 berada antara 0,63 sampai dengan 0,65%, serta pada tahun 20</w:t>
      </w:r>
      <w:r>
        <w:t xml:space="preserve">13 triwulan II sampai dengan 2015 triwulan 1 berada pada 1,24% sampai dengan 1,20%. artinya bahwa hal ini harus mendapatkan perhatian lebih bagi pihak bank karena bank yang sehat adalah bank yang mampu mendapatkan ROA melebihi batas standar yang </w:t>
      </w:r>
    </w:p>
    <w:p w:rsidR="00E809E7" w:rsidRDefault="005F3CEA">
      <w:pPr>
        <w:spacing w:line="477" w:lineRule="auto"/>
        <w:ind w:left="-5" w:right="1426"/>
      </w:pPr>
      <w:r>
        <w:t>diberikan</w:t>
      </w:r>
      <w:r>
        <w:t xml:space="preserve"> oleh Bank Indonesia, ini bertujuan agar kinerja Bank BNI Syariah dapat berjalan baik untuk kedepannya. </w:t>
      </w:r>
    </w:p>
    <w:p w:rsidR="00E809E7" w:rsidRDefault="005F3CEA">
      <w:pPr>
        <w:spacing w:after="296" w:line="259" w:lineRule="auto"/>
        <w:ind w:left="709" w:firstLine="0"/>
        <w:jc w:val="left"/>
      </w:pPr>
      <w:r>
        <w:t xml:space="preserve"> </w:t>
      </w:r>
    </w:p>
    <w:p w:rsidR="00E809E7" w:rsidRDefault="005F3CEA">
      <w:pPr>
        <w:pStyle w:val="Heading4"/>
        <w:tabs>
          <w:tab w:val="center" w:pos="1383"/>
        </w:tabs>
        <w:ind w:left="-15" w:firstLine="0"/>
      </w:pPr>
      <w:r>
        <w:t xml:space="preserve">4.2 </w:t>
      </w:r>
      <w:r>
        <w:tab/>
        <w:t xml:space="preserve">Uji Hipotesis </w:t>
      </w:r>
    </w:p>
    <w:p w:rsidR="00E809E7" w:rsidRDefault="005F3CEA">
      <w:pPr>
        <w:spacing w:line="477" w:lineRule="auto"/>
        <w:ind w:left="-15" w:right="1426" w:firstLine="709"/>
      </w:pPr>
      <w:r>
        <w:t xml:space="preserve">Untuk dapat mengetahui pengaruh </w:t>
      </w:r>
      <w:r>
        <w:rPr>
          <w:i/>
        </w:rPr>
        <w:t xml:space="preserve">Non Performing Financing </w:t>
      </w:r>
      <w:r>
        <w:t xml:space="preserve">(NPF) </w:t>
      </w:r>
      <w:r>
        <w:rPr>
          <w:i/>
        </w:rPr>
        <w:t>Operational Effeciency Ratio</w:t>
      </w:r>
      <w:r>
        <w:t xml:space="preserve"> (BOPO) dan </w:t>
      </w:r>
      <w:r>
        <w:rPr>
          <w:i/>
        </w:rPr>
        <w:t>Return On Asset</w:t>
      </w:r>
      <w:r>
        <w:t xml:space="preserve"> (ROA)</w:t>
      </w:r>
      <w:r>
        <w:rPr>
          <w:i/>
        </w:rPr>
        <w:t xml:space="preserve"> </w:t>
      </w:r>
      <w:r>
        <w:t>pada</w:t>
      </w:r>
      <w:r>
        <w:t xml:space="preserve"> Bank BNI Syariah Periode 2013-2017, maka dilakukan analisis data dengan </w:t>
      </w:r>
    </w:p>
    <w:p w:rsidR="00E809E7" w:rsidRDefault="005F3CEA">
      <w:pPr>
        <w:spacing w:line="477" w:lineRule="auto"/>
        <w:ind w:left="-5" w:right="1426"/>
      </w:pPr>
      <w:r>
        <w:t>menggunakan uji asumsi klasik, analisis regresi linier berganda, analisis koefisien korelasi, analisis koefisien determinasi, uji t (parsial) dan F (simultan). Untuk mempermudah peng</w:t>
      </w:r>
      <w:r>
        <w:t xml:space="preserve">olahan data, penulis menggunakan </w:t>
      </w:r>
      <w:r>
        <w:rPr>
          <w:i/>
        </w:rPr>
        <w:t>software statistic</w:t>
      </w:r>
      <w:r>
        <w:rPr>
          <w:i/>
          <w:u w:val="single" w:color="000000"/>
        </w:rPr>
        <w:t xml:space="preserve"> </w:t>
      </w:r>
      <w:r>
        <w:rPr>
          <w:u w:val="single" w:color="000000"/>
        </w:rPr>
        <w:t>(SPSS,</w:t>
      </w:r>
      <w:r>
        <w:t xml:space="preserve"> </w:t>
      </w:r>
    </w:p>
    <w:p w:rsidR="00E809E7" w:rsidRDefault="005F3CEA">
      <w:pPr>
        <w:spacing w:after="262" w:line="249" w:lineRule="auto"/>
        <w:ind w:left="10" w:right="1326"/>
        <w:jc w:val="left"/>
      </w:pPr>
      <w:r>
        <w:rPr>
          <w:u w:val="single" w:color="000000"/>
        </w:rPr>
        <w:t>25)</w:t>
      </w:r>
      <w:r>
        <w:t xml:space="preserve">. </w:t>
      </w:r>
    </w:p>
    <w:p w:rsidR="00E809E7" w:rsidRDefault="005F3CEA">
      <w:pPr>
        <w:spacing w:after="0" w:line="259" w:lineRule="auto"/>
        <w:ind w:left="0" w:firstLine="0"/>
        <w:jc w:val="left"/>
      </w:pPr>
      <w:r>
        <w:t xml:space="preserve"> </w:t>
      </w:r>
    </w:p>
    <w:p w:rsidR="00E809E7" w:rsidRDefault="005F3CEA">
      <w:pPr>
        <w:pStyle w:val="Heading5"/>
        <w:tabs>
          <w:tab w:val="center" w:pos="1653"/>
        </w:tabs>
        <w:ind w:left="-15" w:firstLine="0"/>
      </w:pPr>
      <w:r>
        <w:t xml:space="preserve">4.2.1 </w:t>
      </w:r>
      <w:r>
        <w:tab/>
        <w:t xml:space="preserve">Uji Asumsi Klasik </w:t>
      </w:r>
    </w:p>
    <w:p w:rsidR="00E809E7" w:rsidRDefault="005F3CEA">
      <w:pPr>
        <w:spacing w:line="477" w:lineRule="auto"/>
        <w:ind w:left="-15" w:right="1426" w:firstLine="709"/>
      </w:pPr>
      <w:r>
        <w:t xml:space="preserve">Uji asumsi klasik digunakan untuk mengetahui ada tidaknya normalitas residual, multikolinieritas, autokorelasi, dan heteroskedastisitas pada model regresi. Model </w:t>
      </w:r>
      <w:r>
        <w:t>regresi linier dapat disebut sebagai model yang baik jika model tersebut memenuhi beberapa asumsi klasik, yaitu data residual terdistribusi normal, tidak adanya multikolinearitas, autokorelasi, dan heteroskedastisitas. Pengujian asumsi klasik dalam penelit</w:t>
      </w:r>
      <w:r>
        <w:t xml:space="preserve">ian ini terdiri empat pengujian yaitu uji normalitas, uji </w:t>
      </w:r>
      <w:r>
        <w:lastRenderedPageBreak/>
        <w:t xml:space="preserve">autokorelasi, uji multikoloniearitas dan uji heteroskedastisitas. Harus terpenuhinya asumsi klasik karena agar diperoleh model regresi dengan estimasi yang tidak bias dan pengujian dapat dipercaya. </w:t>
      </w:r>
    </w:p>
    <w:p w:rsidR="00E809E7" w:rsidRDefault="005F3CEA">
      <w:pPr>
        <w:spacing w:after="255" w:line="259" w:lineRule="auto"/>
        <w:ind w:left="0" w:firstLine="0"/>
        <w:jc w:val="left"/>
      </w:pPr>
      <w:r>
        <w:t xml:space="preserve"> </w:t>
      </w:r>
    </w:p>
    <w:p w:rsidR="00E809E7" w:rsidRDefault="005F3CEA">
      <w:pPr>
        <w:spacing w:after="244"/>
        <w:ind w:left="731" w:right="1426"/>
      </w:pPr>
      <w:r>
        <w:t>1.</w:t>
      </w:r>
      <w:r>
        <w:rPr>
          <w:rFonts w:ascii="Arial" w:eastAsia="Arial" w:hAnsi="Arial" w:cs="Arial"/>
        </w:rPr>
        <w:t xml:space="preserve"> </w:t>
      </w:r>
      <w:r>
        <w:t xml:space="preserve">Uji Normalitas </w:t>
      </w:r>
    </w:p>
    <w:p w:rsidR="00E809E7" w:rsidRDefault="005F3CEA">
      <w:pPr>
        <w:spacing w:line="477" w:lineRule="auto"/>
        <w:ind w:left="-5" w:right="1426"/>
      </w:pPr>
      <w:r>
        <w:t xml:space="preserve">Uji normalitas bertujuan untuk mengetahui apakah model regresi variabel pengganggu dan residual memiliki distribusi normal. Dalam uji normalitas ini menggunakan dua buah pengujian, yaitu: uji normalitas dengan normal P-Plot dan uji </w:t>
      </w:r>
      <w:r>
        <w:rPr>
          <w:i/>
        </w:rPr>
        <w:t xml:space="preserve">Kolmogorov-Smirnov </w:t>
      </w:r>
      <w:r>
        <w:t xml:space="preserve">(K-S) yaitu jika nilai probabilitas untuk residual lebih besar dari 0,05 94 maka data terdistribusi dengan normal. </w:t>
      </w:r>
    </w:p>
    <w:p w:rsidR="00E809E7" w:rsidRDefault="005F3CEA">
      <w:pPr>
        <w:spacing w:after="251"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0" w:line="259" w:lineRule="auto"/>
        <w:ind w:left="0" w:firstLine="0"/>
        <w:jc w:val="left"/>
      </w:pPr>
      <w:r>
        <w:t xml:space="preserve"> </w:t>
      </w:r>
    </w:p>
    <w:p w:rsidR="00E809E7" w:rsidRDefault="005F3CEA">
      <w:pPr>
        <w:pStyle w:val="Heading3"/>
        <w:ind w:left="166" w:right="1594"/>
      </w:pPr>
      <w:r>
        <w:rPr>
          <w:sz w:val="23"/>
        </w:rPr>
        <w:lastRenderedPageBreak/>
        <w:t>Gambar 4.4</w:t>
      </w:r>
      <w:r>
        <w:t xml:space="preserve">  Grafik Normalitas Data dengan Normal P-Plot</w:t>
      </w:r>
      <w:r>
        <w:rPr>
          <w:b w:val="0"/>
        </w:rPr>
        <w:t xml:space="preserve"> </w:t>
      </w:r>
    </w:p>
    <w:p w:rsidR="00E809E7" w:rsidRDefault="005F3CEA">
      <w:pPr>
        <w:spacing w:after="196" w:line="259" w:lineRule="auto"/>
        <w:ind w:left="0" w:right="1358" w:firstLine="0"/>
        <w:jc w:val="right"/>
      </w:pPr>
      <w:r>
        <w:rPr>
          <w:noProof/>
        </w:rPr>
        <w:drawing>
          <wp:inline distT="0" distB="0" distL="0" distR="0">
            <wp:extent cx="5039360" cy="2964180"/>
            <wp:effectExtent l="0" t="0" r="0" b="0"/>
            <wp:docPr id="14090" name="Picture 14090"/>
            <wp:cNvGraphicFramePr/>
            <a:graphic xmlns:a="http://schemas.openxmlformats.org/drawingml/2006/main">
              <a:graphicData uri="http://schemas.openxmlformats.org/drawingml/2006/picture">
                <pic:pic xmlns:pic="http://schemas.openxmlformats.org/drawingml/2006/picture">
                  <pic:nvPicPr>
                    <pic:cNvPr id="14090" name="Picture 14090"/>
                    <pic:cNvPicPr/>
                  </pic:nvPicPr>
                  <pic:blipFill>
                    <a:blip r:embed="rId97"/>
                    <a:stretch>
                      <a:fillRect/>
                    </a:stretch>
                  </pic:blipFill>
                  <pic:spPr>
                    <a:xfrm>
                      <a:off x="0" y="0"/>
                      <a:ext cx="5039360" cy="2964180"/>
                    </a:xfrm>
                    <a:prstGeom prst="rect">
                      <a:avLst/>
                    </a:prstGeom>
                  </pic:spPr>
                </pic:pic>
              </a:graphicData>
            </a:graphic>
          </wp:inline>
        </w:drawing>
      </w:r>
      <w:r>
        <w:t xml:space="preserve"> </w:t>
      </w:r>
    </w:p>
    <w:p w:rsidR="00E809E7" w:rsidRDefault="005F3CEA">
      <w:pPr>
        <w:spacing w:line="478" w:lineRule="auto"/>
        <w:ind w:left="-15" w:right="1426" w:firstLine="721"/>
      </w:pPr>
      <w:r>
        <w:t>Berdasarkan grafik Normal P-Plot, dapat dilihat</w:t>
      </w:r>
      <w:r>
        <w:t xml:space="preserve"> bahwa data menyebar di sekitar garis diagonal dan mengikuti arah garis diagonal yang menunjukkan bahwa pola berdistribusi dengan normal, maka regresi memenuhi asumsi normalitas. Untuk memperkuat pengujian normalitas penulis menggunakan uji </w:t>
      </w:r>
      <w:r>
        <w:rPr>
          <w:i/>
        </w:rPr>
        <w:t>One Sample Kolm</w:t>
      </w:r>
      <w:r>
        <w:rPr>
          <w:i/>
        </w:rPr>
        <w:t>ogorov-Smirnov</w:t>
      </w:r>
      <w:r>
        <w:t>, yaitu jika nilai probabilitas untuk residual lebih besar dari 0,05 maka data terdistribusi dengan normal</w:t>
      </w:r>
      <w:r>
        <w:rPr>
          <w:rFonts w:ascii="Calibri" w:eastAsia="Calibri" w:hAnsi="Calibri" w:cs="Calibri"/>
          <w:sz w:val="22"/>
        </w:rPr>
        <w:t xml:space="preserve">. </w:t>
      </w:r>
      <w:r>
        <w:t xml:space="preserve">Pada tabel 4.4 dibawah ini menunjukkan hasil pengujian </w:t>
      </w:r>
      <w:r>
        <w:rPr>
          <w:i/>
        </w:rPr>
        <w:t xml:space="preserve">One Sample Kolmogorov-Smirnov, </w:t>
      </w:r>
      <w:r>
        <w:t xml:space="preserve">sebagai berikut: </w:t>
      </w:r>
    </w:p>
    <w:p w:rsidR="00E809E7" w:rsidRDefault="005F3CEA">
      <w:pPr>
        <w:spacing w:after="256" w:line="259" w:lineRule="auto"/>
        <w:ind w:left="721" w:firstLine="0"/>
        <w:jc w:val="left"/>
      </w:pPr>
      <w:r>
        <w:t xml:space="preserve"> </w:t>
      </w:r>
    </w:p>
    <w:p w:rsidR="00E809E7" w:rsidRDefault="005F3CEA">
      <w:pPr>
        <w:pStyle w:val="Heading3"/>
        <w:spacing w:after="294" w:line="265" w:lineRule="auto"/>
        <w:ind w:left="1803"/>
        <w:jc w:val="left"/>
      </w:pPr>
      <w:r>
        <w:t>Tabel 4.4 One-</w:t>
      </w:r>
      <w:r>
        <w:t>Sample Kolmogorov-Smirnov Test</w:t>
      </w:r>
      <w:r>
        <w:rPr>
          <w:b w:val="0"/>
        </w:rPr>
        <w:t xml:space="preserve"> </w:t>
      </w:r>
    </w:p>
    <w:p w:rsidR="00E809E7" w:rsidRDefault="005F3CEA">
      <w:pPr>
        <w:spacing w:after="118" w:line="259" w:lineRule="auto"/>
        <w:ind w:left="2341" w:firstLine="0"/>
        <w:jc w:val="left"/>
      </w:pPr>
      <w:r>
        <w:rPr>
          <w:rFonts w:ascii="Arial" w:eastAsia="Arial" w:hAnsi="Arial" w:cs="Arial"/>
          <w:b/>
          <w:color w:val="010205"/>
          <w:sz w:val="22"/>
        </w:rPr>
        <w:t>One-Sample Kolmogorov-Smirnov Test</w:t>
      </w:r>
      <w:r>
        <w:rPr>
          <w:rFonts w:ascii="Arial" w:eastAsia="Arial" w:hAnsi="Arial" w:cs="Arial"/>
          <w:color w:val="010205"/>
          <w:sz w:val="22"/>
        </w:rPr>
        <w:t xml:space="preserve"> </w:t>
      </w:r>
    </w:p>
    <w:p w:rsidR="00E809E7" w:rsidRDefault="005F3CEA">
      <w:pPr>
        <w:tabs>
          <w:tab w:val="center" w:pos="993"/>
          <w:tab w:val="center" w:pos="6053"/>
        </w:tabs>
        <w:spacing w:after="0" w:line="259" w:lineRule="auto"/>
        <w:ind w:left="0" w:firstLine="0"/>
        <w:jc w:val="left"/>
      </w:pPr>
      <w:r>
        <w:rPr>
          <w:rFonts w:ascii="Calibri" w:eastAsia="Calibri" w:hAnsi="Calibri" w:cs="Calibri"/>
          <w:sz w:val="22"/>
        </w:rPr>
        <w:tab/>
      </w:r>
      <w:r>
        <w:t xml:space="preserve"> </w:t>
      </w:r>
      <w:r>
        <w:tab/>
      </w:r>
      <w:r>
        <w:rPr>
          <w:rFonts w:ascii="Arial" w:eastAsia="Arial" w:hAnsi="Arial" w:cs="Arial"/>
          <w:color w:val="264A60"/>
          <w:sz w:val="18"/>
        </w:rPr>
        <w:t xml:space="preserve">Unstandardized Predicted Value </w:t>
      </w:r>
    </w:p>
    <w:tbl>
      <w:tblPr>
        <w:tblStyle w:val="TableGrid"/>
        <w:tblW w:w="6806" w:type="dxa"/>
        <w:tblInd w:w="993" w:type="dxa"/>
        <w:tblCellMar>
          <w:top w:w="107" w:type="dxa"/>
          <w:left w:w="60" w:type="dxa"/>
          <w:bottom w:w="10" w:type="dxa"/>
          <w:right w:w="10" w:type="dxa"/>
        </w:tblCellMar>
        <w:tblLook w:val="04A0" w:firstRow="1" w:lastRow="0" w:firstColumn="1" w:lastColumn="0" w:noHBand="0" w:noVBand="1"/>
      </w:tblPr>
      <w:tblGrid>
        <w:gridCol w:w="1713"/>
        <w:gridCol w:w="1601"/>
        <w:gridCol w:w="3492"/>
      </w:tblGrid>
      <w:tr w:rsidR="00E809E7">
        <w:trPr>
          <w:trHeight w:val="338"/>
        </w:trPr>
        <w:tc>
          <w:tcPr>
            <w:tcW w:w="1713" w:type="dxa"/>
            <w:tcBorders>
              <w:top w:val="single" w:sz="8" w:space="0" w:color="152935"/>
              <w:left w:val="nil"/>
              <w:bottom w:val="single" w:sz="8" w:space="0" w:color="AEAEAE"/>
              <w:right w:val="nil"/>
            </w:tcBorders>
            <w:shd w:val="clear" w:color="auto" w:fill="E0E0E0"/>
            <w:vAlign w:val="bottom"/>
          </w:tcPr>
          <w:p w:rsidR="00E809E7" w:rsidRDefault="005F3CEA">
            <w:pPr>
              <w:spacing w:after="0" w:line="259" w:lineRule="auto"/>
              <w:ind w:left="0" w:firstLine="0"/>
              <w:jc w:val="left"/>
            </w:pPr>
            <w:r>
              <w:rPr>
                <w:rFonts w:ascii="Arial" w:eastAsia="Arial" w:hAnsi="Arial" w:cs="Arial"/>
                <w:color w:val="264A60"/>
                <w:sz w:val="18"/>
              </w:rPr>
              <w:t xml:space="preserve">N </w:t>
            </w:r>
          </w:p>
        </w:tc>
        <w:tc>
          <w:tcPr>
            <w:tcW w:w="1601" w:type="dxa"/>
            <w:tcBorders>
              <w:top w:val="single" w:sz="8" w:space="0" w:color="152935"/>
              <w:left w:val="nil"/>
              <w:bottom w:val="single" w:sz="8" w:space="0" w:color="AEAEAE"/>
              <w:right w:val="nil"/>
            </w:tcBorders>
            <w:shd w:val="clear" w:color="auto" w:fill="E0E0E0"/>
          </w:tcPr>
          <w:p w:rsidR="00E809E7" w:rsidRDefault="00E809E7">
            <w:pPr>
              <w:spacing w:after="160" w:line="259" w:lineRule="auto"/>
              <w:ind w:left="0" w:firstLine="0"/>
              <w:jc w:val="left"/>
            </w:pPr>
          </w:p>
        </w:tc>
        <w:tc>
          <w:tcPr>
            <w:tcW w:w="3493" w:type="dxa"/>
            <w:tcBorders>
              <w:top w:val="single" w:sz="8" w:space="0" w:color="152935"/>
              <w:left w:val="nil"/>
              <w:bottom w:val="single" w:sz="8" w:space="0" w:color="AEAEAE"/>
              <w:right w:val="nil"/>
            </w:tcBorders>
            <w:shd w:val="clear" w:color="auto" w:fill="FFFFFF"/>
            <w:vAlign w:val="bottom"/>
          </w:tcPr>
          <w:p w:rsidR="00E809E7" w:rsidRDefault="005F3CEA">
            <w:pPr>
              <w:spacing w:after="0" w:line="259" w:lineRule="auto"/>
              <w:ind w:left="0" w:right="50" w:firstLine="0"/>
              <w:jc w:val="right"/>
            </w:pPr>
            <w:r>
              <w:rPr>
                <w:rFonts w:ascii="Arial" w:eastAsia="Arial" w:hAnsi="Arial" w:cs="Arial"/>
                <w:color w:val="010205"/>
                <w:sz w:val="18"/>
              </w:rPr>
              <w:t xml:space="preserve">20 </w:t>
            </w:r>
          </w:p>
        </w:tc>
      </w:tr>
      <w:tr w:rsidR="00E809E7">
        <w:trPr>
          <w:trHeight w:val="340"/>
        </w:trPr>
        <w:tc>
          <w:tcPr>
            <w:tcW w:w="1713" w:type="dxa"/>
            <w:tcBorders>
              <w:top w:val="single" w:sz="8" w:space="0" w:color="AEAEAE"/>
              <w:left w:val="nil"/>
              <w:bottom w:val="nil"/>
              <w:right w:val="nil"/>
            </w:tcBorders>
            <w:shd w:val="clear" w:color="auto" w:fill="E0E0E0"/>
            <w:vAlign w:val="bottom"/>
          </w:tcPr>
          <w:p w:rsidR="00E809E7" w:rsidRDefault="005F3CEA">
            <w:pPr>
              <w:spacing w:after="0" w:line="259" w:lineRule="auto"/>
              <w:ind w:left="0" w:firstLine="0"/>
              <w:jc w:val="left"/>
            </w:pPr>
            <w:r>
              <w:rPr>
                <w:rFonts w:ascii="Arial" w:eastAsia="Arial" w:hAnsi="Arial" w:cs="Arial"/>
                <w:color w:val="264A60"/>
                <w:sz w:val="18"/>
              </w:rPr>
              <w:t xml:space="preserve">Normal </w:t>
            </w:r>
          </w:p>
        </w:tc>
        <w:tc>
          <w:tcPr>
            <w:tcW w:w="1601" w:type="dxa"/>
            <w:tcBorders>
              <w:top w:val="single" w:sz="8" w:space="0" w:color="AEAEAE"/>
              <w:left w:val="nil"/>
              <w:bottom w:val="nil"/>
              <w:right w:val="nil"/>
            </w:tcBorders>
            <w:shd w:val="clear" w:color="auto" w:fill="E0E0E0"/>
            <w:vAlign w:val="bottom"/>
          </w:tcPr>
          <w:p w:rsidR="00E809E7" w:rsidRDefault="005F3CEA">
            <w:pPr>
              <w:spacing w:after="0" w:line="259" w:lineRule="auto"/>
              <w:ind w:left="0" w:firstLine="0"/>
              <w:jc w:val="left"/>
            </w:pPr>
            <w:r>
              <w:rPr>
                <w:rFonts w:ascii="Arial" w:eastAsia="Arial" w:hAnsi="Arial" w:cs="Arial"/>
                <w:color w:val="264A60"/>
                <w:sz w:val="18"/>
                <w:u w:val="single" w:color="AEAEAE"/>
              </w:rPr>
              <w:t xml:space="preserve">Mean </w:t>
            </w:r>
          </w:p>
        </w:tc>
        <w:tc>
          <w:tcPr>
            <w:tcW w:w="3493" w:type="dxa"/>
            <w:tcBorders>
              <w:top w:val="single" w:sz="8" w:space="0" w:color="AEAEAE"/>
              <w:left w:val="nil"/>
              <w:bottom w:val="nil"/>
              <w:right w:val="nil"/>
            </w:tcBorders>
            <w:shd w:val="clear" w:color="auto" w:fill="FFFFFF"/>
            <w:vAlign w:val="bottom"/>
          </w:tcPr>
          <w:p w:rsidR="00E809E7" w:rsidRDefault="005F3CEA">
            <w:pPr>
              <w:spacing w:after="0" w:line="259" w:lineRule="auto"/>
              <w:ind w:left="0" w:right="50" w:firstLine="0"/>
              <w:jc w:val="right"/>
            </w:pPr>
            <w:r>
              <w:rPr>
                <w:rFonts w:ascii="Arial" w:eastAsia="Arial" w:hAnsi="Arial" w:cs="Arial"/>
                <w:color w:val="010205"/>
                <w:sz w:val="18"/>
                <w:u w:val="single" w:color="AEAEAE"/>
              </w:rPr>
              <w:t xml:space="preserve">.0120000 </w:t>
            </w:r>
          </w:p>
        </w:tc>
      </w:tr>
      <w:tr w:rsidR="00E809E7">
        <w:trPr>
          <w:trHeight w:val="340"/>
        </w:trPr>
        <w:tc>
          <w:tcPr>
            <w:tcW w:w="1713" w:type="dxa"/>
            <w:tcBorders>
              <w:top w:val="nil"/>
              <w:left w:val="nil"/>
              <w:bottom w:val="single" w:sz="8" w:space="0" w:color="AEAEAE"/>
              <w:right w:val="nil"/>
            </w:tcBorders>
            <w:shd w:val="clear" w:color="auto" w:fill="E0E0E0"/>
          </w:tcPr>
          <w:p w:rsidR="00E809E7" w:rsidRDefault="005F3CEA">
            <w:pPr>
              <w:spacing w:after="0" w:line="259" w:lineRule="auto"/>
              <w:ind w:left="0" w:firstLine="0"/>
              <w:jc w:val="left"/>
            </w:pPr>
            <w:r>
              <w:rPr>
                <w:rFonts w:ascii="Arial" w:eastAsia="Arial" w:hAnsi="Arial" w:cs="Arial"/>
                <w:color w:val="264A60"/>
                <w:sz w:val="18"/>
              </w:rPr>
              <w:t>Parameters</w:t>
            </w:r>
            <w:r>
              <w:rPr>
                <w:rFonts w:ascii="Arial" w:eastAsia="Arial" w:hAnsi="Arial" w:cs="Arial"/>
                <w:color w:val="264A60"/>
                <w:sz w:val="18"/>
                <w:vertAlign w:val="superscript"/>
              </w:rPr>
              <w:t>a,b</w:t>
            </w:r>
            <w:r>
              <w:rPr>
                <w:rFonts w:ascii="Arial" w:eastAsia="Arial" w:hAnsi="Arial" w:cs="Arial"/>
                <w:color w:val="264A60"/>
                <w:sz w:val="18"/>
              </w:rPr>
              <w:t xml:space="preserve"> </w:t>
            </w:r>
          </w:p>
        </w:tc>
        <w:tc>
          <w:tcPr>
            <w:tcW w:w="1601" w:type="dxa"/>
            <w:tcBorders>
              <w:top w:val="nil"/>
              <w:left w:val="nil"/>
              <w:bottom w:val="single" w:sz="8" w:space="0" w:color="AEAEAE"/>
              <w:right w:val="nil"/>
            </w:tcBorders>
            <w:shd w:val="clear" w:color="auto" w:fill="E0E0E0"/>
            <w:vAlign w:val="bottom"/>
          </w:tcPr>
          <w:p w:rsidR="00E809E7" w:rsidRDefault="005F3CEA">
            <w:pPr>
              <w:spacing w:after="0" w:line="259" w:lineRule="auto"/>
              <w:ind w:left="0" w:firstLine="0"/>
              <w:jc w:val="left"/>
            </w:pPr>
            <w:r>
              <w:rPr>
                <w:rFonts w:ascii="Arial" w:eastAsia="Arial" w:hAnsi="Arial" w:cs="Arial"/>
                <w:color w:val="264A60"/>
                <w:sz w:val="18"/>
              </w:rPr>
              <w:t xml:space="preserve">Std. Deviation </w:t>
            </w:r>
          </w:p>
        </w:tc>
        <w:tc>
          <w:tcPr>
            <w:tcW w:w="3493" w:type="dxa"/>
            <w:tcBorders>
              <w:top w:val="nil"/>
              <w:left w:val="nil"/>
              <w:bottom w:val="single" w:sz="8" w:space="0" w:color="AEAEAE"/>
              <w:right w:val="nil"/>
            </w:tcBorders>
            <w:shd w:val="clear" w:color="auto" w:fill="FFFFFF"/>
            <w:vAlign w:val="bottom"/>
          </w:tcPr>
          <w:p w:rsidR="00E809E7" w:rsidRDefault="005F3CEA">
            <w:pPr>
              <w:spacing w:after="0" w:line="259" w:lineRule="auto"/>
              <w:ind w:left="0" w:right="50" w:firstLine="0"/>
              <w:jc w:val="right"/>
            </w:pPr>
            <w:r>
              <w:rPr>
                <w:rFonts w:ascii="Arial" w:eastAsia="Arial" w:hAnsi="Arial" w:cs="Arial"/>
                <w:color w:val="010205"/>
                <w:sz w:val="18"/>
              </w:rPr>
              <w:t xml:space="preserve">.00202265 </w:t>
            </w:r>
          </w:p>
        </w:tc>
      </w:tr>
      <w:tr w:rsidR="00E809E7">
        <w:trPr>
          <w:trHeight w:val="340"/>
        </w:trPr>
        <w:tc>
          <w:tcPr>
            <w:tcW w:w="1713" w:type="dxa"/>
            <w:tcBorders>
              <w:top w:val="single" w:sz="8" w:space="0" w:color="AEAEAE"/>
              <w:left w:val="nil"/>
              <w:bottom w:val="nil"/>
              <w:right w:val="nil"/>
            </w:tcBorders>
            <w:shd w:val="clear" w:color="auto" w:fill="E0E0E0"/>
            <w:vAlign w:val="bottom"/>
          </w:tcPr>
          <w:p w:rsidR="00E809E7" w:rsidRDefault="005F3CEA">
            <w:pPr>
              <w:spacing w:after="0" w:line="259" w:lineRule="auto"/>
              <w:ind w:left="0" w:firstLine="0"/>
              <w:jc w:val="left"/>
            </w:pPr>
            <w:r>
              <w:rPr>
                <w:rFonts w:ascii="Arial" w:eastAsia="Arial" w:hAnsi="Arial" w:cs="Arial"/>
                <w:color w:val="264A60"/>
                <w:sz w:val="18"/>
              </w:rPr>
              <w:t xml:space="preserve">Most Extreme </w:t>
            </w:r>
          </w:p>
        </w:tc>
        <w:tc>
          <w:tcPr>
            <w:tcW w:w="1601" w:type="dxa"/>
            <w:tcBorders>
              <w:top w:val="single" w:sz="8" w:space="0" w:color="AEAEAE"/>
              <w:left w:val="nil"/>
              <w:bottom w:val="nil"/>
              <w:right w:val="nil"/>
            </w:tcBorders>
            <w:shd w:val="clear" w:color="auto" w:fill="E0E0E0"/>
            <w:vAlign w:val="bottom"/>
          </w:tcPr>
          <w:p w:rsidR="00E809E7" w:rsidRDefault="005F3CEA">
            <w:pPr>
              <w:spacing w:after="0" w:line="259" w:lineRule="auto"/>
              <w:ind w:left="0" w:firstLine="0"/>
              <w:jc w:val="left"/>
            </w:pPr>
            <w:r>
              <w:rPr>
                <w:rFonts w:ascii="Arial" w:eastAsia="Arial" w:hAnsi="Arial" w:cs="Arial"/>
                <w:color w:val="264A60"/>
                <w:sz w:val="18"/>
                <w:u w:val="single" w:color="AEAEAE"/>
              </w:rPr>
              <w:t xml:space="preserve">Absolute </w:t>
            </w:r>
          </w:p>
        </w:tc>
        <w:tc>
          <w:tcPr>
            <w:tcW w:w="3493" w:type="dxa"/>
            <w:tcBorders>
              <w:top w:val="single" w:sz="8" w:space="0" w:color="AEAEAE"/>
              <w:left w:val="nil"/>
              <w:bottom w:val="nil"/>
              <w:right w:val="nil"/>
            </w:tcBorders>
            <w:shd w:val="clear" w:color="auto" w:fill="FFFFFF"/>
            <w:vAlign w:val="bottom"/>
          </w:tcPr>
          <w:p w:rsidR="00E809E7" w:rsidRDefault="005F3CEA">
            <w:pPr>
              <w:spacing w:after="0" w:line="259" w:lineRule="auto"/>
              <w:ind w:left="0" w:right="50" w:firstLine="0"/>
              <w:jc w:val="right"/>
            </w:pPr>
            <w:r>
              <w:rPr>
                <w:rFonts w:ascii="Arial" w:eastAsia="Arial" w:hAnsi="Arial" w:cs="Arial"/>
                <w:color w:val="010205"/>
                <w:sz w:val="18"/>
                <w:u w:val="single" w:color="AEAEAE"/>
              </w:rPr>
              <w:t xml:space="preserve">.152 </w:t>
            </w:r>
          </w:p>
        </w:tc>
      </w:tr>
      <w:tr w:rsidR="00E809E7">
        <w:trPr>
          <w:trHeight w:val="337"/>
        </w:trPr>
        <w:tc>
          <w:tcPr>
            <w:tcW w:w="1713" w:type="dxa"/>
            <w:tcBorders>
              <w:top w:val="nil"/>
              <w:left w:val="nil"/>
              <w:bottom w:val="single" w:sz="8" w:space="0" w:color="AEAEAE"/>
              <w:right w:val="nil"/>
            </w:tcBorders>
            <w:shd w:val="clear" w:color="auto" w:fill="E0E0E0"/>
          </w:tcPr>
          <w:p w:rsidR="00E809E7" w:rsidRDefault="005F3CEA">
            <w:pPr>
              <w:spacing w:after="0" w:line="259" w:lineRule="auto"/>
              <w:ind w:left="0" w:firstLine="0"/>
              <w:jc w:val="left"/>
            </w:pPr>
            <w:r>
              <w:rPr>
                <w:rFonts w:ascii="Arial" w:eastAsia="Arial" w:hAnsi="Arial" w:cs="Arial"/>
                <w:color w:val="264A60"/>
                <w:sz w:val="18"/>
              </w:rPr>
              <w:lastRenderedPageBreak/>
              <w:t xml:space="preserve">Differences </w:t>
            </w:r>
          </w:p>
        </w:tc>
        <w:tc>
          <w:tcPr>
            <w:tcW w:w="1601" w:type="dxa"/>
            <w:tcBorders>
              <w:top w:val="nil"/>
              <w:left w:val="nil"/>
              <w:bottom w:val="single" w:sz="8" w:space="0" w:color="AEAEAE"/>
              <w:right w:val="nil"/>
            </w:tcBorders>
            <w:shd w:val="clear" w:color="auto" w:fill="E0E0E0"/>
            <w:vAlign w:val="bottom"/>
          </w:tcPr>
          <w:p w:rsidR="00E809E7" w:rsidRDefault="005F3CEA">
            <w:pPr>
              <w:spacing w:after="0" w:line="259" w:lineRule="auto"/>
              <w:ind w:left="0" w:firstLine="0"/>
              <w:jc w:val="left"/>
            </w:pPr>
            <w:r>
              <w:rPr>
                <w:rFonts w:ascii="Arial" w:eastAsia="Arial" w:hAnsi="Arial" w:cs="Arial"/>
                <w:color w:val="264A60"/>
                <w:sz w:val="18"/>
              </w:rPr>
              <w:t xml:space="preserve">Positive </w:t>
            </w:r>
          </w:p>
        </w:tc>
        <w:tc>
          <w:tcPr>
            <w:tcW w:w="3493" w:type="dxa"/>
            <w:tcBorders>
              <w:top w:val="nil"/>
              <w:left w:val="nil"/>
              <w:bottom w:val="single" w:sz="8" w:space="0" w:color="AEAEAE"/>
              <w:right w:val="nil"/>
            </w:tcBorders>
            <w:shd w:val="clear" w:color="auto" w:fill="FFFFFF"/>
            <w:vAlign w:val="bottom"/>
          </w:tcPr>
          <w:p w:rsidR="00E809E7" w:rsidRDefault="005F3CEA">
            <w:pPr>
              <w:spacing w:after="0" w:line="259" w:lineRule="auto"/>
              <w:ind w:left="0" w:right="50" w:firstLine="0"/>
              <w:jc w:val="right"/>
            </w:pPr>
            <w:r>
              <w:rPr>
                <w:rFonts w:ascii="Arial" w:eastAsia="Arial" w:hAnsi="Arial" w:cs="Arial"/>
                <w:color w:val="010205"/>
                <w:sz w:val="18"/>
              </w:rPr>
              <w:t xml:space="preserve">.152 </w:t>
            </w:r>
          </w:p>
        </w:tc>
      </w:tr>
      <w:tr w:rsidR="00E809E7">
        <w:trPr>
          <w:trHeight w:val="338"/>
        </w:trPr>
        <w:tc>
          <w:tcPr>
            <w:tcW w:w="3313" w:type="dxa"/>
            <w:gridSpan w:val="2"/>
            <w:tcBorders>
              <w:top w:val="single" w:sz="8" w:space="0" w:color="AEAEAE"/>
              <w:left w:val="nil"/>
              <w:bottom w:val="single" w:sz="8" w:space="0" w:color="AEAEAE"/>
              <w:right w:val="nil"/>
            </w:tcBorders>
            <w:shd w:val="clear" w:color="auto" w:fill="E0E0E0"/>
            <w:vAlign w:val="bottom"/>
          </w:tcPr>
          <w:p w:rsidR="00E809E7" w:rsidRDefault="005F3CEA">
            <w:pPr>
              <w:spacing w:after="0" w:line="259" w:lineRule="auto"/>
              <w:ind w:left="893" w:firstLine="0"/>
              <w:jc w:val="center"/>
            </w:pPr>
            <w:r>
              <w:rPr>
                <w:rFonts w:ascii="Arial" w:eastAsia="Arial" w:hAnsi="Arial" w:cs="Arial"/>
                <w:color w:val="264A60"/>
                <w:sz w:val="18"/>
              </w:rPr>
              <w:t xml:space="preserve">Negative </w:t>
            </w:r>
          </w:p>
        </w:tc>
        <w:tc>
          <w:tcPr>
            <w:tcW w:w="3493" w:type="dxa"/>
            <w:tcBorders>
              <w:top w:val="single" w:sz="8" w:space="0" w:color="AEAEAE"/>
              <w:left w:val="nil"/>
              <w:bottom w:val="single" w:sz="8" w:space="0" w:color="AEAEAE"/>
              <w:right w:val="nil"/>
            </w:tcBorders>
            <w:shd w:val="clear" w:color="auto" w:fill="FFFFFF"/>
            <w:vAlign w:val="bottom"/>
          </w:tcPr>
          <w:p w:rsidR="00E809E7" w:rsidRDefault="005F3CEA">
            <w:pPr>
              <w:spacing w:after="0" w:line="259" w:lineRule="auto"/>
              <w:ind w:left="0" w:right="50" w:firstLine="0"/>
              <w:jc w:val="right"/>
            </w:pPr>
            <w:r>
              <w:rPr>
                <w:rFonts w:ascii="Arial" w:eastAsia="Arial" w:hAnsi="Arial" w:cs="Arial"/>
                <w:color w:val="010205"/>
                <w:sz w:val="18"/>
              </w:rPr>
              <w:t>-.098</w:t>
            </w:r>
            <w:r>
              <w:rPr>
                <w:rFonts w:ascii="Arial" w:eastAsia="Arial" w:hAnsi="Arial" w:cs="Arial"/>
                <w:color w:val="010205"/>
                <w:sz w:val="18"/>
              </w:rPr>
              <w:t xml:space="preserve"> </w:t>
            </w:r>
          </w:p>
        </w:tc>
      </w:tr>
      <w:tr w:rsidR="00E809E7">
        <w:trPr>
          <w:trHeight w:val="340"/>
        </w:trPr>
        <w:tc>
          <w:tcPr>
            <w:tcW w:w="3313" w:type="dxa"/>
            <w:gridSpan w:val="2"/>
            <w:tcBorders>
              <w:top w:val="single" w:sz="8" w:space="0" w:color="AEAEAE"/>
              <w:left w:val="nil"/>
              <w:bottom w:val="single" w:sz="8" w:space="0" w:color="AEAEAE"/>
              <w:right w:val="nil"/>
            </w:tcBorders>
            <w:shd w:val="clear" w:color="auto" w:fill="E0E0E0"/>
            <w:vAlign w:val="bottom"/>
          </w:tcPr>
          <w:p w:rsidR="00E809E7" w:rsidRDefault="005F3CEA">
            <w:pPr>
              <w:spacing w:after="0" w:line="259" w:lineRule="auto"/>
              <w:ind w:left="0" w:firstLine="0"/>
              <w:jc w:val="left"/>
            </w:pPr>
            <w:r>
              <w:rPr>
                <w:rFonts w:ascii="Arial" w:eastAsia="Arial" w:hAnsi="Arial" w:cs="Arial"/>
                <w:color w:val="264A60"/>
                <w:sz w:val="18"/>
              </w:rPr>
              <w:t xml:space="preserve">Test Statistic </w:t>
            </w:r>
          </w:p>
        </w:tc>
        <w:tc>
          <w:tcPr>
            <w:tcW w:w="3493" w:type="dxa"/>
            <w:tcBorders>
              <w:top w:val="single" w:sz="8" w:space="0" w:color="AEAEAE"/>
              <w:left w:val="nil"/>
              <w:bottom w:val="single" w:sz="8" w:space="0" w:color="AEAEAE"/>
              <w:right w:val="nil"/>
            </w:tcBorders>
            <w:shd w:val="clear" w:color="auto" w:fill="FFFFFF"/>
            <w:vAlign w:val="bottom"/>
          </w:tcPr>
          <w:p w:rsidR="00E809E7" w:rsidRDefault="005F3CEA">
            <w:pPr>
              <w:spacing w:after="0" w:line="259" w:lineRule="auto"/>
              <w:ind w:left="0" w:right="50" w:firstLine="0"/>
              <w:jc w:val="right"/>
            </w:pPr>
            <w:r>
              <w:rPr>
                <w:rFonts w:ascii="Arial" w:eastAsia="Arial" w:hAnsi="Arial" w:cs="Arial"/>
                <w:color w:val="010205"/>
                <w:sz w:val="18"/>
              </w:rPr>
              <w:t xml:space="preserve">.152 </w:t>
            </w:r>
          </w:p>
        </w:tc>
      </w:tr>
      <w:tr w:rsidR="00E809E7">
        <w:trPr>
          <w:trHeight w:val="338"/>
        </w:trPr>
        <w:tc>
          <w:tcPr>
            <w:tcW w:w="3313" w:type="dxa"/>
            <w:gridSpan w:val="2"/>
            <w:tcBorders>
              <w:top w:val="single" w:sz="8" w:space="0" w:color="AEAEAE"/>
              <w:left w:val="nil"/>
              <w:bottom w:val="single" w:sz="8" w:space="0" w:color="152935"/>
              <w:right w:val="nil"/>
            </w:tcBorders>
            <w:shd w:val="clear" w:color="auto" w:fill="E0E0E0"/>
            <w:vAlign w:val="bottom"/>
          </w:tcPr>
          <w:p w:rsidR="00E809E7" w:rsidRDefault="005F3CEA">
            <w:pPr>
              <w:spacing w:after="0" w:line="259" w:lineRule="auto"/>
              <w:ind w:left="0" w:firstLine="0"/>
              <w:jc w:val="left"/>
            </w:pPr>
            <w:r>
              <w:rPr>
                <w:rFonts w:ascii="Arial" w:eastAsia="Arial" w:hAnsi="Arial" w:cs="Arial"/>
                <w:color w:val="264A60"/>
                <w:sz w:val="18"/>
              </w:rPr>
              <w:t xml:space="preserve">Asymp. Sig. (2-tailed) </w:t>
            </w:r>
          </w:p>
        </w:tc>
        <w:tc>
          <w:tcPr>
            <w:tcW w:w="3493" w:type="dxa"/>
            <w:tcBorders>
              <w:top w:val="single" w:sz="8" w:space="0" w:color="AEAEAE"/>
              <w:left w:val="nil"/>
              <w:bottom w:val="single" w:sz="8" w:space="0" w:color="152935"/>
              <w:right w:val="nil"/>
            </w:tcBorders>
            <w:shd w:val="clear" w:color="auto" w:fill="FFFFFF"/>
          </w:tcPr>
          <w:p w:rsidR="00E809E7" w:rsidRDefault="005F3CEA">
            <w:pPr>
              <w:spacing w:after="0" w:line="259" w:lineRule="auto"/>
              <w:ind w:left="0" w:right="51" w:firstLine="0"/>
              <w:jc w:val="right"/>
            </w:pPr>
            <w:r>
              <w:rPr>
                <w:rFonts w:ascii="Arial" w:eastAsia="Arial" w:hAnsi="Arial" w:cs="Arial"/>
                <w:color w:val="010205"/>
                <w:sz w:val="18"/>
              </w:rPr>
              <w:t>.200</w:t>
            </w:r>
            <w:r>
              <w:rPr>
                <w:rFonts w:ascii="Arial" w:eastAsia="Arial" w:hAnsi="Arial" w:cs="Arial"/>
                <w:color w:val="010205"/>
                <w:sz w:val="18"/>
                <w:vertAlign w:val="superscript"/>
              </w:rPr>
              <w:t>c,d</w:t>
            </w:r>
            <w:r>
              <w:rPr>
                <w:rFonts w:ascii="Arial" w:eastAsia="Arial" w:hAnsi="Arial" w:cs="Arial"/>
                <w:color w:val="010205"/>
                <w:sz w:val="18"/>
              </w:rPr>
              <w:t xml:space="preserve"> </w:t>
            </w:r>
          </w:p>
        </w:tc>
      </w:tr>
    </w:tbl>
    <w:p w:rsidR="00E809E7" w:rsidRDefault="005F3CEA">
      <w:pPr>
        <w:numPr>
          <w:ilvl w:val="0"/>
          <w:numId w:val="42"/>
        </w:numPr>
        <w:spacing w:after="97" w:line="259" w:lineRule="auto"/>
        <w:ind w:left="1257" w:hanging="204"/>
        <w:jc w:val="left"/>
      </w:pPr>
      <w:r>
        <w:rPr>
          <w:rFonts w:ascii="Arial" w:eastAsia="Arial" w:hAnsi="Arial" w:cs="Arial"/>
          <w:color w:val="010205"/>
          <w:sz w:val="18"/>
        </w:rPr>
        <w:t xml:space="preserve">Test distribution is Normal. </w:t>
      </w:r>
    </w:p>
    <w:p w:rsidR="00E809E7" w:rsidRDefault="005F3CEA">
      <w:pPr>
        <w:numPr>
          <w:ilvl w:val="0"/>
          <w:numId w:val="42"/>
        </w:numPr>
        <w:spacing w:after="97" w:line="259" w:lineRule="auto"/>
        <w:ind w:left="1257" w:hanging="204"/>
        <w:jc w:val="left"/>
      </w:pPr>
      <w:r>
        <w:rPr>
          <w:rFonts w:ascii="Arial" w:eastAsia="Arial" w:hAnsi="Arial" w:cs="Arial"/>
          <w:color w:val="010205"/>
          <w:sz w:val="18"/>
        </w:rPr>
        <w:t xml:space="preserve">Calculated from data. </w:t>
      </w:r>
    </w:p>
    <w:p w:rsidR="00E809E7" w:rsidRDefault="005F3CEA">
      <w:pPr>
        <w:numPr>
          <w:ilvl w:val="0"/>
          <w:numId w:val="42"/>
        </w:numPr>
        <w:spacing w:after="97" w:line="259" w:lineRule="auto"/>
        <w:ind w:left="1257" w:hanging="204"/>
        <w:jc w:val="left"/>
      </w:pPr>
      <w:r>
        <w:rPr>
          <w:rFonts w:ascii="Arial" w:eastAsia="Arial" w:hAnsi="Arial" w:cs="Arial"/>
          <w:color w:val="010205"/>
          <w:sz w:val="18"/>
        </w:rPr>
        <w:t xml:space="preserve">Lilliefors Significance Correction. </w:t>
      </w:r>
    </w:p>
    <w:p w:rsidR="00E809E7" w:rsidRDefault="005F3CEA">
      <w:pPr>
        <w:numPr>
          <w:ilvl w:val="0"/>
          <w:numId w:val="42"/>
        </w:numPr>
        <w:spacing w:after="32" w:line="259" w:lineRule="auto"/>
        <w:ind w:left="1257" w:hanging="204"/>
        <w:jc w:val="left"/>
      </w:pPr>
      <w:r>
        <w:rPr>
          <w:rFonts w:ascii="Arial" w:eastAsia="Arial" w:hAnsi="Arial" w:cs="Arial"/>
          <w:color w:val="010205"/>
          <w:sz w:val="18"/>
        </w:rPr>
        <w:t xml:space="preserve">This is a lower bound of the true significance. </w:t>
      </w:r>
    </w:p>
    <w:p w:rsidR="00E809E7" w:rsidRDefault="005F3CEA">
      <w:pPr>
        <w:spacing w:after="252" w:line="259" w:lineRule="auto"/>
        <w:ind w:left="721" w:firstLine="0"/>
        <w:jc w:val="left"/>
      </w:pPr>
      <w:r>
        <w:t xml:space="preserve"> </w:t>
      </w:r>
    </w:p>
    <w:p w:rsidR="00E809E7" w:rsidRDefault="005F3CEA">
      <w:pPr>
        <w:spacing w:line="477" w:lineRule="auto"/>
        <w:ind w:left="-5" w:right="1426"/>
      </w:pPr>
      <w:r>
        <w:t xml:space="preserve">Berdasarkan perhitungan diatas, dengan menggunakan one sample </w:t>
      </w:r>
      <w:r>
        <w:rPr>
          <w:i/>
        </w:rPr>
        <w:t>KolmogorovSmirnov</w:t>
      </w:r>
      <w:r>
        <w:t xml:space="preserve"> test diperoleh nilai signifikan = 0,200 (sig &gt; 0,05), maka dapat disimpulkan bahwa data berdistribusi normal dan memenuhi asumsi normalitas. </w:t>
      </w:r>
    </w:p>
    <w:p w:rsidR="00E809E7" w:rsidRDefault="005F3CEA">
      <w:pPr>
        <w:spacing w:line="476" w:lineRule="auto"/>
        <w:ind w:left="-15" w:right="1426" w:firstLine="429"/>
      </w:pPr>
      <w:r>
        <w:t xml:space="preserve"> </w:t>
      </w:r>
      <w:r>
        <w:t xml:space="preserve">Kesimpulan dari kedua kolom uji normalitas tersebut baik menggunakan uji normal P-Plot dan uji </w:t>
      </w:r>
      <w:r>
        <w:rPr>
          <w:i/>
        </w:rPr>
        <w:t xml:space="preserve">Kolmogorov-Smirnov </w:t>
      </w:r>
      <w:r>
        <w:t xml:space="preserve">(K-S) menunjukkan bahwa datadata tersebut berdistribusi normal. </w:t>
      </w:r>
    </w:p>
    <w:p w:rsidR="00E809E7" w:rsidRDefault="005F3CEA">
      <w:pPr>
        <w:spacing w:after="244"/>
        <w:ind w:left="731" w:right="1426"/>
      </w:pPr>
      <w:r>
        <w:t>2.</w:t>
      </w:r>
      <w:r>
        <w:rPr>
          <w:rFonts w:ascii="Arial" w:eastAsia="Arial" w:hAnsi="Arial" w:cs="Arial"/>
        </w:rPr>
        <w:t xml:space="preserve"> </w:t>
      </w:r>
      <w:r>
        <w:t xml:space="preserve">Uji Koleniaritas </w:t>
      </w:r>
    </w:p>
    <w:p w:rsidR="00E809E7" w:rsidRDefault="005F3CEA">
      <w:pPr>
        <w:spacing w:line="477" w:lineRule="auto"/>
        <w:ind w:left="-5" w:right="1426"/>
      </w:pPr>
      <w:r>
        <w:t xml:space="preserve">Uji Multikolinearitas digunakan untuk mengetahui apakah pada model regresi ditemukan adanya kolerasi antar variabel bebas (independen). Ada berbagai metode yang dapat digunakan untuk mengetahui multikolinearitas, yaitu dengan melihat nilai </w:t>
      </w:r>
      <w:r>
        <w:rPr>
          <w:i/>
        </w:rPr>
        <w:t>Variance Inflati</w:t>
      </w:r>
      <w:r>
        <w:rPr>
          <w:i/>
        </w:rPr>
        <w:t xml:space="preserve">on Factor </w:t>
      </w:r>
      <w:r>
        <w:t xml:space="preserve">(VIF) dan </w:t>
      </w:r>
      <w:r>
        <w:rPr>
          <w:i/>
        </w:rPr>
        <w:t>Tolerance</w:t>
      </w:r>
      <w:r>
        <w:t xml:space="preserve">.  </w:t>
      </w:r>
    </w:p>
    <w:p w:rsidR="00E809E7" w:rsidRDefault="005F3CEA">
      <w:pPr>
        <w:spacing w:after="244"/>
        <w:ind w:left="-5" w:right="1426"/>
      </w:pPr>
      <w:r>
        <w:t xml:space="preserve">Kriteria Besaran </w:t>
      </w:r>
      <w:r>
        <w:rPr>
          <w:i/>
        </w:rPr>
        <w:t xml:space="preserve">Variance Inflation Factor </w:t>
      </w:r>
      <w:r>
        <w:t xml:space="preserve">(VIF) dan nilai </w:t>
      </w:r>
      <w:r>
        <w:rPr>
          <w:i/>
        </w:rPr>
        <w:t>Tolerance</w:t>
      </w:r>
      <w:r>
        <w:t xml:space="preserve">, adalah:  </w:t>
      </w:r>
    </w:p>
    <w:p w:rsidR="00E809E7" w:rsidRDefault="005F3CEA">
      <w:pPr>
        <w:numPr>
          <w:ilvl w:val="0"/>
          <w:numId w:val="43"/>
        </w:numPr>
        <w:spacing w:line="476" w:lineRule="auto"/>
        <w:ind w:right="1426"/>
      </w:pPr>
      <w:r>
        <w:t xml:space="preserve">Jika nilai </w:t>
      </w:r>
      <w:r>
        <w:rPr>
          <w:i/>
        </w:rPr>
        <w:t xml:space="preserve">Tolerance </w:t>
      </w:r>
      <w:r>
        <w:t xml:space="preserve">&gt; 0,10 atau nilai VIF &lt; 10, maka tingkat kolinearitas dapat ditoleransi atau tidak terjadi multikolinearitas.  </w:t>
      </w:r>
    </w:p>
    <w:p w:rsidR="00E809E7" w:rsidRDefault="005F3CEA">
      <w:pPr>
        <w:spacing w:after="252" w:line="259" w:lineRule="auto"/>
        <w:ind w:left="1081" w:firstLine="0"/>
        <w:jc w:val="left"/>
      </w:pPr>
      <w:r>
        <w:t xml:space="preserve"> </w:t>
      </w:r>
    </w:p>
    <w:p w:rsidR="00E809E7" w:rsidRDefault="005F3CEA">
      <w:pPr>
        <w:numPr>
          <w:ilvl w:val="0"/>
          <w:numId w:val="43"/>
        </w:numPr>
        <w:spacing w:line="476" w:lineRule="auto"/>
        <w:ind w:right="1426"/>
      </w:pPr>
      <w:r>
        <w:t>Jika nil</w:t>
      </w:r>
      <w:r>
        <w:t xml:space="preserve">ai Tolerance &lt; 0,10 atau nilai VIF &gt; 10, maka tingkat kolinearitas tidak dapat ditoleransi dan terjadi gejala multikolinearitas.  </w:t>
      </w:r>
    </w:p>
    <w:p w:rsidR="00E809E7" w:rsidRDefault="005F3CEA">
      <w:pPr>
        <w:spacing w:after="0" w:line="259" w:lineRule="auto"/>
        <w:ind w:left="1081" w:firstLine="0"/>
        <w:jc w:val="left"/>
      </w:pPr>
      <w:r>
        <w:t xml:space="preserve"> </w:t>
      </w:r>
    </w:p>
    <w:p w:rsidR="00E809E7" w:rsidRDefault="005F3CEA">
      <w:pPr>
        <w:spacing w:line="476" w:lineRule="auto"/>
        <w:ind w:left="1091" w:right="1426"/>
      </w:pPr>
      <w:r>
        <w:lastRenderedPageBreak/>
        <w:t>Dibawah ini merupakan hasil pengujian multikolinearitas, dapat dilihat pada tabel 4.5 sebagai berikut:</w:t>
      </w:r>
      <w:r>
        <w:rPr>
          <w:b/>
        </w:rPr>
        <w:t xml:space="preserve"> </w:t>
      </w:r>
    </w:p>
    <w:p w:rsidR="00E809E7" w:rsidRDefault="005F3CEA">
      <w:pPr>
        <w:pStyle w:val="Heading3"/>
        <w:spacing w:after="137"/>
        <w:ind w:left="166" w:right="1590"/>
      </w:pPr>
      <w:r>
        <w:t>Tabel 4.5 Hasil Pen</w:t>
      </w:r>
      <w:r>
        <w:t>gujian Multikolinearitas</w:t>
      </w:r>
      <w:r>
        <w:rPr>
          <w:b w:val="0"/>
        </w:rPr>
        <w:t xml:space="preserve"> </w:t>
      </w:r>
    </w:p>
    <w:tbl>
      <w:tblPr>
        <w:tblStyle w:val="TableGrid"/>
        <w:tblW w:w="8154" w:type="dxa"/>
        <w:tblInd w:w="-108" w:type="dxa"/>
        <w:tblCellMar>
          <w:top w:w="47" w:type="dxa"/>
          <w:left w:w="0" w:type="dxa"/>
          <w:bottom w:w="5" w:type="dxa"/>
          <w:right w:w="115" w:type="dxa"/>
        </w:tblCellMar>
        <w:tblLook w:val="04A0" w:firstRow="1" w:lastRow="0" w:firstColumn="1" w:lastColumn="0" w:noHBand="0" w:noVBand="1"/>
      </w:tblPr>
      <w:tblGrid>
        <w:gridCol w:w="2725"/>
        <w:gridCol w:w="2216"/>
        <w:gridCol w:w="521"/>
        <w:gridCol w:w="860"/>
        <w:gridCol w:w="1212"/>
        <w:gridCol w:w="620"/>
      </w:tblGrid>
      <w:tr w:rsidR="00E809E7">
        <w:trPr>
          <w:trHeight w:val="280"/>
        </w:trPr>
        <w:tc>
          <w:tcPr>
            <w:tcW w:w="2725" w:type="dxa"/>
            <w:vMerge w:val="restart"/>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108" w:firstLine="0"/>
              <w:jc w:val="left"/>
            </w:pPr>
            <w:r>
              <w:rPr>
                <w:rFonts w:ascii="Calibri" w:eastAsia="Calibri" w:hAnsi="Calibri" w:cs="Calibri"/>
                <w:sz w:val="22"/>
              </w:rPr>
              <w:t xml:space="preserve">Model </w:t>
            </w:r>
          </w:p>
        </w:tc>
        <w:tc>
          <w:tcPr>
            <w:tcW w:w="2216" w:type="dxa"/>
            <w:tcBorders>
              <w:top w:val="single" w:sz="3" w:space="0" w:color="000000"/>
              <w:left w:val="single" w:sz="3" w:space="0" w:color="000000"/>
              <w:bottom w:val="single" w:sz="3" w:space="0" w:color="000000"/>
              <w:right w:val="nil"/>
            </w:tcBorders>
          </w:tcPr>
          <w:p w:rsidR="00E809E7" w:rsidRDefault="005F3CEA">
            <w:pPr>
              <w:spacing w:after="0" w:line="259" w:lineRule="auto"/>
              <w:ind w:left="108" w:firstLine="0"/>
              <w:jc w:val="left"/>
            </w:pPr>
            <w:r>
              <w:rPr>
                <w:rFonts w:ascii="Calibri" w:eastAsia="Calibri" w:hAnsi="Calibri" w:cs="Calibri"/>
                <w:sz w:val="22"/>
              </w:rPr>
              <w:t xml:space="preserve">Collinearity Statistics </w:t>
            </w:r>
          </w:p>
        </w:tc>
        <w:tc>
          <w:tcPr>
            <w:tcW w:w="521" w:type="dxa"/>
            <w:tcBorders>
              <w:top w:val="single" w:sz="3" w:space="0" w:color="000000"/>
              <w:left w:val="nil"/>
              <w:bottom w:val="single" w:sz="3" w:space="0" w:color="000000"/>
              <w:right w:val="nil"/>
            </w:tcBorders>
          </w:tcPr>
          <w:p w:rsidR="00E809E7" w:rsidRDefault="00E809E7">
            <w:pPr>
              <w:spacing w:after="160" w:line="259" w:lineRule="auto"/>
              <w:ind w:left="0" w:firstLine="0"/>
              <w:jc w:val="left"/>
            </w:pPr>
          </w:p>
        </w:tc>
        <w:tc>
          <w:tcPr>
            <w:tcW w:w="860" w:type="dxa"/>
            <w:tcBorders>
              <w:top w:val="single" w:sz="3" w:space="0" w:color="000000"/>
              <w:left w:val="nil"/>
              <w:bottom w:val="single" w:sz="3" w:space="0" w:color="000000"/>
              <w:right w:val="nil"/>
            </w:tcBorders>
          </w:tcPr>
          <w:p w:rsidR="00E809E7" w:rsidRDefault="00E809E7">
            <w:pPr>
              <w:spacing w:after="160" w:line="259" w:lineRule="auto"/>
              <w:ind w:left="0" w:firstLine="0"/>
              <w:jc w:val="left"/>
            </w:pPr>
          </w:p>
        </w:tc>
        <w:tc>
          <w:tcPr>
            <w:tcW w:w="1212" w:type="dxa"/>
            <w:tcBorders>
              <w:top w:val="single" w:sz="3" w:space="0" w:color="000000"/>
              <w:left w:val="nil"/>
              <w:bottom w:val="single" w:sz="3" w:space="0" w:color="000000"/>
              <w:right w:val="nil"/>
            </w:tcBorders>
          </w:tcPr>
          <w:p w:rsidR="00E809E7" w:rsidRDefault="00E809E7">
            <w:pPr>
              <w:spacing w:after="160" w:line="259" w:lineRule="auto"/>
              <w:ind w:left="0" w:firstLine="0"/>
              <w:jc w:val="left"/>
            </w:pPr>
          </w:p>
        </w:tc>
        <w:tc>
          <w:tcPr>
            <w:tcW w:w="620" w:type="dxa"/>
            <w:tcBorders>
              <w:top w:val="single" w:sz="3" w:space="0" w:color="000000"/>
              <w:left w:val="nil"/>
              <w:bottom w:val="single" w:sz="3" w:space="0" w:color="000000"/>
              <w:right w:val="single" w:sz="3" w:space="0" w:color="000000"/>
            </w:tcBorders>
          </w:tcPr>
          <w:p w:rsidR="00E809E7" w:rsidRDefault="00E809E7">
            <w:pPr>
              <w:spacing w:after="160" w:line="259" w:lineRule="auto"/>
              <w:ind w:left="0" w:firstLine="0"/>
              <w:jc w:val="left"/>
            </w:pPr>
          </w:p>
        </w:tc>
      </w:tr>
      <w:tr w:rsidR="00E809E7">
        <w:trPr>
          <w:trHeight w:val="276"/>
        </w:trPr>
        <w:tc>
          <w:tcPr>
            <w:tcW w:w="0" w:type="auto"/>
            <w:vMerge/>
            <w:tcBorders>
              <w:top w:val="nil"/>
              <w:left w:val="single" w:sz="3" w:space="0" w:color="000000"/>
              <w:bottom w:val="single" w:sz="3" w:space="0" w:color="000000"/>
              <w:right w:val="single" w:sz="3" w:space="0" w:color="000000"/>
            </w:tcBorders>
          </w:tcPr>
          <w:p w:rsidR="00E809E7" w:rsidRDefault="00E809E7">
            <w:pPr>
              <w:spacing w:after="160" w:line="259" w:lineRule="auto"/>
              <w:ind w:left="0" w:firstLine="0"/>
              <w:jc w:val="left"/>
            </w:pPr>
          </w:p>
        </w:tc>
        <w:tc>
          <w:tcPr>
            <w:tcW w:w="2216" w:type="dxa"/>
            <w:tcBorders>
              <w:top w:val="single" w:sz="3" w:space="0" w:color="000000"/>
              <w:left w:val="single" w:sz="3" w:space="0" w:color="000000"/>
              <w:bottom w:val="single" w:sz="3" w:space="0" w:color="000000"/>
              <w:right w:val="nil"/>
            </w:tcBorders>
          </w:tcPr>
          <w:p w:rsidR="00E809E7" w:rsidRDefault="005F3CEA">
            <w:pPr>
              <w:spacing w:after="0" w:line="259" w:lineRule="auto"/>
              <w:ind w:left="108" w:firstLine="0"/>
              <w:jc w:val="left"/>
            </w:pPr>
            <w:r>
              <w:rPr>
                <w:rFonts w:ascii="Calibri" w:eastAsia="Calibri" w:hAnsi="Calibri" w:cs="Calibri"/>
                <w:sz w:val="22"/>
              </w:rPr>
              <w:t xml:space="preserve">Tolerance </w:t>
            </w:r>
          </w:p>
        </w:tc>
        <w:tc>
          <w:tcPr>
            <w:tcW w:w="521" w:type="dxa"/>
            <w:tcBorders>
              <w:top w:val="single" w:sz="3" w:space="0" w:color="000000"/>
              <w:left w:val="nil"/>
              <w:bottom w:val="single" w:sz="3" w:space="0" w:color="000000"/>
              <w:right w:val="single" w:sz="3" w:space="0" w:color="000000"/>
            </w:tcBorders>
          </w:tcPr>
          <w:p w:rsidR="00E809E7" w:rsidRDefault="00E809E7">
            <w:pPr>
              <w:spacing w:after="160" w:line="259" w:lineRule="auto"/>
              <w:ind w:left="0" w:firstLine="0"/>
              <w:jc w:val="left"/>
            </w:pPr>
          </w:p>
        </w:tc>
        <w:tc>
          <w:tcPr>
            <w:tcW w:w="860" w:type="dxa"/>
            <w:tcBorders>
              <w:top w:val="single" w:sz="3" w:space="0" w:color="000000"/>
              <w:left w:val="single" w:sz="3" w:space="0" w:color="000000"/>
              <w:bottom w:val="single" w:sz="3" w:space="0" w:color="000000"/>
              <w:right w:val="nil"/>
            </w:tcBorders>
          </w:tcPr>
          <w:p w:rsidR="00E809E7" w:rsidRDefault="005F3CEA">
            <w:pPr>
              <w:spacing w:after="0" w:line="259" w:lineRule="auto"/>
              <w:ind w:left="108" w:firstLine="0"/>
              <w:jc w:val="left"/>
            </w:pPr>
            <w:r>
              <w:rPr>
                <w:rFonts w:ascii="Calibri" w:eastAsia="Calibri" w:hAnsi="Calibri" w:cs="Calibri"/>
                <w:sz w:val="22"/>
              </w:rPr>
              <w:t xml:space="preserve">VIF </w:t>
            </w:r>
          </w:p>
        </w:tc>
        <w:tc>
          <w:tcPr>
            <w:tcW w:w="1212" w:type="dxa"/>
            <w:tcBorders>
              <w:top w:val="single" w:sz="3" w:space="0" w:color="000000"/>
              <w:left w:val="nil"/>
              <w:bottom w:val="single" w:sz="3" w:space="0" w:color="000000"/>
              <w:right w:val="nil"/>
            </w:tcBorders>
          </w:tcPr>
          <w:p w:rsidR="00E809E7" w:rsidRDefault="00E809E7">
            <w:pPr>
              <w:spacing w:after="160" w:line="259" w:lineRule="auto"/>
              <w:ind w:left="0" w:firstLine="0"/>
              <w:jc w:val="left"/>
            </w:pPr>
          </w:p>
        </w:tc>
        <w:tc>
          <w:tcPr>
            <w:tcW w:w="620" w:type="dxa"/>
            <w:tcBorders>
              <w:top w:val="single" w:sz="3" w:space="0" w:color="000000"/>
              <w:left w:val="nil"/>
              <w:bottom w:val="single" w:sz="3" w:space="0" w:color="000000"/>
              <w:right w:val="single" w:sz="3" w:space="0" w:color="000000"/>
            </w:tcBorders>
          </w:tcPr>
          <w:p w:rsidR="00E809E7" w:rsidRDefault="00E809E7">
            <w:pPr>
              <w:spacing w:after="160" w:line="259" w:lineRule="auto"/>
              <w:ind w:left="0" w:firstLine="0"/>
              <w:jc w:val="left"/>
            </w:pPr>
          </w:p>
        </w:tc>
      </w:tr>
      <w:tr w:rsidR="00E809E7">
        <w:trPr>
          <w:trHeight w:val="280"/>
        </w:trPr>
        <w:tc>
          <w:tcPr>
            <w:tcW w:w="272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108" w:firstLine="0"/>
              <w:jc w:val="left"/>
            </w:pPr>
            <w:r>
              <w:rPr>
                <w:rFonts w:ascii="Calibri" w:eastAsia="Calibri" w:hAnsi="Calibri" w:cs="Calibri"/>
                <w:sz w:val="22"/>
              </w:rPr>
              <w:t xml:space="preserve">Constant </w:t>
            </w:r>
          </w:p>
        </w:tc>
        <w:tc>
          <w:tcPr>
            <w:tcW w:w="2216" w:type="dxa"/>
            <w:tcBorders>
              <w:top w:val="single" w:sz="3" w:space="0" w:color="000000"/>
              <w:left w:val="single" w:sz="3" w:space="0" w:color="000000"/>
              <w:bottom w:val="single" w:sz="3" w:space="0" w:color="000000"/>
              <w:right w:val="nil"/>
            </w:tcBorders>
          </w:tcPr>
          <w:p w:rsidR="00E809E7" w:rsidRDefault="005F3CEA">
            <w:pPr>
              <w:spacing w:after="0" w:line="259" w:lineRule="auto"/>
              <w:ind w:left="108" w:firstLine="0"/>
              <w:jc w:val="left"/>
            </w:pPr>
            <w:r>
              <w:rPr>
                <w:rFonts w:ascii="Calibri" w:eastAsia="Calibri" w:hAnsi="Calibri" w:cs="Calibri"/>
                <w:sz w:val="22"/>
              </w:rPr>
              <w:t xml:space="preserve"> </w:t>
            </w:r>
          </w:p>
        </w:tc>
        <w:tc>
          <w:tcPr>
            <w:tcW w:w="521" w:type="dxa"/>
            <w:tcBorders>
              <w:top w:val="single" w:sz="3" w:space="0" w:color="000000"/>
              <w:left w:val="nil"/>
              <w:bottom w:val="single" w:sz="3" w:space="0" w:color="000000"/>
              <w:right w:val="single" w:sz="3" w:space="0" w:color="000000"/>
            </w:tcBorders>
          </w:tcPr>
          <w:p w:rsidR="00E809E7" w:rsidRDefault="00E809E7">
            <w:pPr>
              <w:spacing w:after="160" w:line="259" w:lineRule="auto"/>
              <w:ind w:left="0" w:firstLine="0"/>
              <w:jc w:val="left"/>
            </w:pPr>
          </w:p>
        </w:tc>
        <w:tc>
          <w:tcPr>
            <w:tcW w:w="860" w:type="dxa"/>
            <w:tcBorders>
              <w:top w:val="single" w:sz="3" w:space="0" w:color="000000"/>
              <w:left w:val="single" w:sz="3" w:space="0" w:color="000000"/>
              <w:bottom w:val="single" w:sz="3" w:space="0" w:color="000000"/>
              <w:right w:val="nil"/>
            </w:tcBorders>
          </w:tcPr>
          <w:p w:rsidR="00E809E7" w:rsidRDefault="005F3CEA">
            <w:pPr>
              <w:spacing w:after="0" w:line="259" w:lineRule="auto"/>
              <w:ind w:left="108" w:firstLine="0"/>
              <w:jc w:val="left"/>
            </w:pPr>
            <w:r>
              <w:rPr>
                <w:rFonts w:ascii="Calibri" w:eastAsia="Calibri" w:hAnsi="Calibri" w:cs="Calibri"/>
                <w:sz w:val="22"/>
              </w:rPr>
              <w:t xml:space="preserve"> </w:t>
            </w:r>
          </w:p>
        </w:tc>
        <w:tc>
          <w:tcPr>
            <w:tcW w:w="1212" w:type="dxa"/>
            <w:tcBorders>
              <w:top w:val="single" w:sz="3" w:space="0" w:color="000000"/>
              <w:left w:val="nil"/>
              <w:bottom w:val="single" w:sz="3" w:space="0" w:color="000000"/>
              <w:right w:val="nil"/>
            </w:tcBorders>
          </w:tcPr>
          <w:p w:rsidR="00E809E7" w:rsidRDefault="00E809E7">
            <w:pPr>
              <w:spacing w:after="160" w:line="259" w:lineRule="auto"/>
              <w:ind w:left="0" w:firstLine="0"/>
              <w:jc w:val="left"/>
            </w:pPr>
          </w:p>
        </w:tc>
        <w:tc>
          <w:tcPr>
            <w:tcW w:w="620" w:type="dxa"/>
            <w:tcBorders>
              <w:top w:val="single" w:sz="3" w:space="0" w:color="000000"/>
              <w:left w:val="nil"/>
              <w:bottom w:val="single" w:sz="3" w:space="0" w:color="000000"/>
              <w:right w:val="single" w:sz="3" w:space="0" w:color="000000"/>
            </w:tcBorders>
          </w:tcPr>
          <w:p w:rsidR="00E809E7" w:rsidRDefault="00E809E7">
            <w:pPr>
              <w:spacing w:after="160" w:line="259" w:lineRule="auto"/>
              <w:ind w:left="0" w:firstLine="0"/>
              <w:jc w:val="left"/>
            </w:pPr>
          </w:p>
        </w:tc>
      </w:tr>
      <w:tr w:rsidR="00E809E7">
        <w:trPr>
          <w:trHeight w:val="332"/>
        </w:trPr>
        <w:tc>
          <w:tcPr>
            <w:tcW w:w="272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108" w:firstLine="0"/>
              <w:jc w:val="left"/>
            </w:pPr>
            <w:r>
              <w:rPr>
                <w:rFonts w:ascii="Calibri" w:eastAsia="Calibri" w:hAnsi="Calibri" w:cs="Calibri"/>
                <w:sz w:val="22"/>
              </w:rPr>
              <w:t xml:space="preserve">NPF </w:t>
            </w:r>
          </w:p>
        </w:tc>
        <w:tc>
          <w:tcPr>
            <w:tcW w:w="2216" w:type="dxa"/>
            <w:tcBorders>
              <w:top w:val="single" w:sz="3" w:space="0" w:color="000000"/>
              <w:left w:val="single" w:sz="3" w:space="0" w:color="000000"/>
              <w:bottom w:val="single" w:sz="3" w:space="0" w:color="000000"/>
              <w:right w:val="nil"/>
            </w:tcBorders>
          </w:tcPr>
          <w:p w:rsidR="00E809E7" w:rsidRDefault="00E809E7">
            <w:pPr>
              <w:spacing w:after="160" w:line="259" w:lineRule="auto"/>
              <w:ind w:left="0" w:firstLine="0"/>
              <w:jc w:val="left"/>
            </w:pPr>
          </w:p>
        </w:tc>
        <w:tc>
          <w:tcPr>
            <w:tcW w:w="521" w:type="dxa"/>
            <w:tcBorders>
              <w:top w:val="single" w:sz="3" w:space="0" w:color="000000"/>
              <w:left w:val="nil"/>
              <w:bottom w:val="single" w:sz="3" w:space="0" w:color="000000"/>
              <w:right w:val="single" w:sz="3" w:space="0" w:color="000000"/>
            </w:tcBorders>
            <w:vAlign w:val="bottom"/>
          </w:tcPr>
          <w:p w:rsidR="00E809E7" w:rsidRDefault="005F3CEA">
            <w:pPr>
              <w:spacing w:after="0" w:line="259" w:lineRule="auto"/>
              <w:ind w:left="0" w:firstLine="0"/>
              <w:jc w:val="left"/>
            </w:pPr>
            <w:r>
              <w:rPr>
                <w:rFonts w:ascii="Arial" w:eastAsia="Arial" w:hAnsi="Arial" w:cs="Arial"/>
                <w:color w:val="010205"/>
                <w:sz w:val="18"/>
              </w:rPr>
              <w:t xml:space="preserve">.962 </w:t>
            </w:r>
          </w:p>
        </w:tc>
        <w:tc>
          <w:tcPr>
            <w:tcW w:w="860" w:type="dxa"/>
            <w:tcBorders>
              <w:top w:val="single" w:sz="3" w:space="0" w:color="000000"/>
              <w:left w:val="single" w:sz="3" w:space="0" w:color="000000"/>
              <w:bottom w:val="single" w:sz="3" w:space="0" w:color="000000"/>
              <w:right w:val="nil"/>
            </w:tcBorders>
          </w:tcPr>
          <w:p w:rsidR="00E809E7" w:rsidRDefault="00E809E7">
            <w:pPr>
              <w:spacing w:after="160" w:line="259" w:lineRule="auto"/>
              <w:ind w:left="0" w:firstLine="0"/>
              <w:jc w:val="left"/>
            </w:pPr>
          </w:p>
        </w:tc>
        <w:tc>
          <w:tcPr>
            <w:tcW w:w="1212" w:type="dxa"/>
            <w:tcBorders>
              <w:top w:val="single" w:sz="3" w:space="0" w:color="000000"/>
              <w:left w:val="nil"/>
              <w:bottom w:val="single" w:sz="3" w:space="0" w:color="000000"/>
              <w:right w:val="nil"/>
            </w:tcBorders>
          </w:tcPr>
          <w:p w:rsidR="00E809E7" w:rsidRDefault="00E809E7">
            <w:pPr>
              <w:spacing w:after="160" w:line="259" w:lineRule="auto"/>
              <w:ind w:left="0" w:firstLine="0"/>
              <w:jc w:val="left"/>
            </w:pPr>
          </w:p>
        </w:tc>
        <w:tc>
          <w:tcPr>
            <w:tcW w:w="620" w:type="dxa"/>
            <w:tcBorders>
              <w:top w:val="single" w:sz="3" w:space="0" w:color="000000"/>
              <w:left w:val="nil"/>
              <w:bottom w:val="single" w:sz="3" w:space="0" w:color="000000"/>
              <w:right w:val="single" w:sz="3" w:space="0" w:color="000000"/>
            </w:tcBorders>
            <w:vAlign w:val="bottom"/>
          </w:tcPr>
          <w:p w:rsidR="00E809E7" w:rsidRDefault="005F3CEA">
            <w:pPr>
              <w:spacing w:after="0" w:line="259" w:lineRule="auto"/>
              <w:ind w:left="0" w:firstLine="0"/>
              <w:jc w:val="left"/>
            </w:pPr>
            <w:r>
              <w:rPr>
                <w:rFonts w:ascii="Arial" w:eastAsia="Arial" w:hAnsi="Arial" w:cs="Arial"/>
                <w:color w:val="010205"/>
                <w:sz w:val="18"/>
              </w:rPr>
              <w:t xml:space="preserve">1.040 </w:t>
            </w:r>
          </w:p>
        </w:tc>
      </w:tr>
      <w:tr w:rsidR="00E809E7">
        <w:trPr>
          <w:trHeight w:val="328"/>
        </w:trPr>
        <w:tc>
          <w:tcPr>
            <w:tcW w:w="272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108" w:firstLine="0"/>
              <w:jc w:val="left"/>
            </w:pPr>
            <w:r>
              <w:rPr>
                <w:rFonts w:ascii="Calibri" w:eastAsia="Calibri" w:hAnsi="Calibri" w:cs="Calibri"/>
                <w:sz w:val="22"/>
              </w:rPr>
              <w:t xml:space="preserve">BOPO </w:t>
            </w:r>
          </w:p>
        </w:tc>
        <w:tc>
          <w:tcPr>
            <w:tcW w:w="2216" w:type="dxa"/>
            <w:tcBorders>
              <w:top w:val="single" w:sz="3" w:space="0" w:color="000000"/>
              <w:left w:val="single" w:sz="3" w:space="0" w:color="000000"/>
              <w:bottom w:val="single" w:sz="3" w:space="0" w:color="000000"/>
              <w:right w:val="nil"/>
            </w:tcBorders>
          </w:tcPr>
          <w:p w:rsidR="00E809E7" w:rsidRDefault="00E809E7">
            <w:pPr>
              <w:spacing w:after="160" w:line="259" w:lineRule="auto"/>
              <w:ind w:left="0" w:firstLine="0"/>
              <w:jc w:val="left"/>
            </w:pPr>
          </w:p>
        </w:tc>
        <w:tc>
          <w:tcPr>
            <w:tcW w:w="521" w:type="dxa"/>
            <w:tcBorders>
              <w:top w:val="single" w:sz="3" w:space="0" w:color="000000"/>
              <w:left w:val="nil"/>
              <w:bottom w:val="single" w:sz="3" w:space="0" w:color="000000"/>
              <w:right w:val="single" w:sz="3" w:space="0" w:color="000000"/>
            </w:tcBorders>
            <w:vAlign w:val="bottom"/>
          </w:tcPr>
          <w:p w:rsidR="00E809E7" w:rsidRDefault="005F3CEA">
            <w:pPr>
              <w:spacing w:after="0" w:line="259" w:lineRule="auto"/>
              <w:ind w:left="0" w:firstLine="0"/>
              <w:jc w:val="left"/>
            </w:pPr>
            <w:r>
              <w:rPr>
                <w:rFonts w:ascii="Arial" w:eastAsia="Arial" w:hAnsi="Arial" w:cs="Arial"/>
                <w:color w:val="010205"/>
                <w:sz w:val="18"/>
              </w:rPr>
              <w:t xml:space="preserve">.962 </w:t>
            </w:r>
          </w:p>
        </w:tc>
        <w:tc>
          <w:tcPr>
            <w:tcW w:w="860" w:type="dxa"/>
            <w:tcBorders>
              <w:top w:val="single" w:sz="3" w:space="0" w:color="000000"/>
              <w:left w:val="single" w:sz="3" w:space="0" w:color="000000"/>
              <w:bottom w:val="single" w:sz="3" w:space="0" w:color="000000"/>
              <w:right w:val="nil"/>
            </w:tcBorders>
          </w:tcPr>
          <w:p w:rsidR="00E809E7" w:rsidRDefault="00E809E7">
            <w:pPr>
              <w:spacing w:after="160" w:line="259" w:lineRule="auto"/>
              <w:ind w:left="0" w:firstLine="0"/>
              <w:jc w:val="left"/>
            </w:pPr>
          </w:p>
        </w:tc>
        <w:tc>
          <w:tcPr>
            <w:tcW w:w="1212" w:type="dxa"/>
            <w:tcBorders>
              <w:top w:val="single" w:sz="3" w:space="0" w:color="000000"/>
              <w:left w:val="nil"/>
              <w:bottom w:val="single" w:sz="3" w:space="0" w:color="000000"/>
              <w:right w:val="nil"/>
            </w:tcBorders>
          </w:tcPr>
          <w:p w:rsidR="00E809E7" w:rsidRDefault="00E809E7">
            <w:pPr>
              <w:spacing w:after="160" w:line="259" w:lineRule="auto"/>
              <w:ind w:left="0" w:firstLine="0"/>
              <w:jc w:val="left"/>
            </w:pPr>
          </w:p>
        </w:tc>
        <w:tc>
          <w:tcPr>
            <w:tcW w:w="620" w:type="dxa"/>
            <w:tcBorders>
              <w:top w:val="single" w:sz="3" w:space="0" w:color="000000"/>
              <w:left w:val="nil"/>
              <w:bottom w:val="single" w:sz="3" w:space="0" w:color="000000"/>
              <w:right w:val="single" w:sz="3" w:space="0" w:color="000000"/>
            </w:tcBorders>
            <w:vAlign w:val="bottom"/>
          </w:tcPr>
          <w:p w:rsidR="00E809E7" w:rsidRDefault="005F3CEA">
            <w:pPr>
              <w:spacing w:after="0" w:line="259" w:lineRule="auto"/>
              <w:ind w:left="0" w:firstLine="0"/>
              <w:jc w:val="left"/>
            </w:pPr>
            <w:r>
              <w:rPr>
                <w:rFonts w:ascii="Arial" w:eastAsia="Arial" w:hAnsi="Arial" w:cs="Arial"/>
                <w:color w:val="010205"/>
                <w:sz w:val="18"/>
              </w:rPr>
              <w:t xml:space="preserve">1.040 </w:t>
            </w:r>
          </w:p>
        </w:tc>
      </w:tr>
    </w:tbl>
    <w:p w:rsidR="00E809E7" w:rsidRDefault="005F3CEA">
      <w:pPr>
        <w:spacing w:after="162" w:line="259" w:lineRule="auto"/>
        <w:ind w:left="0" w:firstLine="0"/>
        <w:jc w:val="left"/>
      </w:pPr>
      <w:r>
        <w:rPr>
          <w:rFonts w:ascii="Calibri" w:eastAsia="Calibri" w:hAnsi="Calibri" w:cs="Calibri"/>
          <w:sz w:val="22"/>
        </w:rPr>
        <w:t xml:space="preserve"> </w:t>
      </w:r>
    </w:p>
    <w:p w:rsidR="00E809E7" w:rsidRDefault="005F3CEA">
      <w:pPr>
        <w:pStyle w:val="Heading4"/>
        <w:spacing w:after="154" w:line="259" w:lineRule="auto"/>
        <w:ind w:left="0" w:right="1431" w:firstLine="0"/>
        <w:jc w:val="center"/>
      </w:pPr>
      <w:r>
        <w:rPr>
          <w:rFonts w:ascii="Calibri" w:eastAsia="Calibri" w:hAnsi="Calibri" w:cs="Calibri"/>
          <w:sz w:val="23"/>
        </w:rPr>
        <w:t xml:space="preserve">Sumber: SPSS 25 (Data diolah, 2018) </w:t>
      </w:r>
    </w:p>
    <w:p w:rsidR="00E809E7" w:rsidRDefault="005F3CEA">
      <w:pPr>
        <w:spacing w:after="3" w:line="473" w:lineRule="auto"/>
        <w:ind w:left="-5" w:right="1414"/>
      </w:pPr>
      <w:r>
        <w:rPr>
          <w:sz w:val="23"/>
        </w:rPr>
        <w:t xml:space="preserve">Dari tabel 4.5, dapat dilihat bahwa hasil uji multikolinearitas mempunyai nilai </w:t>
      </w:r>
      <w:r>
        <w:rPr>
          <w:i/>
          <w:sz w:val="23"/>
        </w:rPr>
        <w:t xml:space="preserve">Tolerance </w:t>
      </w:r>
      <w:r>
        <w:rPr>
          <w:sz w:val="23"/>
        </w:rPr>
        <w:t xml:space="preserve">dari variabel </w:t>
      </w:r>
      <w:r>
        <w:rPr>
          <w:i/>
          <w:sz w:val="23"/>
        </w:rPr>
        <w:t xml:space="preserve">NPF </w:t>
      </w:r>
      <w:r>
        <w:rPr>
          <w:sz w:val="23"/>
        </w:rPr>
        <w:t xml:space="preserve">dan </w:t>
      </w:r>
      <w:r>
        <w:rPr>
          <w:i/>
          <w:sz w:val="23"/>
        </w:rPr>
        <w:t xml:space="preserve">BOPO </w:t>
      </w:r>
      <w:r>
        <w:rPr>
          <w:sz w:val="23"/>
        </w:rPr>
        <w:t xml:space="preserve">sebesar 0,962 &gt; 0,10. Nilai VIF dari variabel </w:t>
      </w:r>
      <w:r>
        <w:rPr>
          <w:i/>
          <w:sz w:val="23"/>
        </w:rPr>
        <w:t xml:space="preserve">NPF </w:t>
      </w:r>
      <w:r>
        <w:rPr>
          <w:sz w:val="23"/>
        </w:rPr>
        <w:t xml:space="preserve">dan </w:t>
      </w:r>
      <w:r>
        <w:rPr>
          <w:i/>
          <w:sz w:val="23"/>
        </w:rPr>
        <w:t xml:space="preserve">BOPO </w:t>
      </w:r>
      <w:r>
        <w:rPr>
          <w:sz w:val="23"/>
        </w:rPr>
        <w:t xml:space="preserve">sebesar 1,040 &lt; 10. Maka dapat disimpulkan bahwa antar variabel independen tidak terjadi persoalan multikolinearitas. </w:t>
      </w:r>
    </w:p>
    <w:p w:rsidR="00E809E7" w:rsidRDefault="005F3CEA">
      <w:pPr>
        <w:spacing w:after="244"/>
        <w:ind w:left="731" w:right="1426"/>
      </w:pPr>
      <w:r>
        <w:t>3.</w:t>
      </w:r>
      <w:r>
        <w:rPr>
          <w:rFonts w:ascii="Arial" w:eastAsia="Arial" w:hAnsi="Arial" w:cs="Arial"/>
        </w:rPr>
        <w:t xml:space="preserve"> </w:t>
      </w:r>
      <w:r>
        <w:t xml:space="preserve">Uji Autokorelasi </w:t>
      </w:r>
    </w:p>
    <w:p w:rsidR="00E809E7" w:rsidRDefault="005F3CEA">
      <w:pPr>
        <w:spacing w:line="477" w:lineRule="auto"/>
        <w:ind w:left="-5" w:right="1426"/>
      </w:pPr>
      <w:r>
        <w:t>Autokorelasi artinya adalah adanya korelasi antara anggota sampel yang diurutkan berdasarkan waktu. Konsekuensi adan</w:t>
      </w:r>
      <w:r>
        <w:t xml:space="preserve">ya autokorelasi adalah </w:t>
      </w:r>
      <w:r>
        <w:rPr>
          <w:i/>
        </w:rPr>
        <w:t xml:space="preserve">variants sampel </w:t>
      </w:r>
      <w:r>
        <w:t>tidak dapat menggambarkan variants populasinya. Lebih jauh lagi model regresi yang dihasilkan tidak dapat digunakan untuk menaksir nilai variabel dependen pada nilai variabel dependen tertentu. Regresi yang baik sehar</w:t>
      </w:r>
      <w:r>
        <w:t xml:space="preserve">usnya tidak terjadi autokorelasi. Salah satu cara untuk mengetahui ada atau tidaknya autokorelasi adalah dengan melihat nilai </w:t>
      </w:r>
      <w:r>
        <w:rPr>
          <w:i/>
        </w:rPr>
        <w:t>Asymp. Sig</w:t>
      </w:r>
      <w:r>
        <w:t xml:space="preserve"> pada nilai unresidualdi tabel </w:t>
      </w:r>
      <w:r>
        <w:rPr>
          <w:i/>
        </w:rPr>
        <w:t>Run Test</w:t>
      </w:r>
      <w:r>
        <w:t xml:space="preserve">. Jika nilai </w:t>
      </w:r>
      <w:r>
        <w:rPr>
          <w:i/>
        </w:rPr>
        <w:t>Asymp. Sig</w:t>
      </w:r>
      <w:r>
        <w:t>. Lebih besar dari 0,05% maka hal ini menunjukkan tidak ad</w:t>
      </w:r>
      <w:r>
        <w:t xml:space="preserve">anya autokorelasi. </w:t>
      </w:r>
    </w:p>
    <w:p w:rsidR="00E809E7" w:rsidRDefault="005F3CEA">
      <w:pPr>
        <w:spacing w:after="238" w:line="259" w:lineRule="auto"/>
        <w:ind w:left="-5" w:right="1414"/>
      </w:pPr>
      <w:r>
        <w:rPr>
          <w:sz w:val="23"/>
        </w:rPr>
        <w:t xml:space="preserve">Pada tabel 4.6 dibawah ini menunjukkan hasil uji autokolerasi, sebagai berikut: </w:t>
      </w:r>
    </w:p>
    <w:p w:rsidR="00E809E7" w:rsidRDefault="005F3CEA">
      <w:pPr>
        <w:spacing w:after="238" w:line="259" w:lineRule="auto"/>
        <w:ind w:left="0" w:firstLine="0"/>
        <w:jc w:val="left"/>
      </w:pPr>
      <w:r>
        <w:rPr>
          <w:sz w:val="23"/>
        </w:rPr>
        <w:t xml:space="preserve"> </w:t>
      </w:r>
    </w:p>
    <w:p w:rsidR="00E809E7" w:rsidRDefault="005F3CEA">
      <w:pPr>
        <w:spacing w:after="0" w:line="259" w:lineRule="auto"/>
        <w:ind w:left="0" w:firstLine="0"/>
        <w:jc w:val="left"/>
      </w:pPr>
      <w:r>
        <w:rPr>
          <w:sz w:val="23"/>
        </w:rPr>
        <w:t xml:space="preserve"> </w:t>
      </w:r>
    </w:p>
    <w:p w:rsidR="00E809E7" w:rsidRDefault="005F3CEA">
      <w:pPr>
        <w:pStyle w:val="Heading3"/>
        <w:spacing w:after="293"/>
        <w:ind w:left="166" w:right="1591"/>
      </w:pPr>
      <w:r>
        <w:lastRenderedPageBreak/>
        <w:t xml:space="preserve">Tabel 4.6 Hasil Uji Autokolerasi </w:t>
      </w:r>
      <w:r>
        <w:rPr>
          <w:i/>
        </w:rPr>
        <w:t xml:space="preserve">Runs Test </w:t>
      </w:r>
    </w:p>
    <w:p w:rsidR="00E809E7" w:rsidRDefault="005F3CEA">
      <w:pPr>
        <w:spacing w:after="120" w:line="259" w:lineRule="auto"/>
        <w:ind w:left="10" w:right="1995"/>
        <w:jc w:val="center"/>
      </w:pPr>
      <w:r>
        <w:rPr>
          <w:rFonts w:ascii="Arial" w:eastAsia="Arial" w:hAnsi="Arial" w:cs="Arial"/>
          <w:b/>
          <w:color w:val="010205"/>
          <w:sz w:val="22"/>
        </w:rPr>
        <w:t>Runs Test</w:t>
      </w:r>
      <w:r>
        <w:rPr>
          <w:rFonts w:ascii="Arial" w:eastAsia="Arial" w:hAnsi="Arial" w:cs="Arial"/>
          <w:color w:val="010205"/>
          <w:sz w:val="22"/>
        </w:rPr>
        <w:t xml:space="preserve"> </w:t>
      </w:r>
    </w:p>
    <w:p w:rsidR="00E809E7" w:rsidRDefault="005F3CEA">
      <w:pPr>
        <w:tabs>
          <w:tab w:val="center" w:pos="1133"/>
          <w:tab w:val="center" w:pos="4267"/>
        </w:tabs>
        <w:spacing w:after="0" w:line="259" w:lineRule="auto"/>
        <w:ind w:left="0" w:firstLine="0"/>
        <w:jc w:val="left"/>
      </w:pPr>
      <w:r>
        <w:rPr>
          <w:rFonts w:ascii="Calibri" w:eastAsia="Calibri" w:hAnsi="Calibri" w:cs="Calibri"/>
          <w:sz w:val="22"/>
        </w:rPr>
        <w:tab/>
      </w:r>
      <w:r>
        <w:t xml:space="preserve"> </w:t>
      </w:r>
      <w:r>
        <w:tab/>
      </w:r>
      <w:r>
        <w:rPr>
          <w:rFonts w:ascii="Arial" w:eastAsia="Arial" w:hAnsi="Arial" w:cs="Arial"/>
          <w:color w:val="264A60"/>
          <w:sz w:val="18"/>
        </w:rPr>
        <w:t xml:space="preserve">Unstandardized Residual </w:t>
      </w:r>
    </w:p>
    <w:tbl>
      <w:tblPr>
        <w:tblStyle w:val="TableGrid"/>
        <w:tblW w:w="5106" w:type="dxa"/>
        <w:tblInd w:w="1133" w:type="dxa"/>
        <w:tblCellMar>
          <w:top w:w="125" w:type="dxa"/>
          <w:left w:w="60" w:type="dxa"/>
          <w:bottom w:w="10" w:type="dxa"/>
          <w:right w:w="10" w:type="dxa"/>
        </w:tblCellMar>
        <w:tblLook w:val="04A0" w:firstRow="1" w:lastRow="0" w:firstColumn="1" w:lastColumn="0" w:noHBand="0" w:noVBand="1"/>
      </w:tblPr>
      <w:tblGrid>
        <w:gridCol w:w="1164"/>
        <w:gridCol w:w="3942"/>
      </w:tblGrid>
      <w:tr w:rsidR="00E809E7">
        <w:trPr>
          <w:trHeight w:val="337"/>
        </w:trPr>
        <w:tc>
          <w:tcPr>
            <w:tcW w:w="1164" w:type="dxa"/>
            <w:tcBorders>
              <w:top w:val="single" w:sz="8" w:space="0" w:color="152935"/>
              <w:left w:val="nil"/>
              <w:bottom w:val="nil"/>
              <w:right w:val="nil"/>
            </w:tcBorders>
            <w:shd w:val="clear" w:color="auto" w:fill="E0E0E0"/>
            <w:vAlign w:val="bottom"/>
          </w:tcPr>
          <w:p w:rsidR="00E809E7" w:rsidRDefault="005F3CEA">
            <w:pPr>
              <w:spacing w:after="0" w:line="259" w:lineRule="auto"/>
              <w:ind w:left="0" w:firstLine="0"/>
              <w:jc w:val="left"/>
            </w:pPr>
            <w:r>
              <w:rPr>
                <w:rFonts w:ascii="Arial" w:eastAsia="Arial" w:hAnsi="Arial" w:cs="Arial"/>
                <w:color w:val="264A60"/>
                <w:sz w:val="18"/>
                <w:u w:val="single" w:color="AEAEAE"/>
              </w:rPr>
              <w:t>Test Value</w:t>
            </w:r>
            <w:r>
              <w:rPr>
                <w:rFonts w:ascii="Arial" w:eastAsia="Arial" w:hAnsi="Arial" w:cs="Arial"/>
                <w:color w:val="264A60"/>
                <w:sz w:val="18"/>
                <w:vertAlign w:val="superscript"/>
              </w:rPr>
              <w:t>a</w:t>
            </w:r>
            <w:r>
              <w:rPr>
                <w:rFonts w:ascii="Arial" w:eastAsia="Arial" w:hAnsi="Arial" w:cs="Arial"/>
                <w:color w:val="264A60"/>
                <w:sz w:val="18"/>
                <w:u w:val="single" w:color="AEAEAE"/>
              </w:rPr>
              <w:t xml:space="preserve"> </w:t>
            </w:r>
          </w:p>
        </w:tc>
        <w:tc>
          <w:tcPr>
            <w:tcW w:w="3941" w:type="dxa"/>
            <w:vMerge w:val="restart"/>
            <w:tcBorders>
              <w:top w:val="single" w:sz="8" w:space="0" w:color="152935"/>
              <w:left w:val="nil"/>
              <w:bottom w:val="single" w:sz="8" w:space="0" w:color="AEAEAE"/>
              <w:right w:val="nil"/>
            </w:tcBorders>
          </w:tcPr>
          <w:p w:rsidR="00E809E7" w:rsidRDefault="005F3CEA">
            <w:pPr>
              <w:spacing w:after="0" w:line="259" w:lineRule="auto"/>
              <w:ind w:left="3721" w:hanging="452"/>
              <w:jc w:val="left"/>
            </w:pPr>
            <w:r>
              <w:rPr>
                <w:rFonts w:ascii="Arial" w:eastAsia="Arial" w:hAnsi="Arial" w:cs="Arial"/>
                <w:color w:val="010205"/>
                <w:sz w:val="18"/>
                <w:u w:val="single" w:color="AEAEAE"/>
              </w:rPr>
              <w:t xml:space="preserve">.00000 </w:t>
            </w:r>
            <w:r>
              <w:rPr>
                <w:rFonts w:ascii="Arial" w:eastAsia="Arial" w:hAnsi="Arial" w:cs="Arial"/>
                <w:color w:val="010205"/>
                <w:sz w:val="18"/>
              </w:rPr>
              <w:t xml:space="preserve">6 </w:t>
            </w:r>
          </w:p>
        </w:tc>
      </w:tr>
      <w:tr w:rsidR="00E809E7">
        <w:trPr>
          <w:trHeight w:val="660"/>
        </w:trPr>
        <w:tc>
          <w:tcPr>
            <w:tcW w:w="1164" w:type="dxa"/>
            <w:tcBorders>
              <w:top w:val="nil"/>
              <w:left w:val="nil"/>
              <w:bottom w:val="single" w:sz="8" w:space="0" w:color="AEAEAE"/>
              <w:right w:val="nil"/>
            </w:tcBorders>
            <w:shd w:val="clear" w:color="auto" w:fill="E0E0E0"/>
            <w:vAlign w:val="bottom"/>
          </w:tcPr>
          <w:p w:rsidR="00E809E7" w:rsidRDefault="005F3CEA">
            <w:pPr>
              <w:spacing w:after="96" w:line="259" w:lineRule="auto"/>
              <w:ind w:left="0" w:firstLine="0"/>
              <w:jc w:val="left"/>
            </w:pPr>
            <w:r>
              <w:rPr>
                <w:rFonts w:ascii="Arial" w:eastAsia="Arial" w:hAnsi="Arial" w:cs="Arial"/>
                <w:color w:val="264A60"/>
                <w:sz w:val="18"/>
              </w:rPr>
              <w:t xml:space="preserve">Cases &lt; </w:t>
            </w:r>
          </w:p>
          <w:p w:rsidR="00E809E7" w:rsidRDefault="005F3CEA">
            <w:pPr>
              <w:spacing w:after="0" w:line="259" w:lineRule="auto"/>
              <w:ind w:left="0" w:firstLine="0"/>
              <w:jc w:val="left"/>
            </w:pPr>
            <w:r>
              <w:rPr>
                <w:rFonts w:ascii="Arial" w:eastAsia="Arial" w:hAnsi="Arial" w:cs="Arial"/>
                <w:color w:val="264A60"/>
                <w:sz w:val="18"/>
              </w:rPr>
              <w:t xml:space="preserve">Test Value </w:t>
            </w:r>
          </w:p>
        </w:tc>
        <w:tc>
          <w:tcPr>
            <w:tcW w:w="0" w:type="auto"/>
            <w:vMerge/>
            <w:tcBorders>
              <w:top w:val="nil"/>
              <w:left w:val="nil"/>
              <w:bottom w:val="single" w:sz="8" w:space="0" w:color="AEAEAE"/>
              <w:right w:val="nil"/>
            </w:tcBorders>
          </w:tcPr>
          <w:p w:rsidR="00E809E7" w:rsidRDefault="00E809E7">
            <w:pPr>
              <w:spacing w:after="160" w:line="259" w:lineRule="auto"/>
              <w:ind w:left="0" w:firstLine="0"/>
              <w:jc w:val="left"/>
            </w:pPr>
          </w:p>
        </w:tc>
      </w:tr>
      <w:tr w:rsidR="00E809E7">
        <w:trPr>
          <w:trHeight w:val="660"/>
        </w:trPr>
        <w:tc>
          <w:tcPr>
            <w:tcW w:w="1164" w:type="dxa"/>
            <w:tcBorders>
              <w:top w:val="single" w:sz="8" w:space="0" w:color="AEAEAE"/>
              <w:left w:val="nil"/>
              <w:bottom w:val="single" w:sz="8" w:space="0" w:color="AEAEAE"/>
              <w:right w:val="nil"/>
            </w:tcBorders>
            <w:shd w:val="clear" w:color="auto" w:fill="E0E0E0"/>
            <w:vAlign w:val="bottom"/>
          </w:tcPr>
          <w:p w:rsidR="00E809E7" w:rsidRDefault="005F3CEA">
            <w:pPr>
              <w:spacing w:after="96" w:line="259" w:lineRule="auto"/>
              <w:ind w:left="0" w:firstLine="0"/>
              <w:jc w:val="left"/>
            </w:pPr>
            <w:r>
              <w:rPr>
                <w:rFonts w:ascii="Arial" w:eastAsia="Arial" w:hAnsi="Arial" w:cs="Arial"/>
                <w:color w:val="264A60"/>
                <w:sz w:val="18"/>
              </w:rPr>
              <w:t xml:space="preserve">Cases &gt;= </w:t>
            </w:r>
          </w:p>
          <w:p w:rsidR="00E809E7" w:rsidRDefault="005F3CEA">
            <w:pPr>
              <w:spacing w:after="0" w:line="259" w:lineRule="auto"/>
              <w:ind w:left="0" w:firstLine="0"/>
              <w:jc w:val="left"/>
            </w:pPr>
            <w:r>
              <w:rPr>
                <w:rFonts w:ascii="Arial" w:eastAsia="Arial" w:hAnsi="Arial" w:cs="Arial"/>
                <w:color w:val="264A60"/>
                <w:sz w:val="18"/>
              </w:rPr>
              <w:t xml:space="preserve">Test Value </w:t>
            </w:r>
          </w:p>
        </w:tc>
        <w:tc>
          <w:tcPr>
            <w:tcW w:w="3941" w:type="dxa"/>
            <w:tcBorders>
              <w:top w:val="single" w:sz="8" w:space="0" w:color="AEAEAE"/>
              <w:left w:val="nil"/>
              <w:bottom w:val="single" w:sz="8" w:space="0" w:color="AEAEAE"/>
              <w:right w:val="nil"/>
            </w:tcBorders>
          </w:tcPr>
          <w:p w:rsidR="00E809E7" w:rsidRDefault="005F3CEA">
            <w:pPr>
              <w:spacing w:after="0" w:line="259" w:lineRule="auto"/>
              <w:ind w:left="0" w:right="50" w:firstLine="0"/>
              <w:jc w:val="right"/>
            </w:pPr>
            <w:r>
              <w:rPr>
                <w:rFonts w:ascii="Arial" w:eastAsia="Arial" w:hAnsi="Arial" w:cs="Arial"/>
                <w:color w:val="010205"/>
                <w:sz w:val="18"/>
              </w:rPr>
              <w:t xml:space="preserve">14 </w:t>
            </w:r>
          </w:p>
        </w:tc>
      </w:tr>
      <w:tr w:rsidR="00E809E7">
        <w:trPr>
          <w:trHeight w:val="340"/>
        </w:trPr>
        <w:tc>
          <w:tcPr>
            <w:tcW w:w="1164" w:type="dxa"/>
            <w:tcBorders>
              <w:top w:val="single" w:sz="8" w:space="0" w:color="AEAEAE"/>
              <w:left w:val="nil"/>
              <w:bottom w:val="nil"/>
              <w:right w:val="nil"/>
            </w:tcBorders>
            <w:shd w:val="clear" w:color="auto" w:fill="E0E0E0"/>
            <w:vAlign w:val="bottom"/>
          </w:tcPr>
          <w:p w:rsidR="00E809E7" w:rsidRDefault="005F3CEA">
            <w:pPr>
              <w:spacing w:after="0" w:line="259" w:lineRule="auto"/>
              <w:ind w:left="0" w:firstLine="0"/>
              <w:jc w:val="left"/>
            </w:pPr>
            <w:r>
              <w:rPr>
                <w:rFonts w:ascii="Arial" w:eastAsia="Arial" w:hAnsi="Arial" w:cs="Arial"/>
                <w:color w:val="264A60"/>
                <w:sz w:val="18"/>
                <w:u w:val="single" w:color="AEAEAE"/>
              </w:rPr>
              <w:t xml:space="preserve">Total Cases </w:t>
            </w:r>
          </w:p>
        </w:tc>
        <w:tc>
          <w:tcPr>
            <w:tcW w:w="3941" w:type="dxa"/>
            <w:vMerge w:val="restart"/>
            <w:tcBorders>
              <w:top w:val="single" w:sz="8" w:space="0" w:color="AEAEAE"/>
              <w:left w:val="nil"/>
              <w:bottom w:val="single" w:sz="8" w:space="0" w:color="AEAEAE"/>
              <w:right w:val="nil"/>
            </w:tcBorders>
          </w:tcPr>
          <w:p w:rsidR="00E809E7" w:rsidRDefault="005F3CEA">
            <w:pPr>
              <w:spacing w:after="0" w:line="259" w:lineRule="auto"/>
              <w:ind w:left="3721" w:hanging="100"/>
              <w:jc w:val="left"/>
            </w:pPr>
            <w:r>
              <w:rPr>
                <w:rFonts w:ascii="Arial" w:eastAsia="Arial" w:hAnsi="Arial" w:cs="Arial"/>
                <w:color w:val="010205"/>
                <w:sz w:val="18"/>
                <w:u w:val="single" w:color="AEAEAE"/>
              </w:rPr>
              <w:t xml:space="preserve">20 </w:t>
            </w:r>
            <w:r>
              <w:rPr>
                <w:rFonts w:ascii="Arial" w:eastAsia="Arial" w:hAnsi="Arial" w:cs="Arial"/>
                <w:color w:val="010205"/>
                <w:sz w:val="18"/>
              </w:rPr>
              <w:t xml:space="preserve">8 </w:t>
            </w:r>
          </w:p>
        </w:tc>
      </w:tr>
      <w:tr w:rsidR="00E809E7">
        <w:trPr>
          <w:trHeight w:val="660"/>
        </w:trPr>
        <w:tc>
          <w:tcPr>
            <w:tcW w:w="1164" w:type="dxa"/>
            <w:tcBorders>
              <w:top w:val="nil"/>
              <w:left w:val="nil"/>
              <w:bottom w:val="single" w:sz="8" w:space="0" w:color="AEAEAE"/>
              <w:right w:val="nil"/>
            </w:tcBorders>
            <w:shd w:val="clear" w:color="auto" w:fill="E0E0E0"/>
            <w:vAlign w:val="bottom"/>
          </w:tcPr>
          <w:p w:rsidR="00E809E7" w:rsidRDefault="005F3CEA">
            <w:pPr>
              <w:spacing w:after="96" w:line="259" w:lineRule="auto"/>
              <w:ind w:left="0" w:firstLine="0"/>
              <w:jc w:val="left"/>
            </w:pPr>
            <w:r>
              <w:rPr>
                <w:rFonts w:ascii="Arial" w:eastAsia="Arial" w:hAnsi="Arial" w:cs="Arial"/>
                <w:color w:val="264A60"/>
                <w:sz w:val="18"/>
              </w:rPr>
              <w:t xml:space="preserve">Number of </w:t>
            </w:r>
          </w:p>
          <w:p w:rsidR="00E809E7" w:rsidRDefault="005F3CEA">
            <w:pPr>
              <w:spacing w:after="0" w:line="259" w:lineRule="auto"/>
              <w:ind w:left="0" w:firstLine="0"/>
              <w:jc w:val="left"/>
            </w:pPr>
            <w:r>
              <w:rPr>
                <w:rFonts w:ascii="Arial" w:eastAsia="Arial" w:hAnsi="Arial" w:cs="Arial"/>
                <w:color w:val="264A60"/>
                <w:sz w:val="18"/>
              </w:rPr>
              <w:t xml:space="preserve">Runs </w:t>
            </w:r>
          </w:p>
        </w:tc>
        <w:tc>
          <w:tcPr>
            <w:tcW w:w="0" w:type="auto"/>
            <w:vMerge/>
            <w:tcBorders>
              <w:top w:val="nil"/>
              <w:left w:val="nil"/>
              <w:bottom w:val="single" w:sz="8" w:space="0" w:color="AEAEAE"/>
              <w:right w:val="nil"/>
            </w:tcBorders>
          </w:tcPr>
          <w:p w:rsidR="00E809E7" w:rsidRDefault="00E809E7">
            <w:pPr>
              <w:spacing w:after="160" w:line="259" w:lineRule="auto"/>
              <w:ind w:left="0" w:firstLine="0"/>
              <w:jc w:val="left"/>
            </w:pPr>
          </w:p>
        </w:tc>
      </w:tr>
      <w:tr w:rsidR="00E809E7">
        <w:trPr>
          <w:trHeight w:val="340"/>
        </w:trPr>
        <w:tc>
          <w:tcPr>
            <w:tcW w:w="1164" w:type="dxa"/>
            <w:tcBorders>
              <w:top w:val="single" w:sz="8" w:space="0" w:color="AEAEAE"/>
              <w:left w:val="nil"/>
              <w:bottom w:val="nil"/>
              <w:right w:val="nil"/>
            </w:tcBorders>
            <w:shd w:val="clear" w:color="auto" w:fill="E0E0E0"/>
            <w:vAlign w:val="bottom"/>
          </w:tcPr>
          <w:p w:rsidR="00E809E7" w:rsidRDefault="005F3CEA">
            <w:pPr>
              <w:spacing w:after="0" w:line="259" w:lineRule="auto"/>
              <w:ind w:left="0" w:firstLine="0"/>
              <w:jc w:val="left"/>
            </w:pPr>
            <w:r>
              <w:rPr>
                <w:rFonts w:ascii="Arial" w:eastAsia="Arial" w:hAnsi="Arial" w:cs="Arial"/>
                <w:color w:val="264A60"/>
                <w:sz w:val="18"/>
                <w:u w:val="single" w:color="AEAEAE"/>
              </w:rPr>
              <w:t xml:space="preserve">Z </w:t>
            </w:r>
          </w:p>
        </w:tc>
        <w:tc>
          <w:tcPr>
            <w:tcW w:w="3941" w:type="dxa"/>
            <w:vMerge w:val="restart"/>
            <w:tcBorders>
              <w:top w:val="single" w:sz="8" w:space="0" w:color="AEAEAE"/>
              <w:left w:val="nil"/>
              <w:bottom w:val="single" w:sz="8" w:space="0" w:color="152935"/>
              <w:right w:val="nil"/>
            </w:tcBorders>
          </w:tcPr>
          <w:p w:rsidR="00E809E7" w:rsidRDefault="005F3CEA">
            <w:pPr>
              <w:spacing w:after="0" w:line="259" w:lineRule="auto"/>
              <w:ind w:left="3469" w:hanging="60"/>
              <w:jc w:val="left"/>
            </w:pPr>
            <w:r>
              <w:rPr>
                <w:rFonts w:ascii="Arial" w:eastAsia="Arial" w:hAnsi="Arial" w:cs="Arial"/>
                <w:color w:val="010205"/>
                <w:sz w:val="18"/>
                <w:u w:val="single" w:color="AEAEAE"/>
              </w:rPr>
              <w:t xml:space="preserve">-.498 </w:t>
            </w:r>
            <w:r>
              <w:rPr>
                <w:rFonts w:ascii="Arial" w:eastAsia="Arial" w:hAnsi="Arial" w:cs="Arial"/>
                <w:color w:val="010205"/>
                <w:sz w:val="18"/>
              </w:rPr>
              <w:t xml:space="preserve">.619 </w:t>
            </w:r>
          </w:p>
        </w:tc>
      </w:tr>
      <w:tr w:rsidR="00E809E7">
        <w:trPr>
          <w:trHeight w:val="658"/>
        </w:trPr>
        <w:tc>
          <w:tcPr>
            <w:tcW w:w="1164" w:type="dxa"/>
            <w:tcBorders>
              <w:top w:val="nil"/>
              <w:left w:val="nil"/>
              <w:bottom w:val="single" w:sz="8" w:space="0" w:color="152935"/>
              <w:right w:val="nil"/>
            </w:tcBorders>
            <w:shd w:val="clear" w:color="auto" w:fill="E0E0E0"/>
            <w:vAlign w:val="bottom"/>
          </w:tcPr>
          <w:p w:rsidR="00E809E7" w:rsidRDefault="005F3CEA">
            <w:pPr>
              <w:spacing w:after="96" w:line="259" w:lineRule="auto"/>
              <w:ind w:left="0" w:firstLine="0"/>
              <w:jc w:val="left"/>
            </w:pPr>
            <w:r>
              <w:rPr>
                <w:rFonts w:ascii="Arial" w:eastAsia="Arial" w:hAnsi="Arial" w:cs="Arial"/>
                <w:color w:val="264A60"/>
                <w:sz w:val="18"/>
              </w:rPr>
              <w:t xml:space="preserve">Asymp. Sig. </w:t>
            </w:r>
          </w:p>
          <w:p w:rsidR="00E809E7" w:rsidRDefault="005F3CEA">
            <w:pPr>
              <w:spacing w:after="0" w:line="259" w:lineRule="auto"/>
              <w:ind w:left="0" w:firstLine="0"/>
              <w:jc w:val="left"/>
            </w:pPr>
            <w:r>
              <w:rPr>
                <w:rFonts w:ascii="Arial" w:eastAsia="Arial" w:hAnsi="Arial" w:cs="Arial"/>
                <w:color w:val="264A60"/>
                <w:sz w:val="18"/>
              </w:rPr>
              <w:t xml:space="preserve">(2-tailed) </w:t>
            </w:r>
          </w:p>
        </w:tc>
        <w:tc>
          <w:tcPr>
            <w:tcW w:w="0" w:type="auto"/>
            <w:vMerge/>
            <w:tcBorders>
              <w:top w:val="nil"/>
              <w:left w:val="nil"/>
              <w:bottom w:val="single" w:sz="8" w:space="0" w:color="152935"/>
              <w:right w:val="nil"/>
            </w:tcBorders>
          </w:tcPr>
          <w:p w:rsidR="00E809E7" w:rsidRDefault="00E809E7">
            <w:pPr>
              <w:spacing w:after="160" w:line="259" w:lineRule="auto"/>
              <w:ind w:left="0" w:firstLine="0"/>
              <w:jc w:val="left"/>
            </w:pPr>
          </w:p>
        </w:tc>
      </w:tr>
    </w:tbl>
    <w:p w:rsidR="00E809E7" w:rsidRDefault="005F3CEA">
      <w:pPr>
        <w:spacing w:after="32" w:line="259" w:lineRule="auto"/>
        <w:ind w:left="1203"/>
        <w:jc w:val="left"/>
      </w:pPr>
      <w:r>
        <w:rPr>
          <w:rFonts w:ascii="Arial" w:eastAsia="Arial" w:hAnsi="Arial" w:cs="Arial"/>
          <w:color w:val="010205"/>
          <w:sz w:val="18"/>
        </w:rPr>
        <w:t xml:space="preserve">a. Median </w:t>
      </w:r>
    </w:p>
    <w:p w:rsidR="00E809E7" w:rsidRDefault="005F3CEA">
      <w:pPr>
        <w:spacing w:after="254" w:line="259" w:lineRule="auto"/>
        <w:ind w:left="0" w:firstLine="0"/>
        <w:jc w:val="left"/>
      </w:pPr>
      <w:r>
        <w:t xml:space="preserve"> </w:t>
      </w:r>
    </w:p>
    <w:p w:rsidR="00E809E7" w:rsidRDefault="005F3CEA">
      <w:pPr>
        <w:spacing w:after="162" w:line="479" w:lineRule="auto"/>
        <w:ind w:left="-15" w:right="1426" w:firstLine="721"/>
      </w:pPr>
      <w:r>
        <w:t xml:space="preserve">Dari hasil tabel 4.5 diatas pada kolom </w:t>
      </w:r>
      <w:r>
        <w:rPr>
          <w:i/>
        </w:rPr>
        <w:t>Asymp. Sig</w:t>
      </w:r>
      <w:r>
        <w:rPr>
          <w:rFonts w:ascii="Arial" w:eastAsia="Arial" w:hAnsi="Arial" w:cs="Arial"/>
          <w:sz w:val="18"/>
        </w:rPr>
        <w:t>. (2-</w:t>
      </w:r>
      <w:r>
        <w:rPr>
          <w:i/>
        </w:rPr>
        <w:t>tailed</w:t>
      </w:r>
      <w:r>
        <w:t xml:space="preserve">) adalah ,619 berarti dapat disimpulkan tidak terjadi autokorelasi karena telah memenuhi kriteria yaitu </w:t>
      </w:r>
      <w:r>
        <w:rPr>
          <w:i/>
        </w:rPr>
        <w:t>Asymp. Sig</w:t>
      </w:r>
      <w:r>
        <w:rPr>
          <w:rFonts w:ascii="Arial" w:eastAsia="Arial" w:hAnsi="Arial" w:cs="Arial"/>
          <w:sz w:val="18"/>
        </w:rPr>
        <w:t>. (2-</w:t>
      </w:r>
      <w:r>
        <w:rPr>
          <w:i/>
        </w:rPr>
        <w:t>tailed</w:t>
      </w:r>
      <w:r>
        <w:t xml:space="preserve">) &gt; 0,05. </w:t>
      </w:r>
    </w:p>
    <w:p w:rsidR="00E809E7" w:rsidRDefault="005F3CEA">
      <w:pPr>
        <w:spacing w:after="244"/>
        <w:ind w:left="731" w:right="1426"/>
      </w:pPr>
      <w:r>
        <w:t>4.</w:t>
      </w:r>
      <w:r>
        <w:rPr>
          <w:rFonts w:ascii="Arial" w:eastAsia="Arial" w:hAnsi="Arial" w:cs="Arial"/>
        </w:rPr>
        <w:t xml:space="preserve"> </w:t>
      </w:r>
      <w:r>
        <w:t xml:space="preserve">Uji Heteroskedastisitas </w:t>
      </w:r>
    </w:p>
    <w:p w:rsidR="00E809E7" w:rsidRDefault="005F3CEA">
      <w:pPr>
        <w:spacing w:line="477" w:lineRule="auto"/>
        <w:ind w:left="-5" w:right="1426"/>
      </w:pPr>
      <w:r>
        <w:t>Heteroskedastisitas adalah keadaan dimana dalam model regresi terjadi ketidaksamaan varian d</w:t>
      </w:r>
      <w:r>
        <w:t xml:space="preserve">ari residual pada suatu pengamatan lain. Model regresi yang baik tidak terjadi heteroskedastisitas. Uji heteroskedastisitas yaitu dengan melihat pola titik-titik pada </w:t>
      </w:r>
      <w:r>
        <w:rPr>
          <w:i/>
        </w:rPr>
        <w:t>scatterplot</w:t>
      </w:r>
      <w:r>
        <w:t xml:space="preserve"> regresi. </w:t>
      </w:r>
    </w:p>
    <w:p w:rsidR="00E809E7" w:rsidRDefault="005F3CEA">
      <w:pPr>
        <w:spacing w:line="477" w:lineRule="auto"/>
        <w:ind w:left="-5" w:right="1426"/>
      </w:pPr>
      <w:r>
        <w:t xml:space="preserve">Heteroskedastisitas bertujuan menguji apakah terjadi ketidaksamaan </w:t>
      </w:r>
      <w:r>
        <w:t xml:space="preserve">varian dari residual pada semua pengamatan. Cara mendeteksi adanya heteroskedastisitas dapat dilihat dengan </w:t>
      </w:r>
      <w:r>
        <w:rPr>
          <w:i/>
        </w:rPr>
        <w:t xml:space="preserve">scatterplot, </w:t>
      </w:r>
    </w:p>
    <w:p w:rsidR="00E809E7" w:rsidRDefault="005F3CEA">
      <w:pPr>
        <w:spacing w:after="252" w:line="259" w:lineRule="auto"/>
        <w:ind w:left="0" w:firstLine="0"/>
        <w:jc w:val="left"/>
      </w:pPr>
      <w:r>
        <w:rPr>
          <w:i/>
        </w:rPr>
        <w:t xml:space="preserve"> </w:t>
      </w:r>
    </w:p>
    <w:p w:rsidR="00E809E7" w:rsidRDefault="005F3CEA">
      <w:pPr>
        <w:spacing w:after="252" w:line="259" w:lineRule="auto"/>
        <w:ind w:left="0" w:firstLine="0"/>
        <w:jc w:val="left"/>
      </w:pPr>
      <w:r>
        <w:rPr>
          <w:i/>
        </w:rPr>
        <w:lastRenderedPageBreak/>
        <w:t xml:space="preserve"> </w:t>
      </w:r>
    </w:p>
    <w:p w:rsidR="00E809E7" w:rsidRDefault="005F3CEA">
      <w:pPr>
        <w:spacing w:after="0" w:line="259" w:lineRule="auto"/>
        <w:ind w:left="0" w:firstLine="0"/>
        <w:jc w:val="left"/>
      </w:pPr>
      <w:r>
        <w:rPr>
          <w:i/>
        </w:rPr>
        <w:t xml:space="preserve"> </w:t>
      </w:r>
    </w:p>
    <w:p w:rsidR="00E809E7" w:rsidRDefault="005F3CEA">
      <w:pPr>
        <w:spacing w:after="256" w:line="259" w:lineRule="auto"/>
        <w:ind w:left="0" w:firstLine="0"/>
        <w:jc w:val="left"/>
      </w:pPr>
      <w:r>
        <w:rPr>
          <w:i/>
        </w:rPr>
        <w:t xml:space="preserve"> </w:t>
      </w:r>
    </w:p>
    <w:p w:rsidR="00E809E7" w:rsidRDefault="005F3CEA">
      <w:pPr>
        <w:pStyle w:val="Heading3"/>
        <w:spacing w:after="398"/>
        <w:ind w:left="166" w:right="1590"/>
      </w:pPr>
      <w:r>
        <w:t>Gambar 4.5 Uji Scatterplot</w:t>
      </w:r>
      <w:r>
        <w:rPr>
          <w:b w:val="0"/>
        </w:rPr>
        <w:t xml:space="preserve"> </w:t>
      </w:r>
    </w:p>
    <w:p w:rsidR="00E809E7" w:rsidRDefault="005F3CEA">
      <w:pPr>
        <w:spacing w:after="192" w:line="259" w:lineRule="auto"/>
        <w:ind w:left="0" w:right="1358" w:firstLine="0"/>
        <w:jc w:val="right"/>
      </w:pPr>
      <w:r>
        <w:rPr>
          <w:noProof/>
        </w:rPr>
        <w:drawing>
          <wp:inline distT="0" distB="0" distL="0" distR="0">
            <wp:extent cx="5039360" cy="2971800"/>
            <wp:effectExtent l="0" t="0" r="0" b="0"/>
            <wp:docPr id="14568" name="Picture 14568"/>
            <wp:cNvGraphicFramePr/>
            <a:graphic xmlns:a="http://schemas.openxmlformats.org/drawingml/2006/main">
              <a:graphicData uri="http://schemas.openxmlformats.org/drawingml/2006/picture">
                <pic:pic xmlns:pic="http://schemas.openxmlformats.org/drawingml/2006/picture">
                  <pic:nvPicPr>
                    <pic:cNvPr id="14568" name="Picture 14568"/>
                    <pic:cNvPicPr/>
                  </pic:nvPicPr>
                  <pic:blipFill>
                    <a:blip r:embed="rId98"/>
                    <a:stretch>
                      <a:fillRect/>
                    </a:stretch>
                  </pic:blipFill>
                  <pic:spPr>
                    <a:xfrm>
                      <a:off x="0" y="0"/>
                      <a:ext cx="5039360" cy="2971800"/>
                    </a:xfrm>
                    <a:prstGeom prst="rect">
                      <a:avLst/>
                    </a:prstGeom>
                  </pic:spPr>
                </pic:pic>
              </a:graphicData>
            </a:graphic>
          </wp:inline>
        </w:drawing>
      </w:r>
      <w:r>
        <w:t xml:space="preserve"> </w:t>
      </w:r>
    </w:p>
    <w:p w:rsidR="00E809E7" w:rsidRDefault="005F3CEA">
      <w:pPr>
        <w:spacing w:after="238" w:line="259" w:lineRule="auto"/>
        <w:ind w:left="0" w:right="1426" w:firstLine="0"/>
        <w:jc w:val="center"/>
      </w:pPr>
      <w:r>
        <w:rPr>
          <w:b/>
          <w:sz w:val="23"/>
        </w:rPr>
        <w:t xml:space="preserve">Sumber: SPSS 25 (Data diolah, 2018) </w:t>
      </w:r>
    </w:p>
    <w:p w:rsidR="00E809E7" w:rsidRDefault="005F3CEA">
      <w:pPr>
        <w:spacing w:after="246" w:line="259" w:lineRule="auto"/>
        <w:ind w:left="0" w:firstLine="0"/>
        <w:jc w:val="left"/>
      </w:pPr>
      <w:r>
        <w:rPr>
          <w:b/>
          <w:sz w:val="23"/>
        </w:rPr>
        <w:t xml:space="preserve"> </w:t>
      </w:r>
    </w:p>
    <w:p w:rsidR="00E809E7" w:rsidRDefault="005F3CEA">
      <w:pPr>
        <w:spacing w:line="477" w:lineRule="auto"/>
        <w:ind w:left="-15" w:right="1426" w:firstLine="721"/>
      </w:pPr>
      <w:r>
        <w:t xml:space="preserve">Gambar 4.2 </w:t>
      </w:r>
      <w:r>
        <w:t xml:space="preserve">menunjukkan bahwa tidak terjadi heteroskedastisitas, karena tidak ada pola yang jelas secara titik-titik menyebar diatas dan dibawah nol sumbu Y. </w:t>
      </w:r>
    </w:p>
    <w:p w:rsidR="00E809E7" w:rsidRDefault="005F3CEA">
      <w:pPr>
        <w:spacing w:after="296" w:line="259" w:lineRule="auto"/>
        <w:ind w:left="721" w:firstLine="0"/>
        <w:jc w:val="left"/>
      </w:pPr>
      <w:r>
        <w:t xml:space="preserve"> </w:t>
      </w:r>
    </w:p>
    <w:p w:rsidR="00E809E7" w:rsidRDefault="005F3CEA">
      <w:pPr>
        <w:pStyle w:val="Heading4"/>
        <w:tabs>
          <w:tab w:val="center" w:pos="2031"/>
        </w:tabs>
        <w:ind w:left="-15" w:firstLine="0"/>
      </w:pPr>
      <w:r>
        <w:t xml:space="preserve">4.2.2 </w:t>
      </w:r>
      <w:r>
        <w:tab/>
        <w:t xml:space="preserve">Analisis Linear Berganda </w:t>
      </w:r>
    </w:p>
    <w:p w:rsidR="00E809E7" w:rsidRDefault="005F3CEA">
      <w:pPr>
        <w:spacing w:after="3" w:line="473" w:lineRule="auto"/>
        <w:ind w:left="-15" w:right="1414" w:firstLine="709"/>
      </w:pPr>
      <w:r>
        <w:rPr>
          <w:sz w:val="23"/>
        </w:rPr>
        <w:t xml:space="preserve">Analisis regresi linear berganda yaitu suatu teknik linear regresi yang variabel dependennya adalah merupakan fungsi linear dari beberapa variabel bebas. Dalam penelitian ini terdapat tiga variabel, dimana dua variabel merupakan variabel independen yaitu </w:t>
      </w:r>
      <w:r>
        <w:rPr>
          <w:i/>
          <w:sz w:val="23"/>
        </w:rPr>
        <w:t>N</w:t>
      </w:r>
      <w:r>
        <w:rPr>
          <w:i/>
          <w:sz w:val="23"/>
        </w:rPr>
        <w:t xml:space="preserve">on Performing Financing  </w:t>
      </w:r>
      <w:r>
        <w:rPr>
          <w:sz w:val="23"/>
        </w:rPr>
        <w:t>(NPF) (X</w:t>
      </w:r>
      <w:r>
        <w:rPr>
          <w:sz w:val="23"/>
          <w:vertAlign w:val="subscript"/>
        </w:rPr>
        <w:t>1</w:t>
      </w:r>
      <w:r>
        <w:rPr>
          <w:sz w:val="23"/>
        </w:rPr>
        <w:t xml:space="preserve">) dan </w:t>
      </w:r>
      <w:r>
        <w:rPr>
          <w:i/>
          <w:sz w:val="23"/>
        </w:rPr>
        <w:t xml:space="preserve">Operational Effeciency Rasio </w:t>
      </w:r>
      <w:r>
        <w:rPr>
          <w:sz w:val="23"/>
        </w:rPr>
        <w:t>(ROA) (X</w:t>
      </w:r>
      <w:r>
        <w:rPr>
          <w:sz w:val="23"/>
          <w:vertAlign w:val="subscript"/>
        </w:rPr>
        <w:t>2</w:t>
      </w:r>
      <w:r>
        <w:rPr>
          <w:sz w:val="23"/>
        </w:rPr>
        <w:t xml:space="preserve">) serta satu variabel dependen </w:t>
      </w:r>
      <w:r>
        <w:rPr>
          <w:i/>
          <w:sz w:val="23"/>
        </w:rPr>
        <w:t>yaitu Return On Asset</w:t>
      </w:r>
      <w:r>
        <w:rPr>
          <w:sz w:val="23"/>
        </w:rPr>
        <w:t xml:space="preserve"> (ROA) (Y). </w:t>
      </w:r>
    </w:p>
    <w:p w:rsidR="00E809E7" w:rsidRDefault="005F3CEA">
      <w:pPr>
        <w:spacing w:after="3" w:line="259" w:lineRule="auto"/>
        <w:ind w:left="-5" w:right="1414"/>
      </w:pPr>
      <w:r>
        <w:rPr>
          <w:sz w:val="23"/>
        </w:rPr>
        <w:lastRenderedPageBreak/>
        <w:t xml:space="preserve">Adapun persamaan umum regresi linear berganda yaitu sebagai berikut:  </w:t>
      </w:r>
    </w:p>
    <w:p w:rsidR="00E809E7" w:rsidRDefault="005F3CEA">
      <w:pPr>
        <w:spacing w:after="400" w:line="268" w:lineRule="auto"/>
        <w:ind w:left="10" w:right="721"/>
        <w:jc w:val="center"/>
      </w:pPr>
      <w:r>
        <w:rPr>
          <w:sz w:val="23"/>
        </w:rPr>
        <w:t>Y = a + b1X</w:t>
      </w:r>
      <w:r>
        <w:rPr>
          <w:sz w:val="16"/>
        </w:rPr>
        <w:t xml:space="preserve">1 </w:t>
      </w:r>
      <w:r>
        <w:rPr>
          <w:sz w:val="23"/>
        </w:rPr>
        <w:t>+ b2X</w:t>
      </w:r>
      <w:r>
        <w:rPr>
          <w:sz w:val="16"/>
        </w:rPr>
        <w:t>2</w:t>
      </w:r>
      <w:r>
        <w:rPr>
          <w:sz w:val="23"/>
        </w:rPr>
        <w:t xml:space="preserve"> </w:t>
      </w:r>
    </w:p>
    <w:p w:rsidR="00E809E7" w:rsidRDefault="005F3CEA">
      <w:pPr>
        <w:pStyle w:val="Heading3"/>
        <w:spacing w:after="285"/>
        <w:ind w:left="166" w:right="1592"/>
      </w:pPr>
      <w:r>
        <w:t>Tabel 4.7 Hasil Regre</w:t>
      </w:r>
      <w:r>
        <w:t xml:space="preserve">si Linear Berganda </w:t>
      </w:r>
    </w:p>
    <w:p w:rsidR="00E809E7" w:rsidRDefault="005F3CEA">
      <w:pPr>
        <w:spacing w:after="0" w:line="259" w:lineRule="auto"/>
        <w:ind w:left="10" w:right="2072"/>
        <w:jc w:val="center"/>
      </w:pPr>
      <w:r>
        <w:rPr>
          <w:rFonts w:ascii="Arial" w:eastAsia="Arial" w:hAnsi="Arial" w:cs="Arial"/>
          <w:b/>
          <w:color w:val="010205"/>
          <w:sz w:val="22"/>
        </w:rPr>
        <w:t>Coefficients</w:t>
      </w:r>
      <w:r>
        <w:rPr>
          <w:rFonts w:ascii="Arial" w:eastAsia="Arial" w:hAnsi="Arial" w:cs="Arial"/>
          <w:b/>
          <w:color w:val="010205"/>
          <w:sz w:val="22"/>
          <w:vertAlign w:val="superscript"/>
        </w:rPr>
        <w:t>a</w:t>
      </w:r>
      <w:r>
        <w:rPr>
          <w:rFonts w:ascii="Arial" w:eastAsia="Arial" w:hAnsi="Arial" w:cs="Arial"/>
          <w:color w:val="010205"/>
          <w:sz w:val="22"/>
        </w:rPr>
        <w:t xml:space="preserve"> </w:t>
      </w:r>
    </w:p>
    <w:tbl>
      <w:tblPr>
        <w:tblStyle w:val="TableGrid"/>
        <w:tblW w:w="8761" w:type="dxa"/>
        <w:tblInd w:w="-708" w:type="dxa"/>
        <w:tblCellMar>
          <w:top w:w="50" w:type="dxa"/>
          <w:left w:w="10" w:type="dxa"/>
          <w:bottom w:w="12" w:type="dxa"/>
          <w:right w:w="20" w:type="dxa"/>
        </w:tblCellMar>
        <w:tblLook w:val="04A0" w:firstRow="1" w:lastRow="0" w:firstColumn="1" w:lastColumn="0" w:noHBand="0" w:noVBand="1"/>
      </w:tblPr>
      <w:tblGrid>
        <w:gridCol w:w="1372"/>
        <w:gridCol w:w="1185"/>
        <w:gridCol w:w="1334"/>
        <w:gridCol w:w="1337"/>
        <w:gridCol w:w="1477"/>
        <w:gridCol w:w="1028"/>
        <w:gridCol w:w="1028"/>
      </w:tblGrid>
      <w:tr w:rsidR="00E809E7">
        <w:trPr>
          <w:trHeight w:val="707"/>
        </w:trPr>
        <w:tc>
          <w:tcPr>
            <w:tcW w:w="1372" w:type="dxa"/>
            <w:vMerge w:val="restart"/>
            <w:tcBorders>
              <w:top w:val="nil"/>
              <w:left w:val="nil"/>
              <w:bottom w:val="single" w:sz="8" w:space="0" w:color="152935"/>
              <w:right w:val="nil"/>
            </w:tcBorders>
            <w:vAlign w:val="bottom"/>
          </w:tcPr>
          <w:p w:rsidR="00E809E7" w:rsidRDefault="005F3CEA">
            <w:pPr>
              <w:spacing w:after="0" w:line="259" w:lineRule="auto"/>
              <w:ind w:left="50" w:firstLine="0"/>
              <w:jc w:val="left"/>
            </w:pPr>
            <w:r>
              <w:rPr>
                <w:rFonts w:ascii="Arial" w:eastAsia="Arial" w:hAnsi="Arial" w:cs="Arial"/>
                <w:color w:val="264A60"/>
                <w:sz w:val="18"/>
              </w:rPr>
              <w:t xml:space="preserve">Model </w:t>
            </w:r>
          </w:p>
        </w:tc>
        <w:tc>
          <w:tcPr>
            <w:tcW w:w="1185" w:type="dxa"/>
            <w:vMerge w:val="restart"/>
            <w:tcBorders>
              <w:top w:val="nil"/>
              <w:left w:val="nil"/>
              <w:bottom w:val="single" w:sz="8" w:space="0" w:color="152935"/>
              <w:right w:val="nil"/>
            </w:tcBorders>
          </w:tcPr>
          <w:p w:rsidR="00E809E7" w:rsidRDefault="00E809E7">
            <w:pPr>
              <w:spacing w:after="160" w:line="259" w:lineRule="auto"/>
              <w:ind w:left="0" w:firstLine="0"/>
              <w:jc w:val="left"/>
            </w:pPr>
          </w:p>
        </w:tc>
        <w:tc>
          <w:tcPr>
            <w:tcW w:w="2671" w:type="dxa"/>
            <w:gridSpan w:val="2"/>
            <w:tcBorders>
              <w:top w:val="nil"/>
              <w:left w:val="nil"/>
              <w:bottom w:val="nil"/>
              <w:right w:val="single" w:sz="8" w:space="0" w:color="E0E0E0"/>
            </w:tcBorders>
            <w:vAlign w:val="bottom"/>
          </w:tcPr>
          <w:p w:rsidR="00E809E7" w:rsidRDefault="005F3CEA">
            <w:pPr>
              <w:spacing w:after="0" w:line="259" w:lineRule="auto"/>
              <w:ind w:left="0" w:firstLine="0"/>
              <w:jc w:val="center"/>
            </w:pPr>
            <w:r>
              <w:rPr>
                <w:rFonts w:ascii="Arial" w:eastAsia="Arial" w:hAnsi="Arial" w:cs="Arial"/>
                <w:color w:val="264A60"/>
                <w:sz w:val="18"/>
              </w:rPr>
              <w:t xml:space="preserve">Unstandardized Coefficients </w:t>
            </w:r>
          </w:p>
        </w:tc>
        <w:tc>
          <w:tcPr>
            <w:tcW w:w="1477" w:type="dxa"/>
            <w:tcBorders>
              <w:top w:val="nil"/>
              <w:left w:val="single" w:sz="8" w:space="0" w:color="E0E0E0"/>
              <w:bottom w:val="single" w:sz="8" w:space="0" w:color="FFFFFF"/>
              <w:right w:val="single" w:sz="8" w:space="0" w:color="E0E0E0"/>
            </w:tcBorders>
            <w:vAlign w:val="bottom"/>
          </w:tcPr>
          <w:p w:rsidR="00E809E7" w:rsidRDefault="005F3CEA">
            <w:pPr>
              <w:spacing w:after="96" w:line="259" w:lineRule="auto"/>
              <w:ind w:left="5" w:firstLine="0"/>
              <w:jc w:val="center"/>
            </w:pPr>
            <w:r>
              <w:rPr>
                <w:rFonts w:ascii="Arial" w:eastAsia="Arial" w:hAnsi="Arial" w:cs="Arial"/>
                <w:color w:val="264A60"/>
                <w:sz w:val="18"/>
              </w:rPr>
              <w:t xml:space="preserve">Standardized </w:t>
            </w:r>
          </w:p>
          <w:p w:rsidR="00E809E7" w:rsidRDefault="005F3CEA">
            <w:pPr>
              <w:spacing w:after="0" w:line="259" w:lineRule="auto"/>
              <w:ind w:left="7" w:firstLine="0"/>
              <w:jc w:val="center"/>
            </w:pPr>
            <w:r>
              <w:rPr>
                <w:rFonts w:ascii="Arial" w:eastAsia="Arial" w:hAnsi="Arial" w:cs="Arial"/>
                <w:color w:val="264A60"/>
                <w:sz w:val="18"/>
              </w:rPr>
              <w:t xml:space="preserve">Coefficients </w:t>
            </w:r>
          </w:p>
        </w:tc>
        <w:tc>
          <w:tcPr>
            <w:tcW w:w="1028" w:type="dxa"/>
            <w:vMerge w:val="restart"/>
            <w:tcBorders>
              <w:top w:val="nil"/>
              <w:left w:val="single" w:sz="8" w:space="0" w:color="E0E0E0"/>
              <w:bottom w:val="single" w:sz="8" w:space="0" w:color="152935"/>
              <w:right w:val="single" w:sz="8" w:space="0" w:color="E0E0E0"/>
            </w:tcBorders>
            <w:vAlign w:val="bottom"/>
          </w:tcPr>
          <w:p w:rsidR="00E809E7" w:rsidRDefault="005F3CEA">
            <w:pPr>
              <w:spacing w:after="0" w:line="259" w:lineRule="auto"/>
              <w:ind w:left="3" w:firstLine="0"/>
              <w:jc w:val="center"/>
            </w:pPr>
            <w:r>
              <w:rPr>
                <w:rFonts w:ascii="Arial" w:eastAsia="Arial" w:hAnsi="Arial" w:cs="Arial"/>
                <w:color w:val="264A60"/>
                <w:sz w:val="18"/>
              </w:rPr>
              <w:t xml:space="preserve">t </w:t>
            </w:r>
          </w:p>
        </w:tc>
        <w:tc>
          <w:tcPr>
            <w:tcW w:w="1028" w:type="dxa"/>
            <w:vMerge w:val="restart"/>
            <w:tcBorders>
              <w:top w:val="nil"/>
              <w:left w:val="single" w:sz="8" w:space="0" w:color="E0E0E0"/>
              <w:bottom w:val="single" w:sz="8" w:space="0" w:color="152935"/>
              <w:right w:val="single" w:sz="8" w:space="0" w:color="E0E0E0"/>
            </w:tcBorders>
            <w:vAlign w:val="bottom"/>
          </w:tcPr>
          <w:p w:rsidR="00E809E7" w:rsidRDefault="005F3CEA">
            <w:pPr>
              <w:spacing w:after="0" w:line="259" w:lineRule="auto"/>
              <w:ind w:left="8" w:firstLine="0"/>
              <w:jc w:val="center"/>
            </w:pPr>
            <w:r>
              <w:rPr>
                <w:rFonts w:ascii="Arial" w:eastAsia="Arial" w:hAnsi="Arial" w:cs="Arial"/>
                <w:color w:val="264A60"/>
                <w:sz w:val="18"/>
              </w:rPr>
              <w:t xml:space="preserve">Sig. </w:t>
            </w:r>
          </w:p>
        </w:tc>
      </w:tr>
      <w:tr w:rsidR="00E809E7">
        <w:trPr>
          <w:trHeight w:val="343"/>
        </w:trPr>
        <w:tc>
          <w:tcPr>
            <w:tcW w:w="0" w:type="auto"/>
            <w:vMerge/>
            <w:tcBorders>
              <w:top w:val="nil"/>
              <w:left w:val="nil"/>
              <w:bottom w:val="single" w:sz="8" w:space="0" w:color="152935"/>
              <w:right w:val="nil"/>
            </w:tcBorders>
          </w:tcPr>
          <w:p w:rsidR="00E809E7" w:rsidRDefault="00E809E7">
            <w:pPr>
              <w:spacing w:after="160" w:line="259" w:lineRule="auto"/>
              <w:ind w:left="0" w:firstLine="0"/>
              <w:jc w:val="left"/>
            </w:pPr>
          </w:p>
        </w:tc>
        <w:tc>
          <w:tcPr>
            <w:tcW w:w="0" w:type="auto"/>
            <w:vMerge/>
            <w:tcBorders>
              <w:top w:val="nil"/>
              <w:left w:val="nil"/>
              <w:bottom w:val="single" w:sz="8" w:space="0" w:color="152935"/>
              <w:right w:val="nil"/>
            </w:tcBorders>
          </w:tcPr>
          <w:p w:rsidR="00E809E7" w:rsidRDefault="00E809E7">
            <w:pPr>
              <w:spacing w:after="160" w:line="259" w:lineRule="auto"/>
              <w:ind w:left="0" w:firstLine="0"/>
              <w:jc w:val="left"/>
            </w:pPr>
          </w:p>
        </w:tc>
        <w:tc>
          <w:tcPr>
            <w:tcW w:w="1334" w:type="dxa"/>
            <w:tcBorders>
              <w:top w:val="nil"/>
              <w:left w:val="nil"/>
              <w:bottom w:val="single" w:sz="8" w:space="0" w:color="152935"/>
              <w:right w:val="single" w:sz="8" w:space="0" w:color="E0E0E0"/>
            </w:tcBorders>
            <w:vAlign w:val="bottom"/>
          </w:tcPr>
          <w:p w:rsidR="00E809E7" w:rsidRDefault="005F3CEA">
            <w:pPr>
              <w:spacing w:after="0" w:line="259" w:lineRule="auto"/>
              <w:ind w:left="0" w:right="4" w:firstLine="0"/>
              <w:jc w:val="center"/>
            </w:pPr>
            <w:r>
              <w:rPr>
                <w:rFonts w:ascii="Arial" w:eastAsia="Arial" w:hAnsi="Arial" w:cs="Arial"/>
                <w:color w:val="264A60"/>
                <w:sz w:val="18"/>
              </w:rPr>
              <w:t xml:space="preserve">B </w:t>
            </w:r>
          </w:p>
        </w:tc>
        <w:tc>
          <w:tcPr>
            <w:tcW w:w="1336" w:type="dxa"/>
            <w:tcBorders>
              <w:top w:val="single" w:sz="8" w:space="0" w:color="FFFFFF"/>
              <w:left w:val="single" w:sz="8" w:space="0" w:color="E0E0E0"/>
              <w:bottom w:val="single" w:sz="8" w:space="0" w:color="152935"/>
              <w:right w:val="single" w:sz="8" w:space="0" w:color="E0E0E0"/>
            </w:tcBorders>
            <w:vAlign w:val="bottom"/>
          </w:tcPr>
          <w:p w:rsidR="00E809E7" w:rsidRDefault="005F3CEA">
            <w:pPr>
              <w:spacing w:after="0" w:line="259" w:lineRule="auto"/>
              <w:ind w:left="14" w:firstLine="0"/>
              <w:jc w:val="center"/>
            </w:pPr>
            <w:r>
              <w:rPr>
                <w:rFonts w:ascii="Arial" w:eastAsia="Arial" w:hAnsi="Arial" w:cs="Arial"/>
                <w:color w:val="264A60"/>
                <w:sz w:val="18"/>
              </w:rPr>
              <w:t xml:space="preserve">Std. Error </w:t>
            </w:r>
          </w:p>
        </w:tc>
        <w:tc>
          <w:tcPr>
            <w:tcW w:w="1477" w:type="dxa"/>
            <w:tcBorders>
              <w:top w:val="single" w:sz="8" w:space="0" w:color="FFFFFF"/>
              <w:left w:val="single" w:sz="8" w:space="0" w:color="E0E0E0"/>
              <w:bottom w:val="single" w:sz="8" w:space="0" w:color="152935"/>
              <w:right w:val="single" w:sz="8" w:space="0" w:color="E0E0E0"/>
            </w:tcBorders>
            <w:vAlign w:val="bottom"/>
          </w:tcPr>
          <w:p w:rsidR="00E809E7" w:rsidRDefault="005F3CEA">
            <w:pPr>
              <w:spacing w:after="0" w:line="259" w:lineRule="auto"/>
              <w:ind w:left="6" w:firstLine="0"/>
              <w:jc w:val="center"/>
            </w:pPr>
            <w:r>
              <w:rPr>
                <w:rFonts w:ascii="Arial" w:eastAsia="Arial" w:hAnsi="Arial" w:cs="Arial"/>
                <w:color w:val="264A60"/>
                <w:sz w:val="18"/>
              </w:rPr>
              <w:t xml:space="preserve">Beta </w:t>
            </w:r>
          </w:p>
        </w:tc>
        <w:tc>
          <w:tcPr>
            <w:tcW w:w="0" w:type="auto"/>
            <w:vMerge/>
            <w:tcBorders>
              <w:top w:val="nil"/>
              <w:left w:val="single" w:sz="8" w:space="0" w:color="E0E0E0"/>
              <w:bottom w:val="single" w:sz="8" w:space="0" w:color="152935"/>
              <w:right w:val="single" w:sz="8" w:space="0" w:color="E0E0E0"/>
            </w:tcBorders>
          </w:tcPr>
          <w:p w:rsidR="00E809E7" w:rsidRDefault="00E809E7">
            <w:pPr>
              <w:spacing w:after="160" w:line="259" w:lineRule="auto"/>
              <w:ind w:left="0" w:firstLine="0"/>
              <w:jc w:val="left"/>
            </w:pPr>
          </w:p>
        </w:tc>
        <w:tc>
          <w:tcPr>
            <w:tcW w:w="0" w:type="auto"/>
            <w:vMerge/>
            <w:tcBorders>
              <w:top w:val="nil"/>
              <w:left w:val="single" w:sz="8" w:space="0" w:color="E0E0E0"/>
              <w:bottom w:val="single" w:sz="8" w:space="0" w:color="152935"/>
              <w:right w:val="single" w:sz="8" w:space="0" w:color="E0E0E0"/>
            </w:tcBorders>
          </w:tcPr>
          <w:p w:rsidR="00E809E7" w:rsidRDefault="00E809E7">
            <w:pPr>
              <w:spacing w:after="160" w:line="259" w:lineRule="auto"/>
              <w:ind w:left="0" w:firstLine="0"/>
              <w:jc w:val="left"/>
            </w:pPr>
          </w:p>
        </w:tc>
      </w:tr>
      <w:tr w:rsidR="00E809E7">
        <w:trPr>
          <w:trHeight w:val="355"/>
        </w:trPr>
        <w:tc>
          <w:tcPr>
            <w:tcW w:w="1372" w:type="dxa"/>
            <w:tcBorders>
              <w:top w:val="single" w:sz="8" w:space="0" w:color="152935"/>
              <w:left w:val="nil"/>
              <w:bottom w:val="nil"/>
              <w:right w:val="nil"/>
            </w:tcBorders>
            <w:shd w:val="clear" w:color="auto" w:fill="E0E0E0"/>
          </w:tcPr>
          <w:p w:rsidR="00E809E7" w:rsidRDefault="005F3CEA">
            <w:pPr>
              <w:spacing w:after="0" w:line="259" w:lineRule="auto"/>
              <w:ind w:left="50" w:firstLine="0"/>
              <w:jc w:val="left"/>
            </w:pPr>
            <w:r>
              <w:rPr>
                <w:rFonts w:ascii="Arial" w:eastAsia="Arial" w:hAnsi="Arial" w:cs="Arial"/>
                <w:color w:val="264A60"/>
                <w:sz w:val="18"/>
              </w:rPr>
              <w:t xml:space="preserve">1 </w:t>
            </w:r>
          </w:p>
        </w:tc>
        <w:tc>
          <w:tcPr>
            <w:tcW w:w="1185" w:type="dxa"/>
            <w:tcBorders>
              <w:top w:val="single" w:sz="8" w:space="0" w:color="152935"/>
              <w:left w:val="nil"/>
              <w:bottom w:val="single" w:sz="8" w:space="0" w:color="AEAEAE"/>
              <w:right w:val="nil"/>
            </w:tcBorders>
            <w:shd w:val="clear" w:color="auto" w:fill="E0E0E0"/>
          </w:tcPr>
          <w:p w:rsidR="00E809E7" w:rsidRDefault="005F3CEA">
            <w:pPr>
              <w:spacing w:after="0" w:line="259" w:lineRule="auto"/>
              <w:ind w:left="50" w:firstLine="0"/>
              <w:jc w:val="left"/>
            </w:pPr>
            <w:r>
              <w:rPr>
                <w:rFonts w:ascii="Arial" w:eastAsia="Arial" w:hAnsi="Arial" w:cs="Arial"/>
                <w:color w:val="264A60"/>
                <w:sz w:val="18"/>
              </w:rPr>
              <w:t xml:space="preserve">(Constant) </w:t>
            </w:r>
          </w:p>
        </w:tc>
        <w:tc>
          <w:tcPr>
            <w:tcW w:w="1334" w:type="dxa"/>
            <w:tcBorders>
              <w:top w:val="single" w:sz="8" w:space="0" w:color="152935"/>
              <w:left w:val="nil"/>
              <w:bottom w:val="single" w:sz="8" w:space="0" w:color="AEAEAE"/>
              <w:right w:val="single" w:sz="8" w:space="0" w:color="E0E0E0"/>
            </w:tcBorders>
          </w:tcPr>
          <w:p w:rsidR="00E809E7" w:rsidRDefault="005F3CEA">
            <w:pPr>
              <w:spacing w:after="0" w:line="259" w:lineRule="auto"/>
              <w:ind w:left="0" w:right="50" w:firstLine="0"/>
              <w:jc w:val="right"/>
            </w:pPr>
            <w:r>
              <w:rPr>
                <w:rFonts w:ascii="Arial" w:eastAsia="Arial" w:hAnsi="Arial" w:cs="Arial"/>
                <w:color w:val="010205"/>
                <w:sz w:val="18"/>
              </w:rPr>
              <w:t xml:space="preserve">-2.273 </w:t>
            </w:r>
          </w:p>
        </w:tc>
        <w:tc>
          <w:tcPr>
            <w:tcW w:w="1336" w:type="dxa"/>
            <w:tcBorders>
              <w:top w:val="single" w:sz="8" w:space="0" w:color="152935"/>
              <w:left w:val="single" w:sz="8" w:space="0" w:color="E0E0E0"/>
              <w:bottom w:val="single" w:sz="8" w:space="0" w:color="AEAEAE"/>
              <w:right w:val="single" w:sz="8" w:space="0" w:color="E0E0E0"/>
            </w:tcBorders>
          </w:tcPr>
          <w:p w:rsidR="00E809E7" w:rsidRDefault="005F3CEA">
            <w:pPr>
              <w:spacing w:after="0" w:line="259" w:lineRule="auto"/>
              <w:ind w:left="0" w:right="50" w:firstLine="0"/>
              <w:jc w:val="right"/>
            </w:pPr>
            <w:r>
              <w:rPr>
                <w:rFonts w:ascii="Arial" w:eastAsia="Arial" w:hAnsi="Arial" w:cs="Arial"/>
                <w:color w:val="010205"/>
                <w:sz w:val="18"/>
              </w:rPr>
              <w:t xml:space="preserve">.363 </w:t>
            </w:r>
          </w:p>
        </w:tc>
        <w:tc>
          <w:tcPr>
            <w:tcW w:w="1477" w:type="dxa"/>
            <w:tcBorders>
              <w:top w:val="single" w:sz="8" w:space="0" w:color="152935"/>
              <w:left w:val="single" w:sz="8" w:space="0" w:color="E0E0E0"/>
              <w:bottom w:val="single" w:sz="8" w:space="0" w:color="AEAEAE"/>
              <w:right w:val="single" w:sz="8" w:space="0" w:color="E0E0E0"/>
            </w:tcBorders>
          </w:tcPr>
          <w:p w:rsidR="00E809E7" w:rsidRDefault="005F3CEA">
            <w:pPr>
              <w:spacing w:after="0" w:line="259" w:lineRule="auto"/>
              <w:ind w:left="0" w:firstLine="0"/>
              <w:jc w:val="left"/>
            </w:pPr>
            <w:r>
              <w:t xml:space="preserve"> </w:t>
            </w:r>
          </w:p>
        </w:tc>
        <w:tc>
          <w:tcPr>
            <w:tcW w:w="1028" w:type="dxa"/>
            <w:tcBorders>
              <w:top w:val="single" w:sz="8" w:space="0" w:color="152935"/>
              <w:left w:val="single" w:sz="8" w:space="0" w:color="E0E0E0"/>
              <w:bottom w:val="single" w:sz="8" w:space="0" w:color="AEAEAE"/>
              <w:right w:val="single" w:sz="8" w:space="0" w:color="E0E0E0"/>
            </w:tcBorders>
          </w:tcPr>
          <w:p w:rsidR="00E809E7" w:rsidRDefault="005F3CEA">
            <w:pPr>
              <w:spacing w:after="0" w:line="259" w:lineRule="auto"/>
              <w:ind w:left="0" w:right="50" w:firstLine="0"/>
              <w:jc w:val="right"/>
            </w:pPr>
            <w:r>
              <w:rPr>
                <w:rFonts w:ascii="Arial" w:eastAsia="Arial" w:hAnsi="Arial" w:cs="Arial"/>
                <w:color w:val="010205"/>
                <w:sz w:val="18"/>
              </w:rPr>
              <w:t xml:space="preserve">-6.265 </w:t>
            </w:r>
          </w:p>
        </w:tc>
        <w:tc>
          <w:tcPr>
            <w:tcW w:w="1028" w:type="dxa"/>
            <w:tcBorders>
              <w:top w:val="single" w:sz="8" w:space="0" w:color="152935"/>
              <w:left w:val="single" w:sz="8" w:space="0" w:color="E0E0E0"/>
              <w:bottom w:val="single" w:sz="8" w:space="0" w:color="AEAEAE"/>
              <w:right w:val="single" w:sz="8" w:space="0" w:color="E0E0E0"/>
            </w:tcBorders>
          </w:tcPr>
          <w:p w:rsidR="00E809E7" w:rsidRDefault="005F3CEA">
            <w:pPr>
              <w:spacing w:after="0" w:line="259" w:lineRule="auto"/>
              <w:ind w:left="0" w:right="50" w:firstLine="0"/>
              <w:jc w:val="right"/>
            </w:pPr>
            <w:r>
              <w:rPr>
                <w:rFonts w:ascii="Arial" w:eastAsia="Arial" w:hAnsi="Arial" w:cs="Arial"/>
                <w:color w:val="010205"/>
                <w:sz w:val="18"/>
              </w:rPr>
              <w:t xml:space="preserve">.000 </w:t>
            </w:r>
          </w:p>
        </w:tc>
      </w:tr>
      <w:tr w:rsidR="00E809E7">
        <w:trPr>
          <w:trHeight w:val="406"/>
        </w:trPr>
        <w:tc>
          <w:tcPr>
            <w:tcW w:w="1372" w:type="dxa"/>
            <w:vMerge w:val="restart"/>
            <w:tcBorders>
              <w:top w:val="nil"/>
              <w:left w:val="nil"/>
              <w:bottom w:val="single" w:sz="8" w:space="0" w:color="152935"/>
              <w:right w:val="nil"/>
            </w:tcBorders>
            <w:shd w:val="clear" w:color="auto" w:fill="E0E0E0"/>
          </w:tcPr>
          <w:p w:rsidR="00E809E7" w:rsidRDefault="00E809E7">
            <w:pPr>
              <w:spacing w:after="160" w:line="259" w:lineRule="auto"/>
              <w:ind w:left="0" w:firstLine="0"/>
              <w:jc w:val="left"/>
            </w:pPr>
          </w:p>
        </w:tc>
        <w:tc>
          <w:tcPr>
            <w:tcW w:w="1185" w:type="dxa"/>
            <w:tcBorders>
              <w:top w:val="single" w:sz="8" w:space="0" w:color="AEAEAE"/>
              <w:left w:val="nil"/>
              <w:bottom w:val="single" w:sz="8" w:space="0" w:color="AEAEAE"/>
              <w:right w:val="nil"/>
            </w:tcBorders>
            <w:shd w:val="clear" w:color="auto" w:fill="E0E0E0"/>
          </w:tcPr>
          <w:p w:rsidR="00E809E7" w:rsidRDefault="005F3CEA">
            <w:pPr>
              <w:spacing w:after="0" w:line="259" w:lineRule="auto"/>
              <w:ind w:left="50" w:firstLine="0"/>
              <w:jc w:val="left"/>
            </w:pPr>
            <w:r>
              <w:rPr>
                <w:rFonts w:ascii="Arial" w:eastAsia="Arial" w:hAnsi="Arial" w:cs="Arial"/>
                <w:color w:val="264A60"/>
                <w:sz w:val="18"/>
              </w:rPr>
              <w:t xml:space="preserve">x1 </w:t>
            </w:r>
          </w:p>
        </w:tc>
        <w:tc>
          <w:tcPr>
            <w:tcW w:w="1334" w:type="dxa"/>
            <w:tcBorders>
              <w:top w:val="single" w:sz="8" w:space="0" w:color="AEAEAE"/>
              <w:left w:val="nil"/>
              <w:bottom w:val="single" w:sz="8" w:space="0" w:color="AEAEAE"/>
              <w:right w:val="single" w:sz="8" w:space="0" w:color="E0E0E0"/>
            </w:tcBorders>
          </w:tcPr>
          <w:p w:rsidR="00E809E7" w:rsidRDefault="005F3CEA">
            <w:pPr>
              <w:spacing w:after="0" w:line="259" w:lineRule="auto"/>
              <w:ind w:left="0" w:right="50" w:firstLine="0"/>
              <w:jc w:val="right"/>
            </w:pPr>
            <w:r>
              <w:rPr>
                <w:rFonts w:ascii="Arial" w:eastAsia="Arial" w:hAnsi="Arial" w:cs="Arial"/>
                <w:color w:val="010205"/>
                <w:sz w:val="18"/>
              </w:rPr>
              <w:t xml:space="preserve">-.034 </w:t>
            </w:r>
          </w:p>
        </w:tc>
        <w:tc>
          <w:tcPr>
            <w:tcW w:w="1336" w:type="dxa"/>
            <w:tcBorders>
              <w:top w:val="single" w:sz="8" w:space="0" w:color="AEAEAE"/>
              <w:left w:val="single" w:sz="8" w:space="0" w:color="E0E0E0"/>
              <w:bottom w:val="single" w:sz="8" w:space="0" w:color="AEAEAE"/>
              <w:right w:val="single" w:sz="8" w:space="0" w:color="E0E0E0"/>
            </w:tcBorders>
          </w:tcPr>
          <w:p w:rsidR="00E809E7" w:rsidRDefault="005F3CEA">
            <w:pPr>
              <w:spacing w:after="0" w:line="259" w:lineRule="auto"/>
              <w:ind w:left="0" w:right="50" w:firstLine="0"/>
              <w:jc w:val="right"/>
            </w:pPr>
            <w:r>
              <w:rPr>
                <w:rFonts w:ascii="Arial" w:eastAsia="Arial" w:hAnsi="Arial" w:cs="Arial"/>
                <w:color w:val="010205"/>
                <w:sz w:val="18"/>
              </w:rPr>
              <w:t xml:space="preserve">.173 </w:t>
            </w:r>
          </w:p>
        </w:tc>
        <w:tc>
          <w:tcPr>
            <w:tcW w:w="1477" w:type="dxa"/>
            <w:tcBorders>
              <w:top w:val="single" w:sz="8" w:space="0" w:color="AEAEAE"/>
              <w:left w:val="single" w:sz="8" w:space="0" w:color="E0E0E0"/>
              <w:bottom w:val="single" w:sz="8" w:space="0" w:color="AEAEAE"/>
              <w:right w:val="single" w:sz="8" w:space="0" w:color="E0E0E0"/>
            </w:tcBorders>
          </w:tcPr>
          <w:p w:rsidR="00E809E7" w:rsidRDefault="005F3CEA">
            <w:pPr>
              <w:spacing w:after="0" w:line="259" w:lineRule="auto"/>
              <w:ind w:left="0" w:right="50" w:firstLine="0"/>
              <w:jc w:val="right"/>
            </w:pPr>
            <w:r>
              <w:rPr>
                <w:rFonts w:ascii="Arial" w:eastAsia="Arial" w:hAnsi="Arial" w:cs="Arial"/>
                <w:color w:val="010205"/>
                <w:sz w:val="18"/>
              </w:rPr>
              <w:t xml:space="preserve">-.042 </w:t>
            </w:r>
          </w:p>
        </w:tc>
        <w:tc>
          <w:tcPr>
            <w:tcW w:w="1028" w:type="dxa"/>
            <w:tcBorders>
              <w:top w:val="single" w:sz="8" w:space="0" w:color="AEAEAE"/>
              <w:left w:val="single" w:sz="8" w:space="0" w:color="E0E0E0"/>
              <w:bottom w:val="single" w:sz="8" w:space="0" w:color="AEAEAE"/>
              <w:right w:val="single" w:sz="8" w:space="0" w:color="E0E0E0"/>
            </w:tcBorders>
          </w:tcPr>
          <w:p w:rsidR="00E809E7" w:rsidRDefault="005F3CEA">
            <w:pPr>
              <w:spacing w:after="0" w:line="259" w:lineRule="auto"/>
              <w:ind w:left="0" w:right="50" w:firstLine="0"/>
              <w:jc w:val="right"/>
            </w:pPr>
            <w:r>
              <w:rPr>
                <w:rFonts w:ascii="Arial" w:eastAsia="Arial" w:hAnsi="Arial" w:cs="Arial"/>
                <w:color w:val="010205"/>
                <w:sz w:val="18"/>
              </w:rPr>
              <w:t xml:space="preserve">-.197 </w:t>
            </w:r>
          </w:p>
        </w:tc>
        <w:tc>
          <w:tcPr>
            <w:tcW w:w="1028" w:type="dxa"/>
            <w:tcBorders>
              <w:top w:val="single" w:sz="8" w:space="0" w:color="AEAEAE"/>
              <w:left w:val="single" w:sz="8" w:space="0" w:color="E0E0E0"/>
              <w:bottom w:val="single" w:sz="8" w:space="0" w:color="AEAEAE"/>
              <w:right w:val="single" w:sz="8" w:space="0" w:color="E0E0E0"/>
            </w:tcBorders>
          </w:tcPr>
          <w:p w:rsidR="00E809E7" w:rsidRDefault="005F3CEA">
            <w:pPr>
              <w:spacing w:after="0" w:line="259" w:lineRule="auto"/>
              <w:ind w:left="0" w:right="50" w:firstLine="0"/>
              <w:jc w:val="right"/>
            </w:pPr>
            <w:r>
              <w:rPr>
                <w:rFonts w:ascii="Arial" w:eastAsia="Arial" w:hAnsi="Arial" w:cs="Arial"/>
                <w:color w:val="010205"/>
                <w:sz w:val="18"/>
              </w:rPr>
              <w:t xml:space="preserve">.847 </w:t>
            </w:r>
          </w:p>
        </w:tc>
      </w:tr>
      <w:tr w:rsidR="00E809E7">
        <w:trPr>
          <w:trHeight w:val="389"/>
        </w:trPr>
        <w:tc>
          <w:tcPr>
            <w:tcW w:w="0" w:type="auto"/>
            <w:vMerge/>
            <w:tcBorders>
              <w:top w:val="nil"/>
              <w:left w:val="nil"/>
              <w:bottom w:val="single" w:sz="8" w:space="0" w:color="152935"/>
              <w:right w:val="nil"/>
            </w:tcBorders>
          </w:tcPr>
          <w:p w:rsidR="00E809E7" w:rsidRDefault="00E809E7">
            <w:pPr>
              <w:spacing w:after="160" w:line="259" w:lineRule="auto"/>
              <w:ind w:left="0" w:firstLine="0"/>
              <w:jc w:val="left"/>
            </w:pPr>
          </w:p>
        </w:tc>
        <w:tc>
          <w:tcPr>
            <w:tcW w:w="1185" w:type="dxa"/>
            <w:tcBorders>
              <w:top w:val="single" w:sz="8" w:space="0" w:color="AEAEAE"/>
              <w:left w:val="nil"/>
              <w:bottom w:val="single" w:sz="8" w:space="0" w:color="152935"/>
              <w:right w:val="nil"/>
            </w:tcBorders>
            <w:shd w:val="clear" w:color="auto" w:fill="E0E0E0"/>
          </w:tcPr>
          <w:p w:rsidR="00E809E7" w:rsidRDefault="005F3CEA">
            <w:pPr>
              <w:spacing w:after="0" w:line="259" w:lineRule="auto"/>
              <w:ind w:left="50" w:firstLine="0"/>
              <w:jc w:val="left"/>
            </w:pPr>
            <w:r>
              <w:rPr>
                <w:rFonts w:ascii="Arial" w:eastAsia="Arial" w:hAnsi="Arial" w:cs="Arial"/>
                <w:color w:val="264A60"/>
                <w:sz w:val="18"/>
              </w:rPr>
              <w:t xml:space="preserve">x2 </w:t>
            </w:r>
          </w:p>
        </w:tc>
        <w:tc>
          <w:tcPr>
            <w:tcW w:w="1334" w:type="dxa"/>
            <w:tcBorders>
              <w:top w:val="single" w:sz="8" w:space="0" w:color="AEAEAE"/>
              <w:left w:val="nil"/>
              <w:bottom w:val="single" w:sz="8" w:space="0" w:color="152935"/>
              <w:right w:val="single" w:sz="8" w:space="0" w:color="E0E0E0"/>
            </w:tcBorders>
          </w:tcPr>
          <w:p w:rsidR="00E809E7" w:rsidRDefault="005F3CEA">
            <w:pPr>
              <w:spacing w:after="0" w:line="259" w:lineRule="auto"/>
              <w:ind w:left="0" w:right="50" w:firstLine="0"/>
              <w:jc w:val="right"/>
            </w:pPr>
            <w:r>
              <w:rPr>
                <w:rFonts w:ascii="Arial" w:eastAsia="Arial" w:hAnsi="Arial" w:cs="Arial"/>
                <w:color w:val="010205"/>
                <w:sz w:val="18"/>
              </w:rPr>
              <w:t xml:space="preserve">-4.651 </w:t>
            </w:r>
          </w:p>
        </w:tc>
        <w:tc>
          <w:tcPr>
            <w:tcW w:w="1336" w:type="dxa"/>
            <w:tcBorders>
              <w:top w:val="single" w:sz="8" w:space="0" w:color="AEAEAE"/>
              <w:left w:val="single" w:sz="8" w:space="0" w:color="E0E0E0"/>
              <w:bottom w:val="single" w:sz="8" w:space="0" w:color="152935"/>
              <w:right w:val="single" w:sz="8" w:space="0" w:color="E0E0E0"/>
            </w:tcBorders>
          </w:tcPr>
          <w:p w:rsidR="00E809E7" w:rsidRDefault="005F3CEA">
            <w:pPr>
              <w:spacing w:after="0" w:line="259" w:lineRule="auto"/>
              <w:ind w:left="0" w:right="50" w:firstLine="0"/>
              <w:jc w:val="right"/>
            </w:pPr>
            <w:r>
              <w:rPr>
                <w:rFonts w:ascii="Arial" w:eastAsia="Arial" w:hAnsi="Arial" w:cs="Arial"/>
                <w:color w:val="010205"/>
                <w:sz w:val="18"/>
              </w:rPr>
              <w:t xml:space="preserve">2.001 </w:t>
            </w:r>
          </w:p>
        </w:tc>
        <w:tc>
          <w:tcPr>
            <w:tcW w:w="1477" w:type="dxa"/>
            <w:tcBorders>
              <w:top w:val="single" w:sz="8" w:space="0" w:color="AEAEAE"/>
              <w:left w:val="single" w:sz="8" w:space="0" w:color="E0E0E0"/>
              <w:bottom w:val="single" w:sz="8" w:space="0" w:color="152935"/>
              <w:right w:val="single" w:sz="8" w:space="0" w:color="E0E0E0"/>
            </w:tcBorders>
          </w:tcPr>
          <w:p w:rsidR="00E809E7" w:rsidRDefault="005F3CEA">
            <w:pPr>
              <w:spacing w:after="0" w:line="259" w:lineRule="auto"/>
              <w:ind w:left="0" w:right="50" w:firstLine="0"/>
              <w:jc w:val="right"/>
            </w:pPr>
            <w:r>
              <w:rPr>
                <w:rFonts w:ascii="Arial" w:eastAsia="Arial" w:hAnsi="Arial" w:cs="Arial"/>
                <w:color w:val="010205"/>
                <w:sz w:val="18"/>
              </w:rPr>
              <w:t xml:space="preserve">-.499 </w:t>
            </w:r>
          </w:p>
        </w:tc>
        <w:tc>
          <w:tcPr>
            <w:tcW w:w="1028" w:type="dxa"/>
            <w:tcBorders>
              <w:top w:val="single" w:sz="8" w:space="0" w:color="AEAEAE"/>
              <w:left w:val="single" w:sz="8" w:space="0" w:color="E0E0E0"/>
              <w:bottom w:val="single" w:sz="8" w:space="0" w:color="152935"/>
              <w:right w:val="single" w:sz="8" w:space="0" w:color="E0E0E0"/>
            </w:tcBorders>
          </w:tcPr>
          <w:p w:rsidR="00E809E7" w:rsidRDefault="005F3CEA">
            <w:pPr>
              <w:spacing w:after="0" w:line="259" w:lineRule="auto"/>
              <w:ind w:left="0" w:right="50" w:firstLine="0"/>
              <w:jc w:val="right"/>
            </w:pPr>
            <w:r>
              <w:rPr>
                <w:rFonts w:ascii="Arial" w:eastAsia="Arial" w:hAnsi="Arial" w:cs="Arial"/>
                <w:color w:val="010205"/>
                <w:sz w:val="18"/>
              </w:rPr>
              <w:t xml:space="preserve">-2.324 </w:t>
            </w:r>
          </w:p>
        </w:tc>
        <w:tc>
          <w:tcPr>
            <w:tcW w:w="1028" w:type="dxa"/>
            <w:tcBorders>
              <w:top w:val="single" w:sz="8" w:space="0" w:color="AEAEAE"/>
              <w:left w:val="single" w:sz="8" w:space="0" w:color="E0E0E0"/>
              <w:bottom w:val="single" w:sz="8" w:space="0" w:color="152935"/>
              <w:right w:val="single" w:sz="8" w:space="0" w:color="E0E0E0"/>
            </w:tcBorders>
          </w:tcPr>
          <w:p w:rsidR="00E809E7" w:rsidRDefault="005F3CEA">
            <w:pPr>
              <w:spacing w:after="0" w:line="259" w:lineRule="auto"/>
              <w:ind w:left="0" w:right="50" w:firstLine="0"/>
              <w:jc w:val="right"/>
            </w:pPr>
            <w:r>
              <w:rPr>
                <w:rFonts w:ascii="Arial" w:eastAsia="Arial" w:hAnsi="Arial" w:cs="Arial"/>
                <w:color w:val="010205"/>
                <w:sz w:val="18"/>
              </w:rPr>
              <w:t xml:space="preserve">.033 </w:t>
            </w:r>
          </w:p>
        </w:tc>
      </w:tr>
    </w:tbl>
    <w:p w:rsidR="00E809E7" w:rsidRDefault="005F3CEA">
      <w:pPr>
        <w:pStyle w:val="Heading3"/>
        <w:spacing w:after="153"/>
        <w:ind w:left="166" w:right="1591"/>
      </w:pPr>
      <w:r>
        <w:t xml:space="preserve">Sumber : SPSS 25 (Data diolah, 2018) </w:t>
      </w:r>
    </w:p>
    <w:p w:rsidR="00E809E7" w:rsidRDefault="005F3CEA">
      <w:pPr>
        <w:spacing w:after="0" w:line="259" w:lineRule="auto"/>
        <w:ind w:left="0" w:right="1369" w:firstLine="0"/>
        <w:jc w:val="center"/>
      </w:pPr>
      <w:r>
        <w:rPr>
          <w:b/>
        </w:rPr>
        <w:t xml:space="preserve"> </w:t>
      </w:r>
    </w:p>
    <w:p w:rsidR="00E809E7" w:rsidRDefault="005F3CEA">
      <w:pPr>
        <w:spacing w:line="477" w:lineRule="auto"/>
        <w:ind w:left="-5" w:right="1426"/>
      </w:pPr>
      <w:r>
        <w:t xml:space="preserve">Berdasarkan Tabel 4.7 diatas maka dapat disusun persamaan regresi linear berganda yaitu sebagai berikut:  </w:t>
      </w:r>
    </w:p>
    <w:p w:rsidR="00E809E7" w:rsidRDefault="005F3CEA">
      <w:pPr>
        <w:spacing w:after="400" w:line="268" w:lineRule="auto"/>
        <w:ind w:left="10" w:right="1425"/>
        <w:jc w:val="center"/>
      </w:pPr>
      <w:r>
        <w:rPr>
          <w:sz w:val="23"/>
        </w:rPr>
        <w:t>Y = -2,273 - 034 X</w:t>
      </w:r>
      <w:r>
        <w:rPr>
          <w:sz w:val="23"/>
          <w:vertAlign w:val="subscript"/>
        </w:rPr>
        <w:t xml:space="preserve">1 </w:t>
      </w:r>
      <w:r>
        <w:rPr>
          <w:sz w:val="23"/>
        </w:rPr>
        <w:t xml:space="preserve"> -4,651 X</w:t>
      </w:r>
      <w:r>
        <w:rPr>
          <w:sz w:val="23"/>
          <w:vertAlign w:val="subscript"/>
        </w:rPr>
        <w:t xml:space="preserve">2 </w:t>
      </w:r>
    </w:p>
    <w:p w:rsidR="00E809E7" w:rsidRDefault="005F3CEA">
      <w:pPr>
        <w:spacing w:after="248"/>
        <w:ind w:left="-5" w:right="1426"/>
      </w:pPr>
      <w:r>
        <w:t xml:space="preserve">Dari persamaan diatas maka dapat dijelaskan sebagai berikut:  </w:t>
      </w:r>
    </w:p>
    <w:p w:rsidR="00E809E7" w:rsidRDefault="005F3CEA">
      <w:pPr>
        <w:numPr>
          <w:ilvl w:val="0"/>
          <w:numId w:val="44"/>
        </w:numPr>
        <w:spacing w:line="476" w:lineRule="auto"/>
        <w:ind w:right="1426" w:hanging="360"/>
      </w:pPr>
      <w:r>
        <w:t>Nilai konstanta (a) sebesar -2,273. Menyatakan bahwa ketika variabel bebas NPF (X1) dan BOPO</w:t>
      </w:r>
      <w:r>
        <w:rPr>
          <w:i/>
        </w:rPr>
        <w:t xml:space="preserve"> </w:t>
      </w:r>
      <w:r>
        <w:t xml:space="preserve">(X2) nilainya adalah 0, maka ROA nilainya sebesar -2,273%.  </w:t>
      </w:r>
    </w:p>
    <w:p w:rsidR="00E809E7" w:rsidRDefault="005F3CEA">
      <w:pPr>
        <w:numPr>
          <w:ilvl w:val="0"/>
          <w:numId w:val="44"/>
        </w:numPr>
        <w:spacing w:line="476" w:lineRule="auto"/>
        <w:ind w:right="1426" w:hanging="360"/>
      </w:pPr>
      <w:r>
        <w:t>Nilai koefisien regresi variabel NPF</w:t>
      </w:r>
      <w:r>
        <w:rPr>
          <w:i/>
        </w:rPr>
        <w:t xml:space="preserve"> </w:t>
      </w:r>
      <w:r>
        <w:t xml:space="preserve">(X1) bernilai -0,34 negative . Hal ini menunjukkan hubungan yang </w:t>
      </w:r>
      <w:r>
        <w:t>tidak searah antara NPF</w:t>
      </w:r>
      <w:r>
        <w:rPr>
          <w:i/>
        </w:rPr>
        <w:t xml:space="preserve"> </w:t>
      </w:r>
      <w:r>
        <w:t xml:space="preserve">(X1) dengan ROA </w:t>
      </w:r>
    </w:p>
    <w:p w:rsidR="00E809E7" w:rsidRDefault="005F3CEA">
      <w:pPr>
        <w:spacing w:line="476" w:lineRule="auto"/>
        <w:ind w:left="731" w:right="1426"/>
      </w:pPr>
      <w:r>
        <w:t>(Y), menyebabkan dimana setiap peningkatan 1% NPF</w:t>
      </w:r>
      <w:r>
        <w:rPr>
          <w:i/>
        </w:rPr>
        <w:t xml:space="preserve"> </w:t>
      </w:r>
      <w:r>
        <w:t xml:space="preserve">maka akan Menurunkan ROA (Y) sebesar -0,34%.  </w:t>
      </w:r>
    </w:p>
    <w:p w:rsidR="00E809E7" w:rsidRDefault="005F3CEA">
      <w:pPr>
        <w:numPr>
          <w:ilvl w:val="0"/>
          <w:numId w:val="44"/>
        </w:numPr>
        <w:spacing w:line="476" w:lineRule="auto"/>
        <w:ind w:right="1426" w:hanging="360"/>
      </w:pPr>
      <w:r>
        <w:t>Nilai koefisien regresi variabel BOPO</w:t>
      </w:r>
      <w:r>
        <w:rPr>
          <w:i/>
        </w:rPr>
        <w:t xml:space="preserve"> </w:t>
      </w:r>
      <w:r>
        <w:t>(X2) bernilai -4,651</w:t>
      </w:r>
      <w:r>
        <w:t xml:space="preserve">, nilainya negatif. Hal ini menunjukkan adanya hubungan yang tidak searah antara </w:t>
      </w:r>
    </w:p>
    <w:p w:rsidR="00E809E7" w:rsidRDefault="005F3CEA">
      <w:pPr>
        <w:spacing w:after="252" w:line="262" w:lineRule="auto"/>
        <w:ind w:left="10" w:right="1430"/>
        <w:jc w:val="right"/>
      </w:pPr>
      <w:r>
        <w:t xml:space="preserve">BOPO (X2) dengan ROA (Y), menyebabkan dimana setiap peningkatan </w:t>
      </w:r>
    </w:p>
    <w:p w:rsidR="00E809E7" w:rsidRDefault="005F3CEA">
      <w:pPr>
        <w:spacing w:after="245"/>
        <w:ind w:left="731" w:right="1426"/>
      </w:pPr>
      <w:r>
        <w:t xml:space="preserve">1% BOPO maka akan mengurangi ROA (Y) sebesar -4,651%.  </w:t>
      </w:r>
    </w:p>
    <w:p w:rsidR="00E809E7" w:rsidRDefault="005F3CEA">
      <w:pPr>
        <w:spacing w:after="0" w:line="259" w:lineRule="auto"/>
        <w:ind w:left="721" w:firstLine="0"/>
        <w:jc w:val="left"/>
      </w:pPr>
      <w:r>
        <w:lastRenderedPageBreak/>
        <w:t xml:space="preserve"> </w:t>
      </w:r>
    </w:p>
    <w:p w:rsidR="00E809E7" w:rsidRDefault="005F3CEA">
      <w:pPr>
        <w:pStyle w:val="Heading4"/>
        <w:tabs>
          <w:tab w:val="center" w:pos="2293"/>
        </w:tabs>
        <w:ind w:left="-15" w:firstLine="0"/>
      </w:pPr>
      <w:r>
        <w:t xml:space="preserve">4.2.3 </w:t>
      </w:r>
      <w:r>
        <w:tab/>
        <w:t xml:space="preserve">Analisis Koefisien Korelasi (R) </w:t>
      </w:r>
    </w:p>
    <w:p w:rsidR="00E809E7" w:rsidRDefault="005F3CEA">
      <w:pPr>
        <w:spacing w:line="477" w:lineRule="auto"/>
        <w:ind w:left="-15" w:right="1426" w:firstLine="709"/>
      </w:pPr>
      <w:r>
        <w:t>Analisis koefisien korelasi merupakan analisis yang digunakan untuk mengetahui hubungan antara variabel bebas dengan variabel terikat secara bersama-sama dan untuk mengukur seberapa besar variasi perubahan variabel bebas mampu menjelaskan variasi perubahan</w:t>
      </w:r>
      <w:r>
        <w:t xml:space="preserve"> variabel terikat. Analisis ini digunakan untuk mengetahui hubungan antar variabel independen </w:t>
      </w:r>
      <w:r>
        <w:rPr>
          <w:i/>
        </w:rPr>
        <w:t xml:space="preserve">Non Performing Financing </w:t>
      </w:r>
      <w:r>
        <w:t xml:space="preserve">(NPF) </w:t>
      </w:r>
      <w:r>
        <w:rPr>
          <w:i/>
        </w:rPr>
        <w:t>Operational Effeciency Ratio</w:t>
      </w:r>
      <w:r>
        <w:t xml:space="preserve"> (BOPO). Hasil </w:t>
      </w:r>
    </w:p>
    <w:p w:rsidR="00E809E7" w:rsidRDefault="005F3CEA">
      <w:pPr>
        <w:spacing w:after="244"/>
        <w:ind w:left="-5" w:right="1426"/>
      </w:pPr>
      <w:r>
        <w:t xml:space="preserve">analisis dapat dilihat pada tabel 4.8 berikut: </w:t>
      </w:r>
    </w:p>
    <w:p w:rsidR="00E809E7" w:rsidRDefault="005F3CEA">
      <w:pPr>
        <w:spacing w:after="256" w:line="259" w:lineRule="auto"/>
        <w:ind w:left="709" w:firstLine="0"/>
        <w:jc w:val="left"/>
      </w:pPr>
      <w:r>
        <w:t xml:space="preserve"> </w:t>
      </w:r>
    </w:p>
    <w:p w:rsidR="00E809E7" w:rsidRDefault="005F3CEA">
      <w:pPr>
        <w:pStyle w:val="Heading3"/>
        <w:spacing w:after="280"/>
        <w:ind w:left="166" w:right="889"/>
      </w:pPr>
      <w:r>
        <w:t>Tabel 4.8 Hasil Koefisien Kolerasi (R</w:t>
      </w:r>
      <w:r>
        <w:t>)</w:t>
      </w:r>
      <w:r>
        <w:rPr>
          <w:b w:val="0"/>
        </w:rPr>
        <w:t xml:space="preserve"> </w:t>
      </w:r>
    </w:p>
    <w:p w:rsidR="00E809E7" w:rsidRDefault="005F3CEA">
      <w:pPr>
        <w:spacing w:after="0" w:line="259" w:lineRule="auto"/>
        <w:ind w:left="10" w:right="703"/>
        <w:jc w:val="center"/>
      </w:pPr>
      <w:r>
        <w:rPr>
          <w:rFonts w:ascii="Arial" w:eastAsia="Arial" w:hAnsi="Arial" w:cs="Arial"/>
          <w:b/>
          <w:color w:val="010205"/>
          <w:sz w:val="22"/>
        </w:rPr>
        <w:t>Model Summary</w:t>
      </w:r>
      <w:r>
        <w:rPr>
          <w:rFonts w:ascii="Arial" w:eastAsia="Arial" w:hAnsi="Arial" w:cs="Arial"/>
          <w:b/>
          <w:color w:val="010205"/>
          <w:sz w:val="22"/>
          <w:vertAlign w:val="superscript"/>
        </w:rPr>
        <w:t>b</w:t>
      </w:r>
      <w:r>
        <w:rPr>
          <w:rFonts w:ascii="Arial" w:eastAsia="Arial" w:hAnsi="Arial" w:cs="Arial"/>
          <w:color w:val="010205"/>
          <w:sz w:val="22"/>
        </w:rPr>
        <w:t xml:space="preserve"> </w:t>
      </w:r>
    </w:p>
    <w:tbl>
      <w:tblPr>
        <w:tblStyle w:val="TableGrid"/>
        <w:tblW w:w="7826" w:type="dxa"/>
        <w:tblInd w:w="425" w:type="dxa"/>
        <w:tblCellMar>
          <w:top w:w="0" w:type="dxa"/>
          <w:left w:w="60" w:type="dxa"/>
          <w:bottom w:w="10" w:type="dxa"/>
          <w:right w:w="10" w:type="dxa"/>
        </w:tblCellMar>
        <w:tblLook w:val="04A0" w:firstRow="1" w:lastRow="0" w:firstColumn="1" w:lastColumn="0" w:noHBand="0" w:noVBand="1"/>
      </w:tblPr>
      <w:tblGrid>
        <w:gridCol w:w="700"/>
        <w:gridCol w:w="1442"/>
        <w:gridCol w:w="1533"/>
        <w:gridCol w:w="2072"/>
        <w:gridCol w:w="2079"/>
      </w:tblGrid>
      <w:tr w:rsidR="00E809E7">
        <w:trPr>
          <w:trHeight w:val="653"/>
        </w:trPr>
        <w:tc>
          <w:tcPr>
            <w:tcW w:w="700" w:type="dxa"/>
            <w:tcBorders>
              <w:top w:val="nil"/>
              <w:left w:val="nil"/>
              <w:bottom w:val="single" w:sz="8" w:space="0" w:color="152935"/>
              <w:right w:val="nil"/>
            </w:tcBorders>
            <w:vAlign w:val="bottom"/>
          </w:tcPr>
          <w:p w:rsidR="00E809E7" w:rsidRDefault="005F3CEA">
            <w:pPr>
              <w:spacing w:after="0" w:line="259" w:lineRule="auto"/>
              <w:ind w:left="0" w:firstLine="0"/>
              <w:jc w:val="left"/>
            </w:pPr>
            <w:r>
              <w:rPr>
                <w:rFonts w:ascii="Arial" w:eastAsia="Arial" w:hAnsi="Arial" w:cs="Arial"/>
                <w:color w:val="264A60"/>
                <w:sz w:val="18"/>
              </w:rPr>
              <w:t xml:space="preserve">Model </w:t>
            </w:r>
          </w:p>
        </w:tc>
        <w:tc>
          <w:tcPr>
            <w:tcW w:w="1442" w:type="dxa"/>
            <w:tcBorders>
              <w:top w:val="nil"/>
              <w:left w:val="nil"/>
              <w:bottom w:val="single" w:sz="8" w:space="0" w:color="152935"/>
              <w:right w:val="single" w:sz="8" w:space="0" w:color="E0E0E0"/>
            </w:tcBorders>
            <w:vAlign w:val="bottom"/>
          </w:tcPr>
          <w:p w:rsidR="00E809E7" w:rsidRDefault="005F3CEA">
            <w:pPr>
              <w:spacing w:after="0" w:line="259" w:lineRule="auto"/>
              <w:ind w:left="0" w:right="57" w:firstLine="0"/>
              <w:jc w:val="center"/>
            </w:pPr>
            <w:r>
              <w:rPr>
                <w:rFonts w:ascii="Arial" w:eastAsia="Arial" w:hAnsi="Arial" w:cs="Arial"/>
                <w:color w:val="264A60"/>
                <w:sz w:val="18"/>
              </w:rPr>
              <w:t xml:space="preserve">R </w:t>
            </w:r>
          </w:p>
        </w:tc>
        <w:tc>
          <w:tcPr>
            <w:tcW w:w="1533" w:type="dxa"/>
            <w:tcBorders>
              <w:top w:val="nil"/>
              <w:left w:val="single" w:sz="8" w:space="0" w:color="E0E0E0"/>
              <w:bottom w:val="single" w:sz="8" w:space="0" w:color="152935"/>
              <w:right w:val="single" w:sz="8" w:space="0" w:color="E0E0E0"/>
            </w:tcBorders>
            <w:vAlign w:val="bottom"/>
          </w:tcPr>
          <w:p w:rsidR="00E809E7" w:rsidRDefault="005F3CEA">
            <w:pPr>
              <w:spacing w:after="0" w:line="259" w:lineRule="auto"/>
              <w:ind w:left="0" w:right="42" w:firstLine="0"/>
              <w:jc w:val="center"/>
            </w:pPr>
            <w:r>
              <w:rPr>
                <w:rFonts w:ascii="Arial" w:eastAsia="Arial" w:hAnsi="Arial" w:cs="Arial"/>
                <w:color w:val="264A60"/>
                <w:sz w:val="18"/>
              </w:rPr>
              <w:t xml:space="preserve">R Square </w:t>
            </w:r>
          </w:p>
        </w:tc>
        <w:tc>
          <w:tcPr>
            <w:tcW w:w="2072" w:type="dxa"/>
            <w:tcBorders>
              <w:top w:val="nil"/>
              <w:left w:val="single" w:sz="8" w:space="0" w:color="E0E0E0"/>
              <w:bottom w:val="single" w:sz="8" w:space="0" w:color="152935"/>
              <w:right w:val="single" w:sz="8" w:space="0" w:color="E0E0E0"/>
            </w:tcBorders>
            <w:vAlign w:val="bottom"/>
          </w:tcPr>
          <w:p w:rsidR="00E809E7" w:rsidRDefault="005F3CEA">
            <w:pPr>
              <w:spacing w:after="0" w:line="259" w:lineRule="auto"/>
              <w:ind w:left="0" w:right="43" w:firstLine="0"/>
              <w:jc w:val="center"/>
            </w:pPr>
            <w:r>
              <w:rPr>
                <w:rFonts w:ascii="Arial" w:eastAsia="Arial" w:hAnsi="Arial" w:cs="Arial"/>
                <w:color w:val="264A60"/>
                <w:sz w:val="18"/>
              </w:rPr>
              <w:t xml:space="preserve">Adjusted R Square </w:t>
            </w:r>
          </w:p>
        </w:tc>
        <w:tc>
          <w:tcPr>
            <w:tcW w:w="2079" w:type="dxa"/>
            <w:tcBorders>
              <w:top w:val="nil"/>
              <w:left w:val="single" w:sz="8" w:space="0" w:color="E0E0E0"/>
              <w:bottom w:val="single" w:sz="8" w:space="0" w:color="152935"/>
              <w:right w:val="nil"/>
            </w:tcBorders>
            <w:vAlign w:val="bottom"/>
          </w:tcPr>
          <w:p w:rsidR="00E809E7" w:rsidRDefault="005F3CEA">
            <w:pPr>
              <w:spacing w:after="97" w:line="259" w:lineRule="auto"/>
              <w:ind w:left="0" w:right="33" w:firstLine="0"/>
              <w:jc w:val="center"/>
            </w:pPr>
            <w:r>
              <w:rPr>
                <w:rFonts w:ascii="Arial" w:eastAsia="Arial" w:hAnsi="Arial" w:cs="Arial"/>
                <w:color w:val="264A60"/>
                <w:sz w:val="18"/>
              </w:rPr>
              <w:t xml:space="preserve">Std. Error of the </w:t>
            </w:r>
          </w:p>
          <w:p w:rsidR="00E809E7" w:rsidRDefault="005F3CEA">
            <w:pPr>
              <w:spacing w:after="0" w:line="259" w:lineRule="auto"/>
              <w:ind w:left="0" w:right="36" w:firstLine="0"/>
              <w:jc w:val="center"/>
            </w:pPr>
            <w:r>
              <w:rPr>
                <w:rFonts w:ascii="Arial" w:eastAsia="Arial" w:hAnsi="Arial" w:cs="Arial"/>
                <w:color w:val="264A60"/>
                <w:sz w:val="18"/>
              </w:rPr>
              <w:t xml:space="preserve">Estimate </w:t>
            </w:r>
          </w:p>
        </w:tc>
      </w:tr>
      <w:tr w:rsidR="00E809E7">
        <w:trPr>
          <w:trHeight w:val="335"/>
        </w:trPr>
        <w:tc>
          <w:tcPr>
            <w:tcW w:w="700" w:type="dxa"/>
            <w:tcBorders>
              <w:top w:val="single" w:sz="8" w:space="0" w:color="152935"/>
              <w:left w:val="nil"/>
              <w:bottom w:val="single" w:sz="8" w:space="0" w:color="152935"/>
              <w:right w:val="nil"/>
            </w:tcBorders>
            <w:shd w:val="clear" w:color="auto" w:fill="E0E0E0"/>
            <w:vAlign w:val="bottom"/>
          </w:tcPr>
          <w:p w:rsidR="00E809E7" w:rsidRDefault="005F3CEA">
            <w:pPr>
              <w:spacing w:after="0" w:line="259" w:lineRule="auto"/>
              <w:ind w:left="0" w:firstLine="0"/>
              <w:jc w:val="left"/>
            </w:pPr>
            <w:r>
              <w:rPr>
                <w:rFonts w:ascii="Arial" w:eastAsia="Arial" w:hAnsi="Arial" w:cs="Arial"/>
                <w:color w:val="264A60"/>
                <w:sz w:val="18"/>
              </w:rPr>
              <w:t xml:space="preserve">1 </w:t>
            </w:r>
          </w:p>
        </w:tc>
        <w:tc>
          <w:tcPr>
            <w:tcW w:w="1442" w:type="dxa"/>
            <w:tcBorders>
              <w:top w:val="single" w:sz="8" w:space="0" w:color="152935"/>
              <w:left w:val="nil"/>
              <w:bottom w:val="single" w:sz="8" w:space="0" w:color="152935"/>
              <w:right w:val="single" w:sz="8" w:space="0" w:color="E0E0E0"/>
            </w:tcBorders>
            <w:shd w:val="clear" w:color="auto" w:fill="FFFFFF"/>
            <w:vAlign w:val="bottom"/>
          </w:tcPr>
          <w:p w:rsidR="00E809E7" w:rsidRDefault="005F3CEA">
            <w:pPr>
              <w:spacing w:after="0" w:line="259" w:lineRule="auto"/>
              <w:ind w:left="0" w:right="53" w:firstLine="0"/>
              <w:jc w:val="right"/>
            </w:pPr>
            <w:r>
              <w:rPr>
                <w:rFonts w:ascii="Arial" w:eastAsia="Arial" w:hAnsi="Arial" w:cs="Arial"/>
                <w:color w:val="010205"/>
                <w:sz w:val="18"/>
              </w:rPr>
              <w:t>.493</w:t>
            </w:r>
            <w:r>
              <w:rPr>
                <w:rFonts w:ascii="Arial" w:eastAsia="Arial" w:hAnsi="Arial" w:cs="Arial"/>
                <w:color w:val="010205"/>
                <w:sz w:val="18"/>
                <w:vertAlign w:val="superscript"/>
              </w:rPr>
              <w:t>a</w:t>
            </w:r>
            <w:r>
              <w:rPr>
                <w:rFonts w:ascii="Arial" w:eastAsia="Arial" w:hAnsi="Arial" w:cs="Arial"/>
                <w:color w:val="010205"/>
                <w:sz w:val="18"/>
              </w:rPr>
              <w:t xml:space="preserve"> </w:t>
            </w:r>
          </w:p>
        </w:tc>
        <w:tc>
          <w:tcPr>
            <w:tcW w:w="1533" w:type="dxa"/>
            <w:tcBorders>
              <w:top w:val="single" w:sz="8" w:space="0" w:color="152935"/>
              <w:left w:val="single" w:sz="8" w:space="0" w:color="E0E0E0"/>
              <w:bottom w:val="single" w:sz="8" w:space="0" w:color="152935"/>
              <w:right w:val="single" w:sz="8" w:space="0" w:color="E0E0E0"/>
            </w:tcBorders>
            <w:vAlign w:val="bottom"/>
          </w:tcPr>
          <w:p w:rsidR="00E809E7" w:rsidRDefault="005F3CEA">
            <w:pPr>
              <w:spacing w:after="0" w:line="259" w:lineRule="auto"/>
              <w:ind w:left="0" w:right="56" w:firstLine="0"/>
              <w:jc w:val="right"/>
            </w:pPr>
            <w:r>
              <w:rPr>
                <w:rFonts w:ascii="Arial" w:eastAsia="Arial" w:hAnsi="Arial" w:cs="Arial"/>
                <w:color w:val="010205"/>
                <w:sz w:val="18"/>
              </w:rPr>
              <w:t xml:space="preserve">.243 </w:t>
            </w:r>
          </w:p>
        </w:tc>
        <w:tc>
          <w:tcPr>
            <w:tcW w:w="2072" w:type="dxa"/>
            <w:tcBorders>
              <w:top w:val="single" w:sz="8" w:space="0" w:color="152935"/>
              <w:left w:val="single" w:sz="8" w:space="0" w:color="E0E0E0"/>
              <w:bottom w:val="single" w:sz="8" w:space="0" w:color="152935"/>
              <w:right w:val="single" w:sz="8" w:space="0" w:color="E0E0E0"/>
            </w:tcBorders>
            <w:vAlign w:val="bottom"/>
          </w:tcPr>
          <w:p w:rsidR="00E809E7" w:rsidRDefault="005F3CEA">
            <w:pPr>
              <w:spacing w:after="0" w:line="259" w:lineRule="auto"/>
              <w:ind w:left="0" w:right="56" w:firstLine="0"/>
              <w:jc w:val="right"/>
            </w:pPr>
            <w:r>
              <w:rPr>
                <w:rFonts w:ascii="Arial" w:eastAsia="Arial" w:hAnsi="Arial" w:cs="Arial"/>
                <w:color w:val="010205"/>
                <w:sz w:val="18"/>
              </w:rPr>
              <w:t xml:space="preserve">.154 </w:t>
            </w:r>
          </w:p>
        </w:tc>
        <w:tc>
          <w:tcPr>
            <w:tcW w:w="2079" w:type="dxa"/>
            <w:tcBorders>
              <w:top w:val="single" w:sz="8" w:space="0" w:color="152935"/>
              <w:left w:val="single" w:sz="8" w:space="0" w:color="E0E0E0"/>
              <w:bottom w:val="single" w:sz="8" w:space="0" w:color="152935"/>
              <w:right w:val="nil"/>
            </w:tcBorders>
            <w:vAlign w:val="bottom"/>
          </w:tcPr>
          <w:p w:rsidR="00E809E7" w:rsidRDefault="005F3CEA">
            <w:pPr>
              <w:spacing w:after="0" w:line="259" w:lineRule="auto"/>
              <w:ind w:left="0" w:right="50" w:firstLine="0"/>
              <w:jc w:val="right"/>
            </w:pPr>
            <w:r>
              <w:rPr>
                <w:rFonts w:ascii="Arial" w:eastAsia="Arial" w:hAnsi="Arial" w:cs="Arial"/>
                <w:color w:val="010205"/>
                <w:sz w:val="18"/>
              </w:rPr>
              <w:t xml:space="preserve">.11364 </w:t>
            </w:r>
          </w:p>
        </w:tc>
      </w:tr>
    </w:tbl>
    <w:p w:rsidR="00E809E7" w:rsidRDefault="005F3CEA">
      <w:pPr>
        <w:numPr>
          <w:ilvl w:val="0"/>
          <w:numId w:val="45"/>
        </w:numPr>
        <w:spacing w:after="97" w:line="259" w:lineRule="auto"/>
        <w:ind w:left="674" w:hanging="204"/>
        <w:jc w:val="left"/>
      </w:pPr>
      <w:r>
        <w:rPr>
          <w:rFonts w:ascii="Arial" w:eastAsia="Arial" w:hAnsi="Arial" w:cs="Arial"/>
          <w:color w:val="010205"/>
          <w:sz w:val="18"/>
        </w:rPr>
        <w:t xml:space="preserve">Predictors: (Constant), x2, x1 </w:t>
      </w:r>
    </w:p>
    <w:p w:rsidR="00E809E7" w:rsidRDefault="005F3CEA">
      <w:pPr>
        <w:numPr>
          <w:ilvl w:val="0"/>
          <w:numId w:val="45"/>
        </w:numPr>
        <w:spacing w:after="24" w:line="259" w:lineRule="auto"/>
        <w:ind w:left="674" w:hanging="204"/>
        <w:jc w:val="left"/>
      </w:pPr>
      <w:r>
        <w:rPr>
          <w:rFonts w:ascii="Arial" w:eastAsia="Arial" w:hAnsi="Arial" w:cs="Arial"/>
          <w:color w:val="010205"/>
          <w:sz w:val="18"/>
        </w:rPr>
        <w:t xml:space="preserve">Dependent Variable: y </w:t>
      </w:r>
    </w:p>
    <w:p w:rsidR="00E809E7" w:rsidRDefault="005F3CEA">
      <w:pPr>
        <w:spacing w:after="174" w:line="259" w:lineRule="auto"/>
        <w:ind w:left="0" w:firstLine="0"/>
        <w:jc w:val="left"/>
      </w:pPr>
      <w:r>
        <w:rPr>
          <w:rFonts w:ascii="Calibri" w:eastAsia="Calibri" w:hAnsi="Calibri" w:cs="Calibri"/>
          <w:sz w:val="22"/>
        </w:rPr>
        <w:t xml:space="preserve"> </w:t>
      </w:r>
    </w:p>
    <w:p w:rsidR="00E809E7" w:rsidRDefault="005F3CEA">
      <w:pPr>
        <w:pStyle w:val="Heading3"/>
        <w:ind w:left="166" w:right="1591"/>
      </w:pPr>
      <w:r>
        <w:t>Sumber : SPSS 25 (Data diolah, 2018)</w:t>
      </w:r>
      <w:r>
        <w:rPr>
          <w:b w:val="0"/>
        </w:rPr>
        <w:t xml:space="preserve"> </w:t>
      </w:r>
    </w:p>
    <w:p w:rsidR="00E809E7" w:rsidRDefault="005F3CEA">
      <w:pPr>
        <w:spacing w:line="477" w:lineRule="auto"/>
        <w:ind w:left="-5" w:right="1426"/>
      </w:pPr>
      <w:r>
        <w:t>Berdasarkan tabel 4.8 diatas menunjukkan bahwa nilai koefisien kolerasi sebesar 0,493. Nilai tersebut berada pada interval koefisien 0,400 – 0,599 yang menunjukkan hubungan sedang, sesuai dengan pedoman interprestasi terhadap koefisien kolerasi menurut Sug</w:t>
      </w:r>
      <w:r>
        <w:t xml:space="preserve">iyono : </w:t>
      </w:r>
    </w:p>
    <w:p w:rsidR="00E809E7" w:rsidRDefault="005F3CEA">
      <w:pPr>
        <w:spacing w:after="256" w:line="259" w:lineRule="auto"/>
        <w:ind w:left="0" w:firstLine="0"/>
        <w:jc w:val="left"/>
      </w:pPr>
      <w:r>
        <w:t xml:space="preserve"> </w:t>
      </w:r>
    </w:p>
    <w:p w:rsidR="00E809E7" w:rsidRDefault="005F3CEA">
      <w:pPr>
        <w:pStyle w:val="Heading3"/>
        <w:spacing w:after="0"/>
        <w:ind w:left="166" w:right="1591"/>
      </w:pPr>
      <w:r>
        <w:t xml:space="preserve">Tabel 4. 9 Pedoman Interpretasi Koefisien Korelasi </w:t>
      </w:r>
    </w:p>
    <w:tbl>
      <w:tblPr>
        <w:tblStyle w:val="TableGrid"/>
        <w:tblW w:w="7082" w:type="dxa"/>
        <w:tblInd w:w="429" w:type="dxa"/>
        <w:tblCellMar>
          <w:top w:w="47" w:type="dxa"/>
          <w:left w:w="115" w:type="dxa"/>
          <w:bottom w:w="0" w:type="dxa"/>
          <w:right w:w="115" w:type="dxa"/>
        </w:tblCellMar>
        <w:tblLook w:val="04A0" w:firstRow="1" w:lastRow="0" w:firstColumn="1" w:lastColumn="0" w:noHBand="0" w:noVBand="1"/>
      </w:tblPr>
      <w:tblGrid>
        <w:gridCol w:w="3537"/>
        <w:gridCol w:w="3545"/>
      </w:tblGrid>
      <w:tr w:rsidR="00E809E7">
        <w:trPr>
          <w:trHeight w:val="396"/>
        </w:trPr>
        <w:tc>
          <w:tcPr>
            <w:tcW w:w="353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center"/>
            </w:pPr>
            <w:r>
              <w:rPr>
                <w:rFonts w:ascii="Calibri" w:eastAsia="Calibri" w:hAnsi="Calibri" w:cs="Calibri"/>
                <w:b/>
                <w:sz w:val="22"/>
              </w:rPr>
              <w:t xml:space="preserve">Interval Koefisien </w:t>
            </w:r>
          </w:p>
        </w:tc>
        <w:tc>
          <w:tcPr>
            <w:tcW w:w="354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 w:firstLine="0"/>
              <w:jc w:val="center"/>
            </w:pPr>
            <w:r>
              <w:rPr>
                <w:rFonts w:ascii="Calibri" w:eastAsia="Calibri" w:hAnsi="Calibri" w:cs="Calibri"/>
                <w:b/>
                <w:sz w:val="22"/>
              </w:rPr>
              <w:t xml:space="preserve">Tingkat Hubungan </w:t>
            </w:r>
          </w:p>
        </w:tc>
      </w:tr>
      <w:tr w:rsidR="00E809E7">
        <w:trPr>
          <w:trHeight w:val="400"/>
        </w:trPr>
        <w:tc>
          <w:tcPr>
            <w:tcW w:w="353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 w:firstLine="0"/>
              <w:jc w:val="center"/>
            </w:pPr>
            <w:r>
              <w:rPr>
                <w:rFonts w:ascii="Calibri" w:eastAsia="Calibri" w:hAnsi="Calibri" w:cs="Calibri"/>
                <w:sz w:val="22"/>
              </w:rPr>
              <w:t xml:space="preserve">0,00 – 0,199 </w:t>
            </w:r>
          </w:p>
        </w:tc>
        <w:tc>
          <w:tcPr>
            <w:tcW w:w="354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 w:firstLine="0"/>
              <w:jc w:val="center"/>
            </w:pPr>
            <w:r>
              <w:rPr>
                <w:rFonts w:ascii="Calibri" w:eastAsia="Calibri" w:hAnsi="Calibri" w:cs="Calibri"/>
                <w:sz w:val="22"/>
              </w:rPr>
              <w:t xml:space="preserve">Sangat Rendah </w:t>
            </w:r>
          </w:p>
        </w:tc>
      </w:tr>
      <w:tr w:rsidR="00E809E7">
        <w:trPr>
          <w:trHeight w:val="396"/>
        </w:trPr>
        <w:tc>
          <w:tcPr>
            <w:tcW w:w="353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 w:firstLine="0"/>
              <w:jc w:val="center"/>
            </w:pPr>
            <w:r>
              <w:rPr>
                <w:rFonts w:ascii="Calibri" w:eastAsia="Calibri" w:hAnsi="Calibri" w:cs="Calibri"/>
                <w:sz w:val="22"/>
              </w:rPr>
              <w:t xml:space="preserve">0,20 – 0,399 </w:t>
            </w:r>
          </w:p>
        </w:tc>
        <w:tc>
          <w:tcPr>
            <w:tcW w:w="354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firstLine="0"/>
              <w:jc w:val="center"/>
            </w:pPr>
            <w:r>
              <w:rPr>
                <w:rFonts w:ascii="Calibri" w:eastAsia="Calibri" w:hAnsi="Calibri" w:cs="Calibri"/>
                <w:sz w:val="22"/>
              </w:rPr>
              <w:t xml:space="preserve">Rendah </w:t>
            </w:r>
          </w:p>
        </w:tc>
      </w:tr>
      <w:tr w:rsidR="00E809E7">
        <w:trPr>
          <w:trHeight w:val="405"/>
        </w:trPr>
        <w:tc>
          <w:tcPr>
            <w:tcW w:w="353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 w:firstLine="0"/>
              <w:jc w:val="center"/>
            </w:pPr>
            <w:r>
              <w:rPr>
                <w:rFonts w:ascii="Calibri" w:eastAsia="Calibri" w:hAnsi="Calibri" w:cs="Calibri"/>
                <w:b/>
                <w:sz w:val="22"/>
              </w:rPr>
              <w:lastRenderedPageBreak/>
              <w:t xml:space="preserve">0,40 – 0,599 </w:t>
            </w:r>
          </w:p>
        </w:tc>
        <w:tc>
          <w:tcPr>
            <w:tcW w:w="354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4" w:firstLine="0"/>
              <w:jc w:val="center"/>
            </w:pPr>
            <w:r>
              <w:rPr>
                <w:rFonts w:ascii="Calibri" w:eastAsia="Calibri" w:hAnsi="Calibri" w:cs="Calibri"/>
                <w:b/>
                <w:sz w:val="22"/>
              </w:rPr>
              <w:t xml:space="preserve">Sedang </w:t>
            </w:r>
          </w:p>
        </w:tc>
      </w:tr>
      <w:tr w:rsidR="00E809E7">
        <w:trPr>
          <w:trHeight w:val="400"/>
        </w:trPr>
        <w:tc>
          <w:tcPr>
            <w:tcW w:w="353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 w:firstLine="0"/>
              <w:jc w:val="center"/>
            </w:pPr>
            <w:r>
              <w:rPr>
                <w:rFonts w:ascii="Calibri" w:eastAsia="Calibri" w:hAnsi="Calibri" w:cs="Calibri"/>
                <w:sz w:val="22"/>
              </w:rPr>
              <w:t xml:space="preserve">0,60 – 0,799 </w:t>
            </w:r>
          </w:p>
        </w:tc>
        <w:tc>
          <w:tcPr>
            <w:tcW w:w="354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2" w:firstLine="0"/>
              <w:jc w:val="center"/>
            </w:pPr>
            <w:r>
              <w:rPr>
                <w:rFonts w:ascii="Calibri" w:eastAsia="Calibri" w:hAnsi="Calibri" w:cs="Calibri"/>
                <w:sz w:val="22"/>
              </w:rPr>
              <w:t xml:space="preserve">Kuat </w:t>
            </w:r>
          </w:p>
        </w:tc>
      </w:tr>
      <w:tr w:rsidR="00E809E7">
        <w:trPr>
          <w:trHeight w:val="400"/>
        </w:trPr>
        <w:tc>
          <w:tcPr>
            <w:tcW w:w="3537"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5" w:firstLine="0"/>
              <w:jc w:val="center"/>
            </w:pPr>
            <w:r>
              <w:rPr>
                <w:rFonts w:ascii="Calibri" w:eastAsia="Calibri" w:hAnsi="Calibri" w:cs="Calibri"/>
                <w:sz w:val="22"/>
              </w:rPr>
              <w:t xml:space="preserve">0,80 – 1,00 </w:t>
            </w:r>
          </w:p>
        </w:tc>
        <w:tc>
          <w:tcPr>
            <w:tcW w:w="3545" w:type="dxa"/>
            <w:tcBorders>
              <w:top w:val="single" w:sz="3" w:space="0" w:color="000000"/>
              <w:left w:val="single" w:sz="3" w:space="0" w:color="000000"/>
              <w:bottom w:val="single" w:sz="3" w:space="0" w:color="000000"/>
              <w:right w:val="single" w:sz="3" w:space="0" w:color="000000"/>
            </w:tcBorders>
          </w:tcPr>
          <w:p w:rsidR="00E809E7" w:rsidRDefault="005F3CEA">
            <w:pPr>
              <w:spacing w:after="0" w:line="259" w:lineRule="auto"/>
              <w:ind w:left="0" w:right="3" w:firstLine="0"/>
              <w:jc w:val="center"/>
            </w:pPr>
            <w:r>
              <w:rPr>
                <w:rFonts w:ascii="Calibri" w:eastAsia="Calibri" w:hAnsi="Calibri" w:cs="Calibri"/>
                <w:sz w:val="22"/>
              </w:rPr>
              <w:t xml:space="preserve">Sangat Kuat </w:t>
            </w:r>
          </w:p>
        </w:tc>
      </w:tr>
    </w:tbl>
    <w:p w:rsidR="00E809E7" w:rsidRDefault="005F3CEA">
      <w:pPr>
        <w:pStyle w:val="Heading3"/>
        <w:ind w:left="166" w:right="1594"/>
      </w:pPr>
      <w:r>
        <w:t xml:space="preserve">Sumber: (Sugiyono, 2008) </w:t>
      </w:r>
    </w:p>
    <w:p w:rsidR="00E809E7" w:rsidRDefault="005F3CEA">
      <w:pPr>
        <w:spacing w:after="10" w:line="259" w:lineRule="auto"/>
        <w:ind w:left="0" w:firstLine="0"/>
        <w:jc w:val="left"/>
      </w:pPr>
      <w:r>
        <w:rPr>
          <w:b/>
        </w:rPr>
        <w:t xml:space="preserve"> </w:t>
      </w:r>
    </w:p>
    <w:p w:rsidR="00E809E7" w:rsidRDefault="005F3CEA">
      <w:pPr>
        <w:pStyle w:val="Heading4"/>
        <w:tabs>
          <w:tab w:val="center" w:pos="2525"/>
        </w:tabs>
        <w:ind w:left="-15" w:firstLine="0"/>
      </w:pPr>
      <w:r>
        <w:t xml:space="preserve">4.2.4 </w:t>
      </w:r>
      <w:r>
        <w:tab/>
        <w:t>Analisis Koefisien Determinasi (</w:t>
      </w:r>
      <w:r>
        <w:rPr>
          <w:rFonts w:ascii="Cambria Math" w:eastAsia="Cambria Math" w:hAnsi="Cambria Math" w:cs="Cambria Math"/>
          <w:b w:val="0"/>
        </w:rPr>
        <w:t>𝒓</w:t>
      </w:r>
      <w:r>
        <w:rPr>
          <w:rFonts w:ascii="Cambria Math" w:eastAsia="Cambria Math" w:hAnsi="Cambria Math" w:cs="Cambria Math"/>
          <w:b w:val="0"/>
          <w:vertAlign w:val="superscript"/>
        </w:rPr>
        <w:t>𝟐</w:t>
      </w:r>
      <w:r>
        <w:t xml:space="preserve">) </w:t>
      </w:r>
    </w:p>
    <w:p w:rsidR="00E809E7" w:rsidRDefault="005F3CEA">
      <w:pPr>
        <w:spacing w:after="81" w:line="476" w:lineRule="auto"/>
        <w:ind w:left="-15" w:right="1426" w:firstLine="721"/>
      </w:pPr>
      <w:r>
        <w:t>Untuk mengetahui besarnya pengaruh kontribusi suatu variabel X terhadap variabel Y dicari dengan menggunakan koefisien determinasi yang merupakan kuadrat dari koefisien determinasi dinyatakan dalam persen (%), sehingga koefisien determinasi = r x 100%. Pen</w:t>
      </w:r>
      <w:r>
        <w:t>gujian ini dilakukan untuk mengukur atau mengetahui seberapa besar perubahan variabel terikat dijelaskan atau ditentukan oleh variabel bebasnya.Untuk menelusuri hal tersebut dapat ditentukan dengan menghitung koefisien determinasi dengan rumus sebagai beri</w:t>
      </w:r>
      <w:r>
        <w:t xml:space="preserve">kut: </w:t>
      </w:r>
    </w:p>
    <w:p w:rsidR="00E809E7" w:rsidRDefault="005F3CEA">
      <w:pPr>
        <w:pBdr>
          <w:top w:val="single" w:sz="11" w:space="0" w:color="000000"/>
          <w:left w:val="single" w:sz="11" w:space="0" w:color="000000"/>
          <w:bottom w:val="single" w:sz="11" w:space="0" w:color="000000"/>
          <w:right w:val="single" w:sz="11" w:space="0" w:color="000000"/>
        </w:pBdr>
        <w:spacing w:after="296" w:line="259" w:lineRule="auto"/>
        <w:ind w:left="0" w:right="715" w:firstLine="0"/>
        <w:jc w:val="center"/>
      </w:pPr>
      <w:r>
        <w:rPr>
          <w:rFonts w:ascii="Cambria Math" w:eastAsia="Cambria Math" w:hAnsi="Cambria Math" w:cs="Cambria Math"/>
        </w:rPr>
        <w:t>𝑲𝒅</w:t>
      </w:r>
      <w:r>
        <w:rPr>
          <w:rFonts w:ascii="Cambria Math" w:eastAsia="Cambria Math" w:hAnsi="Cambria Math" w:cs="Cambria Math"/>
        </w:rPr>
        <w:t xml:space="preserve"> = </w:t>
      </w:r>
      <w:r>
        <w:rPr>
          <w:rFonts w:ascii="Cambria Math" w:eastAsia="Cambria Math" w:hAnsi="Cambria Math" w:cs="Cambria Math"/>
        </w:rPr>
        <w:t>𝑹</w:t>
      </w:r>
      <w:r>
        <w:rPr>
          <w:rFonts w:ascii="Cambria Math" w:eastAsia="Cambria Math" w:hAnsi="Cambria Math" w:cs="Cambria Math"/>
          <w:vertAlign w:val="superscript"/>
        </w:rPr>
        <w:t>𝟐</w:t>
      </w:r>
      <w:r>
        <w:rPr>
          <w:rFonts w:ascii="Cambria Math" w:eastAsia="Cambria Math" w:hAnsi="Cambria Math" w:cs="Cambria Math"/>
        </w:rPr>
        <w:t>𝒙</w:t>
      </w:r>
      <w:r>
        <w:rPr>
          <w:rFonts w:ascii="Cambria Math" w:eastAsia="Cambria Math" w:hAnsi="Cambria Math" w:cs="Cambria Math"/>
        </w:rPr>
        <w:t xml:space="preserve"> </w:t>
      </w:r>
      <w:r>
        <w:rPr>
          <w:rFonts w:ascii="Cambria Math" w:eastAsia="Cambria Math" w:hAnsi="Cambria Math" w:cs="Cambria Math"/>
        </w:rPr>
        <w:t>𝟏𝟎𝟎</w:t>
      </w:r>
      <w:r>
        <w:rPr>
          <w:rFonts w:ascii="Cambria Math" w:eastAsia="Cambria Math" w:hAnsi="Cambria Math" w:cs="Cambria Math"/>
        </w:rPr>
        <w:t>%</w:t>
      </w:r>
      <w:r>
        <w:rPr>
          <w:b/>
        </w:rPr>
        <w:t xml:space="preserve"> </w:t>
      </w:r>
    </w:p>
    <w:p w:rsidR="00E809E7" w:rsidRDefault="005F3CEA">
      <w:pPr>
        <w:pStyle w:val="Heading3"/>
        <w:spacing w:line="265" w:lineRule="auto"/>
        <w:ind w:left="1163"/>
        <w:jc w:val="left"/>
      </w:pPr>
      <w:r>
        <w:t xml:space="preserve">                           (Sumber : Sugiyono, 2009:218) </w:t>
      </w:r>
    </w:p>
    <w:p w:rsidR="00E809E7" w:rsidRDefault="005F3CEA">
      <w:pPr>
        <w:spacing w:after="257"/>
        <w:ind w:left="155" w:right="1426"/>
      </w:pPr>
      <w:r>
        <w:t xml:space="preserve">Dimana:  </w:t>
      </w:r>
    </w:p>
    <w:p w:rsidR="00E809E7" w:rsidRDefault="005F3CEA">
      <w:pPr>
        <w:spacing w:after="273"/>
        <w:ind w:left="-5" w:right="1426"/>
      </w:pPr>
      <w:r>
        <w:rPr>
          <w:b/>
        </w:rPr>
        <w:t xml:space="preserve">  </w:t>
      </w:r>
      <w:r>
        <w:rPr>
          <w:rFonts w:ascii="Cambria Math" w:eastAsia="Cambria Math" w:hAnsi="Cambria Math" w:cs="Cambria Math"/>
        </w:rPr>
        <w:t xml:space="preserve">                </w:t>
      </w:r>
      <w:r>
        <w:rPr>
          <w:rFonts w:ascii="Cambria Math" w:eastAsia="Cambria Math" w:hAnsi="Cambria Math" w:cs="Cambria Math"/>
        </w:rPr>
        <w:t>𝐾𝑑</w:t>
      </w:r>
      <w:r>
        <w:rPr>
          <w:rFonts w:ascii="Cambria Math" w:eastAsia="Cambria Math" w:hAnsi="Cambria Math" w:cs="Cambria Math"/>
        </w:rPr>
        <w:t xml:space="preserve"> =</w:t>
      </w:r>
      <w:r>
        <w:t xml:space="preserve"> Seberapa besar perubahan variabel Y dipengaruhi oleh variabel X </w:t>
      </w:r>
    </w:p>
    <w:p w:rsidR="00E809E7" w:rsidRDefault="005F3CEA">
      <w:pPr>
        <w:spacing w:after="257"/>
        <w:ind w:left="-5" w:right="1426"/>
      </w:pPr>
      <w:r>
        <w:rPr>
          <w:rFonts w:ascii="Cambria Math" w:eastAsia="Cambria Math" w:hAnsi="Cambria Math" w:cs="Cambria Math"/>
        </w:rPr>
        <w:t xml:space="preserve">                   </w:t>
      </w:r>
      <w:r>
        <w:rPr>
          <w:rFonts w:ascii="Cambria Math" w:eastAsia="Cambria Math" w:hAnsi="Cambria Math" w:cs="Cambria Math"/>
        </w:rPr>
        <w:t>𝑅</w:t>
      </w:r>
      <w:r>
        <w:rPr>
          <w:rFonts w:ascii="Cambria Math" w:eastAsia="Cambria Math" w:hAnsi="Cambria Math" w:cs="Cambria Math"/>
          <w:vertAlign w:val="superscript"/>
        </w:rPr>
        <w:t xml:space="preserve">2 </w:t>
      </w:r>
      <w:r>
        <w:rPr>
          <w:rFonts w:ascii="Cambria Math" w:eastAsia="Cambria Math" w:hAnsi="Cambria Math" w:cs="Cambria Math"/>
        </w:rPr>
        <w:t>=</w:t>
      </w:r>
      <w:r>
        <w:t xml:space="preserve">  Koefisien korelasi pangkat dua </w:t>
      </w:r>
    </w:p>
    <w:p w:rsidR="00E809E7" w:rsidRDefault="005F3CEA">
      <w:pPr>
        <w:pStyle w:val="Heading3"/>
        <w:ind w:left="166" w:right="1588"/>
      </w:pPr>
      <w:r>
        <w:t xml:space="preserve">Tabel 4.10 Hasil Koefisien Determinasi (r2) </w:t>
      </w:r>
    </w:p>
    <w:p w:rsidR="00E809E7" w:rsidRDefault="005F3CEA">
      <w:pPr>
        <w:spacing w:after="284" w:line="259" w:lineRule="auto"/>
        <w:ind w:left="0" w:right="1369" w:firstLine="0"/>
        <w:jc w:val="center"/>
      </w:pPr>
      <w:r>
        <w:t xml:space="preserve"> </w:t>
      </w:r>
    </w:p>
    <w:p w:rsidR="00E809E7" w:rsidRDefault="005F3CEA">
      <w:pPr>
        <w:spacing w:after="0" w:line="259" w:lineRule="auto"/>
        <w:ind w:left="10" w:right="1032"/>
        <w:jc w:val="center"/>
      </w:pPr>
      <w:r>
        <w:rPr>
          <w:rFonts w:ascii="Arial" w:eastAsia="Arial" w:hAnsi="Arial" w:cs="Arial"/>
          <w:b/>
          <w:color w:val="010205"/>
          <w:sz w:val="22"/>
        </w:rPr>
        <w:t>Model Summary</w:t>
      </w:r>
      <w:r>
        <w:rPr>
          <w:rFonts w:ascii="Arial" w:eastAsia="Arial" w:hAnsi="Arial" w:cs="Arial"/>
          <w:b/>
          <w:color w:val="010205"/>
          <w:sz w:val="22"/>
          <w:vertAlign w:val="superscript"/>
        </w:rPr>
        <w:t>b</w:t>
      </w:r>
      <w:r>
        <w:rPr>
          <w:rFonts w:ascii="Arial" w:eastAsia="Arial" w:hAnsi="Arial" w:cs="Arial"/>
          <w:color w:val="010205"/>
          <w:sz w:val="22"/>
        </w:rPr>
        <w:t xml:space="preserve"> </w:t>
      </w:r>
    </w:p>
    <w:tbl>
      <w:tblPr>
        <w:tblStyle w:val="TableGrid"/>
        <w:tblW w:w="7494" w:type="dxa"/>
        <w:tblInd w:w="425" w:type="dxa"/>
        <w:tblCellMar>
          <w:top w:w="0" w:type="dxa"/>
          <w:left w:w="60" w:type="dxa"/>
          <w:bottom w:w="10" w:type="dxa"/>
          <w:right w:w="10" w:type="dxa"/>
        </w:tblCellMar>
        <w:tblLook w:val="04A0" w:firstRow="1" w:lastRow="0" w:firstColumn="1" w:lastColumn="0" w:noHBand="0" w:noVBand="1"/>
      </w:tblPr>
      <w:tblGrid>
        <w:gridCol w:w="653"/>
        <w:gridCol w:w="1386"/>
        <w:gridCol w:w="1471"/>
        <w:gridCol w:w="1989"/>
        <w:gridCol w:w="1995"/>
      </w:tblGrid>
      <w:tr w:rsidR="00E809E7">
        <w:trPr>
          <w:trHeight w:val="653"/>
        </w:trPr>
        <w:tc>
          <w:tcPr>
            <w:tcW w:w="654" w:type="dxa"/>
            <w:tcBorders>
              <w:top w:val="nil"/>
              <w:left w:val="nil"/>
              <w:bottom w:val="single" w:sz="8" w:space="0" w:color="152935"/>
              <w:right w:val="nil"/>
            </w:tcBorders>
            <w:vAlign w:val="bottom"/>
          </w:tcPr>
          <w:p w:rsidR="00E809E7" w:rsidRDefault="005F3CEA">
            <w:pPr>
              <w:spacing w:after="0" w:line="259" w:lineRule="auto"/>
              <w:ind w:left="0" w:firstLine="0"/>
            </w:pPr>
            <w:r>
              <w:rPr>
                <w:rFonts w:ascii="Arial" w:eastAsia="Arial" w:hAnsi="Arial" w:cs="Arial"/>
                <w:color w:val="264A60"/>
                <w:sz w:val="18"/>
              </w:rPr>
              <w:t xml:space="preserve">Model </w:t>
            </w:r>
          </w:p>
        </w:tc>
        <w:tc>
          <w:tcPr>
            <w:tcW w:w="1386" w:type="dxa"/>
            <w:tcBorders>
              <w:top w:val="nil"/>
              <w:left w:val="nil"/>
              <w:bottom w:val="single" w:sz="8" w:space="0" w:color="152935"/>
              <w:right w:val="single" w:sz="8" w:space="0" w:color="E0E0E0"/>
            </w:tcBorders>
            <w:vAlign w:val="bottom"/>
          </w:tcPr>
          <w:p w:rsidR="00E809E7" w:rsidRDefault="005F3CEA">
            <w:pPr>
              <w:spacing w:after="0" w:line="259" w:lineRule="auto"/>
              <w:ind w:left="0" w:right="62" w:firstLine="0"/>
              <w:jc w:val="center"/>
            </w:pPr>
            <w:r>
              <w:rPr>
                <w:rFonts w:ascii="Arial" w:eastAsia="Arial" w:hAnsi="Arial" w:cs="Arial"/>
                <w:color w:val="264A60"/>
                <w:sz w:val="18"/>
              </w:rPr>
              <w:t xml:space="preserve">R </w:t>
            </w:r>
          </w:p>
        </w:tc>
        <w:tc>
          <w:tcPr>
            <w:tcW w:w="1471" w:type="dxa"/>
            <w:tcBorders>
              <w:top w:val="nil"/>
              <w:left w:val="single" w:sz="8" w:space="0" w:color="E0E0E0"/>
              <w:bottom w:val="single" w:sz="8" w:space="0" w:color="152935"/>
              <w:right w:val="single" w:sz="8" w:space="0" w:color="E0E0E0"/>
            </w:tcBorders>
            <w:vAlign w:val="bottom"/>
          </w:tcPr>
          <w:p w:rsidR="00E809E7" w:rsidRDefault="005F3CEA">
            <w:pPr>
              <w:spacing w:after="0" w:line="259" w:lineRule="auto"/>
              <w:ind w:left="0" w:right="48" w:firstLine="0"/>
              <w:jc w:val="center"/>
            </w:pPr>
            <w:r>
              <w:rPr>
                <w:rFonts w:ascii="Arial" w:eastAsia="Arial" w:hAnsi="Arial" w:cs="Arial"/>
                <w:color w:val="264A60"/>
                <w:sz w:val="18"/>
              </w:rPr>
              <w:t xml:space="preserve">R Square </w:t>
            </w:r>
          </w:p>
        </w:tc>
        <w:tc>
          <w:tcPr>
            <w:tcW w:w="1989" w:type="dxa"/>
            <w:tcBorders>
              <w:top w:val="nil"/>
              <w:left w:val="single" w:sz="8" w:space="0" w:color="E0E0E0"/>
              <w:bottom w:val="single" w:sz="8" w:space="0" w:color="152935"/>
              <w:right w:val="single" w:sz="8" w:space="0" w:color="E0E0E0"/>
            </w:tcBorders>
            <w:vAlign w:val="bottom"/>
          </w:tcPr>
          <w:p w:rsidR="00E809E7" w:rsidRDefault="005F3CEA">
            <w:pPr>
              <w:spacing w:after="0" w:line="259" w:lineRule="auto"/>
              <w:ind w:left="0" w:right="47" w:firstLine="0"/>
              <w:jc w:val="center"/>
            </w:pPr>
            <w:r>
              <w:rPr>
                <w:rFonts w:ascii="Arial" w:eastAsia="Arial" w:hAnsi="Arial" w:cs="Arial"/>
                <w:color w:val="264A60"/>
                <w:sz w:val="18"/>
              </w:rPr>
              <w:t xml:space="preserve">Adjusted R Square </w:t>
            </w:r>
          </w:p>
        </w:tc>
        <w:tc>
          <w:tcPr>
            <w:tcW w:w="1995" w:type="dxa"/>
            <w:tcBorders>
              <w:top w:val="nil"/>
              <w:left w:val="single" w:sz="8" w:space="0" w:color="E0E0E0"/>
              <w:bottom w:val="single" w:sz="8" w:space="0" w:color="152935"/>
              <w:right w:val="nil"/>
            </w:tcBorders>
            <w:vAlign w:val="bottom"/>
          </w:tcPr>
          <w:p w:rsidR="00E809E7" w:rsidRDefault="005F3CEA">
            <w:pPr>
              <w:spacing w:after="97" w:line="259" w:lineRule="auto"/>
              <w:ind w:left="0" w:right="38" w:firstLine="0"/>
              <w:jc w:val="center"/>
            </w:pPr>
            <w:r>
              <w:rPr>
                <w:rFonts w:ascii="Arial" w:eastAsia="Arial" w:hAnsi="Arial" w:cs="Arial"/>
                <w:color w:val="264A60"/>
                <w:sz w:val="18"/>
              </w:rPr>
              <w:t xml:space="preserve">Std. Error of the </w:t>
            </w:r>
          </w:p>
          <w:p w:rsidR="00E809E7" w:rsidRDefault="005F3CEA">
            <w:pPr>
              <w:spacing w:after="0" w:line="259" w:lineRule="auto"/>
              <w:ind w:left="0" w:right="32" w:firstLine="0"/>
              <w:jc w:val="center"/>
            </w:pPr>
            <w:r>
              <w:rPr>
                <w:rFonts w:ascii="Arial" w:eastAsia="Arial" w:hAnsi="Arial" w:cs="Arial"/>
                <w:color w:val="264A60"/>
                <w:sz w:val="18"/>
              </w:rPr>
              <w:t xml:space="preserve">Estimate </w:t>
            </w:r>
          </w:p>
        </w:tc>
      </w:tr>
      <w:tr w:rsidR="00E809E7">
        <w:trPr>
          <w:trHeight w:val="335"/>
        </w:trPr>
        <w:tc>
          <w:tcPr>
            <w:tcW w:w="654" w:type="dxa"/>
            <w:tcBorders>
              <w:top w:val="single" w:sz="8" w:space="0" w:color="152935"/>
              <w:left w:val="nil"/>
              <w:bottom w:val="single" w:sz="8" w:space="0" w:color="152935"/>
              <w:right w:val="nil"/>
            </w:tcBorders>
            <w:shd w:val="clear" w:color="auto" w:fill="E0E0E0"/>
            <w:vAlign w:val="bottom"/>
          </w:tcPr>
          <w:p w:rsidR="00E809E7" w:rsidRDefault="005F3CEA">
            <w:pPr>
              <w:spacing w:after="0" w:line="259" w:lineRule="auto"/>
              <w:ind w:left="0" w:firstLine="0"/>
              <w:jc w:val="left"/>
            </w:pPr>
            <w:r>
              <w:rPr>
                <w:rFonts w:ascii="Arial" w:eastAsia="Arial" w:hAnsi="Arial" w:cs="Arial"/>
                <w:color w:val="264A60"/>
                <w:sz w:val="18"/>
              </w:rPr>
              <w:t xml:space="preserve">1 </w:t>
            </w:r>
          </w:p>
        </w:tc>
        <w:tc>
          <w:tcPr>
            <w:tcW w:w="1386" w:type="dxa"/>
            <w:tcBorders>
              <w:top w:val="single" w:sz="8" w:space="0" w:color="152935"/>
              <w:left w:val="nil"/>
              <w:bottom w:val="single" w:sz="8" w:space="0" w:color="152935"/>
              <w:right w:val="single" w:sz="8" w:space="0" w:color="E0E0E0"/>
            </w:tcBorders>
            <w:shd w:val="clear" w:color="auto" w:fill="FFFFFF"/>
            <w:vAlign w:val="bottom"/>
          </w:tcPr>
          <w:p w:rsidR="00E809E7" w:rsidRDefault="005F3CEA">
            <w:pPr>
              <w:spacing w:after="0" w:line="259" w:lineRule="auto"/>
              <w:ind w:left="0" w:right="59" w:firstLine="0"/>
              <w:jc w:val="right"/>
            </w:pPr>
            <w:r>
              <w:rPr>
                <w:rFonts w:ascii="Arial" w:eastAsia="Arial" w:hAnsi="Arial" w:cs="Arial"/>
                <w:color w:val="010205"/>
                <w:sz w:val="18"/>
              </w:rPr>
              <w:t>.493</w:t>
            </w:r>
            <w:r>
              <w:rPr>
                <w:rFonts w:ascii="Arial" w:eastAsia="Arial" w:hAnsi="Arial" w:cs="Arial"/>
                <w:color w:val="010205"/>
                <w:sz w:val="18"/>
                <w:vertAlign w:val="superscript"/>
              </w:rPr>
              <w:t>a</w:t>
            </w:r>
            <w:r>
              <w:rPr>
                <w:rFonts w:ascii="Arial" w:eastAsia="Arial" w:hAnsi="Arial" w:cs="Arial"/>
                <w:color w:val="010205"/>
                <w:sz w:val="18"/>
              </w:rPr>
              <w:t xml:space="preserve"> </w:t>
            </w:r>
          </w:p>
        </w:tc>
        <w:tc>
          <w:tcPr>
            <w:tcW w:w="1471" w:type="dxa"/>
            <w:tcBorders>
              <w:top w:val="single" w:sz="8" w:space="0" w:color="152935"/>
              <w:left w:val="single" w:sz="8" w:space="0" w:color="E0E0E0"/>
              <w:bottom w:val="single" w:sz="8" w:space="0" w:color="152935"/>
              <w:right w:val="single" w:sz="8" w:space="0" w:color="E0E0E0"/>
            </w:tcBorders>
            <w:vAlign w:val="bottom"/>
          </w:tcPr>
          <w:p w:rsidR="00E809E7" w:rsidRDefault="005F3CEA">
            <w:pPr>
              <w:spacing w:after="0" w:line="259" w:lineRule="auto"/>
              <w:ind w:left="0" w:right="56" w:firstLine="0"/>
              <w:jc w:val="right"/>
            </w:pPr>
            <w:r>
              <w:rPr>
                <w:rFonts w:ascii="Arial" w:eastAsia="Arial" w:hAnsi="Arial" w:cs="Arial"/>
                <w:color w:val="010205"/>
                <w:sz w:val="18"/>
              </w:rPr>
              <w:t xml:space="preserve">.243 </w:t>
            </w:r>
          </w:p>
        </w:tc>
        <w:tc>
          <w:tcPr>
            <w:tcW w:w="1989" w:type="dxa"/>
            <w:tcBorders>
              <w:top w:val="single" w:sz="8" w:space="0" w:color="152935"/>
              <w:left w:val="single" w:sz="8" w:space="0" w:color="E0E0E0"/>
              <w:bottom w:val="single" w:sz="8" w:space="0" w:color="152935"/>
              <w:right w:val="single" w:sz="8" w:space="0" w:color="E0E0E0"/>
            </w:tcBorders>
            <w:vAlign w:val="bottom"/>
          </w:tcPr>
          <w:p w:rsidR="00E809E7" w:rsidRDefault="005F3CEA">
            <w:pPr>
              <w:spacing w:after="0" w:line="259" w:lineRule="auto"/>
              <w:ind w:left="0" w:right="60" w:firstLine="0"/>
              <w:jc w:val="right"/>
            </w:pPr>
            <w:r>
              <w:rPr>
                <w:rFonts w:ascii="Arial" w:eastAsia="Arial" w:hAnsi="Arial" w:cs="Arial"/>
                <w:color w:val="010205"/>
                <w:sz w:val="18"/>
              </w:rPr>
              <w:t xml:space="preserve">.154 </w:t>
            </w:r>
          </w:p>
        </w:tc>
        <w:tc>
          <w:tcPr>
            <w:tcW w:w="1995" w:type="dxa"/>
            <w:tcBorders>
              <w:top w:val="single" w:sz="8" w:space="0" w:color="152935"/>
              <w:left w:val="single" w:sz="8" w:space="0" w:color="E0E0E0"/>
              <w:bottom w:val="single" w:sz="8" w:space="0" w:color="152935"/>
              <w:right w:val="nil"/>
            </w:tcBorders>
            <w:vAlign w:val="bottom"/>
          </w:tcPr>
          <w:p w:rsidR="00E809E7" w:rsidRDefault="005F3CEA">
            <w:pPr>
              <w:spacing w:after="0" w:line="259" w:lineRule="auto"/>
              <w:ind w:left="0" w:right="50" w:firstLine="0"/>
              <w:jc w:val="right"/>
            </w:pPr>
            <w:r>
              <w:rPr>
                <w:rFonts w:ascii="Arial" w:eastAsia="Arial" w:hAnsi="Arial" w:cs="Arial"/>
                <w:color w:val="010205"/>
                <w:sz w:val="18"/>
              </w:rPr>
              <w:t xml:space="preserve">.11364 </w:t>
            </w:r>
          </w:p>
        </w:tc>
      </w:tr>
    </w:tbl>
    <w:p w:rsidR="00E809E7" w:rsidRDefault="005F3CEA">
      <w:pPr>
        <w:numPr>
          <w:ilvl w:val="0"/>
          <w:numId w:val="46"/>
        </w:numPr>
        <w:spacing w:after="97" w:line="259" w:lineRule="auto"/>
        <w:ind w:left="674" w:hanging="204"/>
        <w:jc w:val="left"/>
      </w:pPr>
      <w:r>
        <w:rPr>
          <w:rFonts w:ascii="Arial" w:eastAsia="Arial" w:hAnsi="Arial" w:cs="Arial"/>
          <w:color w:val="010205"/>
          <w:sz w:val="18"/>
        </w:rPr>
        <w:t xml:space="preserve">Predictors: (Constant), x2, x1 </w:t>
      </w:r>
    </w:p>
    <w:p w:rsidR="00E809E7" w:rsidRDefault="005F3CEA">
      <w:pPr>
        <w:numPr>
          <w:ilvl w:val="0"/>
          <w:numId w:val="46"/>
        </w:numPr>
        <w:spacing w:after="24" w:line="259" w:lineRule="auto"/>
        <w:ind w:left="674" w:hanging="204"/>
        <w:jc w:val="left"/>
      </w:pPr>
      <w:r>
        <w:rPr>
          <w:rFonts w:ascii="Arial" w:eastAsia="Arial" w:hAnsi="Arial" w:cs="Arial"/>
          <w:color w:val="010205"/>
          <w:sz w:val="18"/>
        </w:rPr>
        <w:t xml:space="preserve">Dependent Variable: y </w:t>
      </w:r>
    </w:p>
    <w:p w:rsidR="00E809E7" w:rsidRDefault="005F3CEA">
      <w:pPr>
        <w:spacing w:after="170" w:line="259" w:lineRule="auto"/>
        <w:ind w:left="0" w:firstLine="0"/>
        <w:jc w:val="left"/>
      </w:pPr>
      <w:r>
        <w:rPr>
          <w:rFonts w:ascii="Calibri" w:eastAsia="Calibri" w:hAnsi="Calibri" w:cs="Calibri"/>
          <w:sz w:val="22"/>
        </w:rPr>
        <w:t xml:space="preserve"> </w:t>
      </w:r>
    </w:p>
    <w:p w:rsidR="00E809E7" w:rsidRDefault="005F3CEA">
      <w:pPr>
        <w:pStyle w:val="Heading3"/>
        <w:ind w:left="166" w:right="1591"/>
      </w:pPr>
      <w:r>
        <w:lastRenderedPageBreak/>
        <w:t>Sumber : SPSS 25 (Data diolah, 2018)</w:t>
      </w:r>
      <w:r>
        <w:t xml:space="preserve"> </w:t>
      </w:r>
    </w:p>
    <w:p w:rsidR="00E809E7" w:rsidRDefault="005F3CEA">
      <w:pPr>
        <w:spacing w:after="3" w:line="473" w:lineRule="auto"/>
        <w:ind w:left="-15" w:right="1414" w:firstLine="709"/>
      </w:pPr>
      <w:r>
        <w:rPr>
          <w:sz w:val="23"/>
        </w:rPr>
        <w:t>Berdasarkan tabel 4.10 diatas diperoleh nilai R-Square sebesar 0,243 atau 24,3% Hal ini menunjukkan bahwa kedua variabel bebas, yaitu NPF dan BOPO memberikan kontribusi sebesar 24,3% terhadap ROA pada PT. Bank BNI Syariah periode 2013-</w:t>
      </w:r>
      <w:r>
        <w:rPr>
          <w:sz w:val="23"/>
        </w:rPr>
        <w:t xml:space="preserve">2017, sementara sisanya yaitu sebesar 75,5% dipengaruhi oleh faktorfaktor lain yang tidak diteliti. </w:t>
      </w:r>
    </w:p>
    <w:p w:rsidR="00E809E7" w:rsidRDefault="005F3CEA">
      <w:pPr>
        <w:spacing w:after="302" w:line="259" w:lineRule="auto"/>
        <w:ind w:left="0" w:firstLine="0"/>
        <w:jc w:val="left"/>
      </w:pPr>
      <w:r>
        <w:rPr>
          <w:rFonts w:ascii="Calibri" w:eastAsia="Calibri" w:hAnsi="Calibri" w:cs="Calibri"/>
          <w:sz w:val="23"/>
        </w:rPr>
        <w:t xml:space="preserve"> </w:t>
      </w:r>
    </w:p>
    <w:p w:rsidR="00E809E7" w:rsidRDefault="005F3CEA">
      <w:pPr>
        <w:pStyle w:val="Heading4"/>
        <w:tabs>
          <w:tab w:val="center" w:pos="1608"/>
        </w:tabs>
        <w:ind w:left="-15" w:firstLine="0"/>
      </w:pPr>
      <w:r>
        <w:t xml:space="preserve">4.2.5 </w:t>
      </w:r>
      <w:r>
        <w:tab/>
        <w:t xml:space="preserve">Uji Parsial (Uji t) </w:t>
      </w:r>
    </w:p>
    <w:p w:rsidR="00E809E7" w:rsidRDefault="005F3CEA">
      <w:pPr>
        <w:spacing w:after="32" w:line="476" w:lineRule="auto"/>
        <w:ind w:left="-5" w:right="1426"/>
      </w:pPr>
      <w:r>
        <w:rPr>
          <w:b/>
        </w:rPr>
        <w:t xml:space="preserve"> </w:t>
      </w:r>
      <w:r>
        <w:t>Uji t digunakan untuk menguji hipotesa yang bersifat terpisah (parsial) yaitu antara X1 dengan Y dan X2 dengan Y. Untuk meng</w:t>
      </w:r>
      <w:r>
        <w:t xml:space="preserve">etahui apakah masingmasing variabel bebas secara signifikan terdapat hubungan dengan variabel tidak bebas dilakukan uji t dengan melakukan hipotesa sebagai berikut:  </w:t>
      </w:r>
    </w:p>
    <w:p w:rsidR="00E809E7" w:rsidRDefault="005F3CEA">
      <w:pPr>
        <w:spacing w:after="29" w:line="476" w:lineRule="auto"/>
        <w:ind w:left="-5" w:right="1426"/>
      </w:pPr>
      <w:r>
        <w:t>Ho : β = 0 : Tidak berpengaruh yang signifikan antara variabel independen (NPF</w:t>
      </w:r>
      <w:r>
        <w:rPr>
          <w:i/>
        </w:rPr>
        <w:t xml:space="preserve"> </w:t>
      </w:r>
      <w:r>
        <w:t xml:space="preserve">dan BOPO) </w:t>
      </w:r>
      <w:r>
        <w:t xml:space="preserve">secara individu terhadap variabel dependen (ROA).  </w:t>
      </w:r>
    </w:p>
    <w:p w:rsidR="00E809E7" w:rsidRDefault="005F3CEA">
      <w:pPr>
        <w:spacing w:line="476" w:lineRule="auto"/>
        <w:ind w:left="-5" w:right="1426"/>
      </w:pPr>
      <w:r>
        <w:t xml:space="preserve">Ha : β ≠ 0 : Ada pengaruh yang signifikan antara variabel independen (NPF dan BOPO) secara individu terhadap variabel dependen (ROA).  </w:t>
      </w:r>
    </w:p>
    <w:p w:rsidR="00E809E7" w:rsidRDefault="005F3CEA">
      <w:pPr>
        <w:spacing w:line="484" w:lineRule="auto"/>
        <w:ind w:left="-5" w:right="1426"/>
      </w:pPr>
      <w:r>
        <w:t>Tingkat keyakinan yang digunakan dalam penelitian ini adalah sebesar</w:t>
      </w:r>
      <w:r>
        <w:t xml:space="preserve"> 95% dengan tarif nyata 5% (α = 0,05). Tingkat signifikansi 0,05 atau 5% artinya kemungkinan besar dari hasil penarikan kesimpulan memiliki probabilitas 95% atau toleransi sebesar 5%.  </w:t>
      </w:r>
    </w:p>
    <w:p w:rsidR="00E809E7" w:rsidRDefault="005F3CEA">
      <w:pPr>
        <w:spacing w:line="477" w:lineRule="auto"/>
        <w:ind w:left="-5" w:right="1426"/>
      </w:pPr>
      <w:r>
        <w:t>Uji t juga dapat dilakukan dengan membandingkan nilai t hitung dan t t</w:t>
      </w:r>
      <w:r>
        <w:t xml:space="preserve">abel dengan kriteria: </w:t>
      </w:r>
    </w:p>
    <w:p w:rsidR="00E809E7" w:rsidRDefault="005F3CEA">
      <w:pPr>
        <w:numPr>
          <w:ilvl w:val="0"/>
          <w:numId w:val="47"/>
        </w:numPr>
        <w:spacing w:after="244"/>
        <w:ind w:right="1426" w:hanging="240"/>
      </w:pPr>
      <w:r>
        <w:t xml:space="preserve">Jika nilai t hitung &gt; t tabel, maka Ho ditolak dan Ha diterima.  </w:t>
      </w:r>
    </w:p>
    <w:p w:rsidR="00E809E7" w:rsidRDefault="005F3CEA">
      <w:pPr>
        <w:numPr>
          <w:ilvl w:val="0"/>
          <w:numId w:val="47"/>
        </w:numPr>
        <w:spacing w:after="244"/>
        <w:ind w:right="1426" w:hanging="240"/>
      </w:pPr>
      <w:r>
        <w:t xml:space="preserve">Jika nilai t hitung &lt; t tabel, maka Ho diterima dan Ha ditolak.  </w:t>
      </w:r>
    </w:p>
    <w:p w:rsidR="00E809E7" w:rsidRDefault="005F3CEA">
      <w:pPr>
        <w:spacing w:after="0" w:line="259" w:lineRule="auto"/>
        <w:ind w:left="0" w:firstLine="0"/>
        <w:jc w:val="left"/>
      </w:pPr>
      <w:r>
        <w:lastRenderedPageBreak/>
        <w:t xml:space="preserve"> </w:t>
      </w:r>
    </w:p>
    <w:p w:rsidR="00E809E7" w:rsidRDefault="005F3CEA">
      <w:pPr>
        <w:spacing w:line="476" w:lineRule="auto"/>
        <w:ind w:left="-5" w:right="1426"/>
      </w:pPr>
      <w:r>
        <w:t xml:space="preserve">Pada uji t atau uji parsial ini, nilai probabilitas dapat dilihat pada hasil pengujian yang sudah diolah pada tabel 4.11, sebagai berikut: </w:t>
      </w:r>
    </w:p>
    <w:p w:rsidR="00E809E7" w:rsidRDefault="005F3CEA">
      <w:pPr>
        <w:spacing w:after="260" w:line="259" w:lineRule="auto"/>
        <w:ind w:left="0" w:firstLine="0"/>
        <w:jc w:val="left"/>
      </w:pPr>
      <w:r>
        <w:t xml:space="preserve"> </w:t>
      </w:r>
    </w:p>
    <w:p w:rsidR="00E809E7" w:rsidRDefault="005F3CEA">
      <w:pPr>
        <w:pStyle w:val="Heading3"/>
        <w:spacing w:after="153"/>
        <w:ind w:left="166" w:right="1595"/>
      </w:pPr>
      <w:r>
        <w:t xml:space="preserve">Tabel 4.11 Hasil Uji Parsial (Uji t) </w:t>
      </w:r>
    </w:p>
    <w:p w:rsidR="00E809E7" w:rsidRDefault="005F3CEA">
      <w:pPr>
        <w:spacing w:after="180" w:line="259" w:lineRule="auto"/>
        <w:ind w:left="0" w:right="1369" w:firstLine="0"/>
        <w:jc w:val="center"/>
      </w:pPr>
      <w:r>
        <w:rPr>
          <w:b/>
        </w:rPr>
        <w:t xml:space="preserve"> </w:t>
      </w:r>
    </w:p>
    <w:p w:rsidR="00E809E7" w:rsidRDefault="005F3CEA">
      <w:pPr>
        <w:spacing w:after="0" w:line="259" w:lineRule="auto"/>
        <w:ind w:left="10" w:right="1824"/>
        <w:jc w:val="center"/>
      </w:pPr>
      <w:r>
        <w:rPr>
          <w:rFonts w:ascii="Arial" w:eastAsia="Arial" w:hAnsi="Arial" w:cs="Arial"/>
          <w:b/>
          <w:color w:val="010205"/>
          <w:sz w:val="22"/>
        </w:rPr>
        <w:t>Coefficients</w:t>
      </w:r>
      <w:r>
        <w:rPr>
          <w:rFonts w:ascii="Arial" w:eastAsia="Arial" w:hAnsi="Arial" w:cs="Arial"/>
          <w:b/>
          <w:color w:val="010205"/>
          <w:sz w:val="22"/>
          <w:vertAlign w:val="superscript"/>
        </w:rPr>
        <w:t>a</w:t>
      </w:r>
      <w:r>
        <w:rPr>
          <w:rFonts w:ascii="Arial" w:eastAsia="Arial" w:hAnsi="Arial" w:cs="Arial"/>
          <w:color w:val="010205"/>
          <w:sz w:val="22"/>
        </w:rPr>
        <w:t xml:space="preserve"> </w:t>
      </w:r>
    </w:p>
    <w:tbl>
      <w:tblPr>
        <w:tblStyle w:val="TableGrid"/>
        <w:tblW w:w="8038" w:type="dxa"/>
        <w:tblInd w:w="10" w:type="dxa"/>
        <w:tblCellMar>
          <w:top w:w="37" w:type="dxa"/>
          <w:left w:w="0" w:type="dxa"/>
          <w:bottom w:w="2" w:type="dxa"/>
          <w:right w:w="16" w:type="dxa"/>
        </w:tblCellMar>
        <w:tblLook w:val="04A0" w:firstRow="1" w:lastRow="0" w:firstColumn="1" w:lastColumn="0" w:noHBand="0" w:noVBand="1"/>
      </w:tblPr>
      <w:tblGrid>
        <w:gridCol w:w="1361"/>
        <w:gridCol w:w="614"/>
        <w:gridCol w:w="919"/>
        <w:gridCol w:w="615"/>
        <w:gridCol w:w="924"/>
        <w:gridCol w:w="770"/>
        <w:gridCol w:w="927"/>
        <w:gridCol w:w="260"/>
        <w:gridCol w:w="924"/>
        <w:gridCol w:w="212"/>
        <w:gridCol w:w="512"/>
      </w:tblGrid>
      <w:tr w:rsidR="00E809E7">
        <w:trPr>
          <w:trHeight w:val="640"/>
        </w:trPr>
        <w:tc>
          <w:tcPr>
            <w:tcW w:w="2894" w:type="dxa"/>
            <w:gridSpan w:val="3"/>
            <w:tcBorders>
              <w:top w:val="nil"/>
              <w:left w:val="nil"/>
              <w:bottom w:val="nil"/>
              <w:right w:val="nil"/>
            </w:tcBorders>
            <w:vAlign w:val="bottom"/>
          </w:tcPr>
          <w:p w:rsidR="00E809E7" w:rsidRDefault="005F3CEA">
            <w:pPr>
              <w:tabs>
                <w:tab w:val="right" w:pos="2878"/>
              </w:tabs>
              <w:spacing w:after="0" w:line="259" w:lineRule="auto"/>
              <w:ind w:left="0" w:firstLine="0"/>
              <w:jc w:val="left"/>
            </w:pPr>
            <w:r>
              <w:rPr>
                <w:rFonts w:ascii="Arial" w:eastAsia="Arial" w:hAnsi="Arial" w:cs="Arial"/>
                <w:color w:val="264A60"/>
                <w:sz w:val="18"/>
              </w:rPr>
              <w:t>Mo</w:t>
            </w:r>
            <w:r>
              <w:rPr>
                <w:rFonts w:ascii="Arial" w:eastAsia="Arial" w:hAnsi="Arial" w:cs="Arial"/>
                <w:color w:val="264A60"/>
                <w:sz w:val="18"/>
              </w:rPr>
              <w:tab/>
              <w:t>Unstandardized Coefficie</w:t>
            </w:r>
          </w:p>
        </w:tc>
        <w:tc>
          <w:tcPr>
            <w:tcW w:w="615" w:type="dxa"/>
            <w:tcBorders>
              <w:top w:val="nil"/>
              <w:left w:val="nil"/>
              <w:bottom w:val="nil"/>
              <w:right w:val="single" w:sz="8" w:space="0" w:color="E0E0E0"/>
            </w:tcBorders>
            <w:vAlign w:val="bottom"/>
          </w:tcPr>
          <w:p w:rsidR="00E809E7" w:rsidRDefault="005F3CEA">
            <w:pPr>
              <w:spacing w:after="0" w:line="259" w:lineRule="auto"/>
              <w:ind w:left="-37" w:firstLine="0"/>
              <w:jc w:val="left"/>
            </w:pPr>
            <w:r>
              <w:rPr>
                <w:rFonts w:ascii="Arial" w:eastAsia="Arial" w:hAnsi="Arial" w:cs="Arial"/>
                <w:color w:val="264A60"/>
                <w:sz w:val="18"/>
              </w:rPr>
              <w:t xml:space="preserve">nts </w:t>
            </w:r>
          </w:p>
        </w:tc>
        <w:tc>
          <w:tcPr>
            <w:tcW w:w="924" w:type="dxa"/>
            <w:tcBorders>
              <w:top w:val="nil"/>
              <w:left w:val="single" w:sz="8" w:space="0" w:color="E0E0E0"/>
              <w:bottom w:val="nil"/>
              <w:right w:val="nil"/>
            </w:tcBorders>
            <w:vAlign w:val="bottom"/>
          </w:tcPr>
          <w:p w:rsidR="00E809E7" w:rsidRDefault="005F3CEA">
            <w:pPr>
              <w:spacing w:after="96" w:line="259" w:lineRule="auto"/>
              <w:ind w:left="0" w:right="18" w:firstLine="0"/>
              <w:jc w:val="right"/>
            </w:pPr>
            <w:r>
              <w:rPr>
                <w:rFonts w:ascii="Arial" w:eastAsia="Arial" w:hAnsi="Arial" w:cs="Arial"/>
                <w:color w:val="264A60"/>
                <w:sz w:val="18"/>
              </w:rPr>
              <w:t>Standa</w:t>
            </w:r>
          </w:p>
          <w:p w:rsidR="00E809E7" w:rsidRDefault="005F3CEA">
            <w:pPr>
              <w:spacing w:after="0" w:line="259" w:lineRule="auto"/>
              <w:ind w:left="0" w:right="58" w:firstLine="0"/>
              <w:jc w:val="right"/>
            </w:pPr>
            <w:r>
              <w:rPr>
                <w:rFonts w:ascii="Arial" w:eastAsia="Arial" w:hAnsi="Arial" w:cs="Arial"/>
                <w:color w:val="264A60"/>
                <w:sz w:val="18"/>
              </w:rPr>
              <w:t>Coeffi</w:t>
            </w:r>
          </w:p>
        </w:tc>
        <w:tc>
          <w:tcPr>
            <w:tcW w:w="770" w:type="dxa"/>
            <w:tcBorders>
              <w:top w:val="nil"/>
              <w:left w:val="nil"/>
              <w:bottom w:val="nil"/>
              <w:right w:val="single" w:sz="8" w:space="0" w:color="E0E0E0"/>
            </w:tcBorders>
            <w:vAlign w:val="bottom"/>
          </w:tcPr>
          <w:p w:rsidR="00E809E7" w:rsidRDefault="005F3CEA">
            <w:pPr>
              <w:spacing w:after="0" w:line="259" w:lineRule="auto"/>
              <w:ind w:left="-74" w:firstLine="41"/>
              <w:jc w:val="left"/>
            </w:pPr>
            <w:r>
              <w:rPr>
                <w:rFonts w:ascii="Arial" w:eastAsia="Arial" w:hAnsi="Arial" w:cs="Arial"/>
                <w:color w:val="264A60"/>
                <w:sz w:val="18"/>
              </w:rPr>
              <w:t xml:space="preserve">rdized cients </w:t>
            </w:r>
          </w:p>
        </w:tc>
        <w:tc>
          <w:tcPr>
            <w:tcW w:w="927" w:type="dxa"/>
            <w:vMerge w:val="restart"/>
            <w:tcBorders>
              <w:top w:val="nil"/>
              <w:left w:val="single" w:sz="8" w:space="0" w:color="E0E0E0"/>
              <w:bottom w:val="single" w:sz="8" w:space="0" w:color="152935"/>
              <w:right w:val="nil"/>
            </w:tcBorders>
            <w:vAlign w:val="bottom"/>
          </w:tcPr>
          <w:p w:rsidR="00E809E7" w:rsidRDefault="005F3CEA">
            <w:pPr>
              <w:spacing w:after="0" w:line="259" w:lineRule="auto"/>
              <w:ind w:left="276" w:firstLine="0"/>
              <w:jc w:val="center"/>
            </w:pPr>
            <w:r>
              <w:rPr>
                <w:rFonts w:ascii="Arial" w:eastAsia="Arial" w:hAnsi="Arial" w:cs="Arial"/>
                <w:color w:val="264A60"/>
                <w:sz w:val="18"/>
              </w:rPr>
              <w:t xml:space="preserve">t </w:t>
            </w:r>
          </w:p>
        </w:tc>
        <w:tc>
          <w:tcPr>
            <w:tcW w:w="260" w:type="dxa"/>
            <w:vMerge w:val="restart"/>
            <w:tcBorders>
              <w:top w:val="nil"/>
              <w:left w:val="nil"/>
              <w:bottom w:val="single" w:sz="8" w:space="0" w:color="152935"/>
              <w:right w:val="single" w:sz="8" w:space="0" w:color="E0E0E0"/>
            </w:tcBorders>
          </w:tcPr>
          <w:p w:rsidR="00E809E7" w:rsidRDefault="00E809E7">
            <w:pPr>
              <w:spacing w:after="160" w:line="259" w:lineRule="auto"/>
              <w:ind w:left="0" w:firstLine="0"/>
              <w:jc w:val="left"/>
            </w:pPr>
          </w:p>
        </w:tc>
        <w:tc>
          <w:tcPr>
            <w:tcW w:w="924" w:type="dxa"/>
            <w:vMerge w:val="restart"/>
            <w:tcBorders>
              <w:top w:val="nil"/>
              <w:left w:val="single" w:sz="8" w:space="0" w:color="E0E0E0"/>
              <w:bottom w:val="single" w:sz="8" w:space="0" w:color="152935"/>
              <w:right w:val="nil"/>
            </w:tcBorders>
            <w:vAlign w:val="bottom"/>
          </w:tcPr>
          <w:p w:rsidR="00E809E7" w:rsidRDefault="005F3CEA">
            <w:pPr>
              <w:spacing w:after="0" w:line="259" w:lineRule="auto"/>
              <w:ind w:left="410" w:firstLine="0"/>
              <w:jc w:val="left"/>
            </w:pPr>
            <w:r>
              <w:rPr>
                <w:rFonts w:ascii="Arial" w:eastAsia="Arial" w:hAnsi="Arial" w:cs="Arial"/>
                <w:color w:val="264A60"/>
                <w:sz w:val="18"/>
              </w:rPr>
              <w:t xml:space="preserve">Sig. </w:t>
            </w:r>
          </w:p>
        </w:tc>
        <w:tc>
          <w:tcPr>
            <w:tcW w:w="212" w:type="dxa"/>
            <w:vMerge w:val="restart"/>
            <w:tcBorders>
              <w:top w:val="nil"/>
              <w:left w:val="nil"/>
              <w:bottom w:val="single" w:sz="8" w:space="0" w:color="152935"/>
              <w:right w:val="single" w:sz="8" w:space="0" w:color="E0E0E0"/>
            </w:tcBorders>
          </w:tcPr>
          <w:p w:rsidR="00E809E7" w:rsidRDefault="00E809E7">
            <w:pPr>
              <w:spacing w:after="160" w:line="259" w:lineRule="auto"/>
              <w:ind w:left="0" w:firstLine="0"/>
              <w:jc w:val="left"/>
            </w:pPr>
          </w:p>
        </w:tc>
        <w:tc>
          <w:tcPr>
            <w:tcW w:w="512" w:type="dxa"/>
            <w:vMerge w:val="restart"/>
            <w:tcBorders>
              <w:top w:val="nil"/>
              <w:left w:val="single" w:sz="8" w:space="0" w:color="E0E0E0"/>
              <w:bottom w:val="single" w:sz="8" w:space="0" w:color="152935"/>
              <w:right w:val="nil"/>
            </w:tcBorders>
          </w:tcPr>
          <w:p w:rsidR="00E809E7" w:rsidRDefault="00E809E7">
            <w:pPr>
              <w:spacing w:after="160" w:line="259" w:lineRule="auto"/>
              <w:ind w:left="0" w:firstLine="0"/>
              <w:jc w:val="left"/>
            </w:pPr>
          </w:p>
        </w:tc>
      </w:tr>
      <w:tr w:rsidR="00E809E7">
        <w:trPr>
          <w:trHeight w:val="330"/>
        </w:trPr>
        <w:tc>
          <w:tcPr>
            <w:tcW w:w="1976" w:type="dxa"/>
            <w:gridSpan w:val="2"/>
            <w:tcBorders>
              <w:top w:val="nil"/>
              <w:left w:val="nil"/>
              <w:bottom w:val="single" w:sz="8" w:space="0" w:color="152935"/>
              <w:right w:val="single" w:sz="8" w:space="0" w:color="E0E0E0"/>
            </w:tcBorders>
            <w:vAlign w:val="bottom"/>
          </w:tcPr>
          <w:p w:rsidR="00E809E7" w:rsidRDefault="005F3CEA">
            <w:pPr>
              <w:tabs>
                <w:tab w:val="center" w:pos="1202"/>
              </w:tabs>
              <w:spacing w:after="0" w:line="259" w:lineRule="auto"/>
              <w:ind w:left="0" w:firstLine="0"/>
              <w:jc w:val="left"/>
            </w:pPr>
            <w:r>
              <w:rPr>
                <w:rFonts w:ascii="Arial" w:eastAsia="Arial" w:hAnsi="Arial" w:cs="Arial"/>
                <w:color w:val="264A60"/>
                <w:sz w:val="18"/>
              </w:rPr>
              <w:t xml:space="preserve">del </w:t>
            </w:r>
            <w:r>
              <w:rPr>
                <w:rFonts w:ascii="Arial" w:eastAsia="Arial" w:hAnsi="Arial" w:cs="Arial"/>
                <w:color w:val="264A60"/>
                <w:sz w:val="18"/>
              </w:rPr>
              <w:tab/>
              <w:t xml:space="preserve">B </w:t>
            </w:r>
          </w:p>
        </w:tc>
        <w:tc>
          <w:tcPr>
            <w:tcW w:w="919" w:type="dxa"/>
            <w:tcBorders>
              <w:top w:val="nil"/>
              <w:left w:val="single" w:sz="8" w:space="0" w:color="E0E0E0"/>
              <w:bottom w:val="single" w:sz="8" w:space="0" w:color="152935"/>
              <w:right w:val="nil"/>
            </w:tcBorders>
            <w:shd w:val="clear" w:color="auto" w:fill="FFFFFF"/>
            <w:vAlign w:val="bottom"/>
          </w:tcPr>
          <w:p w:rsidR="00E809E7" w:rsidRDefault="005F3CEA">
            <w:pPr>
              <w:spacing w:after="0" w:line="259" w:lineRule="auto"/>
              <w:ind w:left="0" w:right="28" w:firstLine="0"/>
              <w:jc w:val="right"/>
            </w:pPr>
            <w:r>
              <w:rPr>
                <w:rFonts w:ascii="Arial" w:eastAsia="Arial" w:hAnsi="Arial" w:cs="Arial"/>
                <w:color w:val="264A60"/>
                <w:sz w:val="18"/>
              </w:rPr>
              <w:t>Std. E</w:t>
            </w:r>
          </w:p>
        </w:tc>
        <w:tc>
          <w:tcPr>
            <w:tcW w:w="615" w:type="dxa"/>
            <w:tcBorders>
              <w:top w:val="nil"/>
              <w:left w:val="nil"/>
              <w:bottom w:val="single" w:sz="8" w:space="0" w:color="152935"/>
              <w:right w:val="single" w:sz="8" w:space="0" w:color="E0E0E0"/>
            </w:tcBorders>
            <w:shd w:val="clear" w:color="auto" w:fill="FFFFFF"/>
            <w:vAlign w:val="bottom"/>
          </w:tcPr>
          <w:p w:rsidR="00E809E7" w:rsidRDefault="005F3CEA">
            <w:pPr>
              <w:spacing w:after="0" w:line="259" w:lineRule="auto"/>
              <w:ind w:left="-44" w:firstLine="0"/>
              <w:jc w:val="left"/>
            </w:pPr>
            <w:r>
              <w:rPr>
                <w:rFonts w:ascii="Arial" w:eastAsia="Arial" w:hAnsi="Arial" w:cs="Arial"/>
                <w:color w:val="264A60"/>
                <w:sz w:val="18"/>
              </w:rPr>
              <w:t xml:space="preserve">rror </w:t>
            </w:r>
          </w:p>
        </w:tc>
        <w:tc>
          <w:tcPr>
            <w:tcW w:w="924" w:type="dxa"/>
            <w:tcBorders>
              <w:top w:val="nil"/>
              <w:left w:val="single" w:sz="8" w:space="0" w:color="E0E0E0"/>
              <w:bottom w:val="single" w:sz="8" w:space="0" w:color="152935"/>
              <w:right w:val="nil"/>
            </w:tcBorders>
            <w:shd w:val="clear" w:color="auto" w:fill="FFFFFF"/>
            <w:vAlign w:val="bottom"/>
          </w:tcPr>
          <w:p w:rsidR="00E809E7" w:rsidRDefault="005F3CEA">
            <w:pPr>
              <w:spacing w:after="0" w:line="259" w:lineRule="auto"/>
              <w:ind w:left="0" w:right="26" w:firstLine="0"/>
              <w:jc w:val="right"/>
            </w:pPr>
            <w:r>
              <w:rPr>
                <w:rFonts w:ascii="Arial" w:eastAsia="Arial" w:hAnsi="Arial" w:cs="Arial"/>
                <w:color w:val="264A60"/>
                <w:sz w:val="18"/>
              </w:rPr>
              <w:t>Be</w:t>
            </w:r>
          </w:p>
        </w:tc>
        <w:tc>
          <w:tcPr>
            <w:tcW w:w="770" w:type="dxa"/>
            <w:tcBorders>
              <w:top w:val="nil"/>
              <w:left w:val="nil"/>
              <w:bottom w:val="single" w:sz="8" w:space="0" w:color="152935"/>
              <w:right w:val="single" w:sz="8" w:space="0" w:color="E0E0E0"/>
            </w:tcBorders>
            <w:shd w:val="clear" w:color="auto" w:fill="FFFFFF"/>
            <w:vAlign w:val="bottom"/>
          </w:tcPr>
          <w:p w:rsidR="00E809E7" w:rsidRDefault="005F3CEA">
            <w:pPr>
              <w:spacing w:after="0" w:line="259" w:lineRule="auto"/>
              <w:ind w:left="-42" w:firstLine="0"/>
              <w:jc w:val="left"/>
            </w:pPr>
            <w:r>
              <w:rPr>
                <w:rFonts w:ascii="Arial" w:eastAsia="Arial" w:hAnsi="Arial" w:cs="Arial"/>
                <w:color w:val="264A60"/>
                <w:sz w:val="18"/>
              </w:rPr>
              <w:t xml:space="preserve">ta </w:t>
            </w:r>
          </w:p>
        </w:tc>
        <w:tc>
          <w:tcPr>
            <w:tcW w:w="0" w:type="auto"/>
            <w:vMerge/>
            <w:tcBorders>
              <w:top w:val="nil"/>
              <w:left w:val="single" w:sz="8" w:space="0" w:color="E0E0E0"/>
              <w:bottom w:val="single" w:sz="8" w:space="0" w:color="152935"/>
              <w:right w:val="nil"/>
            </w:tcBorders>
          </w:tcPr>
          <w:p w:rsidR="00E809E7" w:rsidRDefault="00E809E7">
            <w:pPr>
              <w:spacing w:after="160" w:line="259" w:lineRule="auto"/>
              <w:ind w:left="0" w:firstLine="0"/>
              <w:jc w:val="left"/>
            </w:pPr>
          </w:p>
        </w:tc>
        <w:tc>
          <w:tcPr>
            <w:tcW w:w="0" w:type="auto"/>
            <w:vMerge/>
            <w:tcBorders>
              <w:top w:val="nil"/>
              <w:left w:val="nil"/>
              <w:bottom w:val="single" w:sz="8" w:space="0" w:color="152935"/>
              <w:right w:val="single" w:sz="8" w:space="0" w:color="E0E0E0"/>
            </w:tcBorders>
          </w:tcPr>
          <w:p w:rsidR="00E809E7" w:rsidRDefault="00E809E7">
            <w:pPr>
              <w:spacing w:after="160" w:line="259" w:lineRule="auto"/>
              <w:ind w:left="0" w:firstLine="0"/>
              <w:jc w:val="left"/>
            </w:pPr>
          </w:p>
        </w:tc>
        <w:tc>
          <w:tcPr>
            <w:tcW w:w="0" w:type="auto"/>
            <w:vMerge/>
            <w:tcBorders>
              <w:top w:val="nil"/>
              <w:left w:val="single" w:sz="8" w:space="0" w:color="E0E0E0"/>
              <w:bottom w:val="single" w:sz="8" w:space="0" w:color="152935"/>
              <w:right w:val="nil"/>
            </w:tcBorders>
          </w:tcPr>
          <w:p w:rsidR="00E809E7" w:rsidRDefault="00E809E7">
            <w:pPr>
              <w:spacing w:after="160" w:line="259" w:lineRule="auto"/>
              <w:ind w:left="0" w:firstLine="0"/>
              <w:jc w:val="left"/>
            </w:pPr>
          </w:p>
        </w:tc>
        <w:tc>
          <w:tcPr>
            <w:tcW w:w="0" w:type="auto"/>
            <w:vMerge/>
            <w:tcBorders>
              <w:top w:val="nil"/>
              <w:left w:val="nil"/>
              <w:bottom w:val="single" w:sz="8" w:space="0" w:color="152935"/>
              <w:right w:val="single" w:sz="8" w:space="0" w:color="E0E0E0"/>
            </w:tcBorders>
          </w:tcPr>
          <w:p w:rsidR="00E809E7" w:rsidRDefault="00E809E7">
            <w:pPr>
              <w:spacing w:after="160" w:line="259" w:lineRule="auto"/>
              <w:ind w:left="0" w:firstLine="0"/>
              <w:jc w:val="left"/>
            </w:pPr>
          </w:p>
        </w:tc>
        <w:tc>
          <w:tcPr>
            <w:tcW w:w="0" w:type="auto"/>
            <w:vMerge/>
            <w:tcBorders>
              <w:top w:val="nil"/>
              <w:left w:val="single" w:sz="8" w:space="0" w:color="E0E0E0"/>
              <w:bottom w:val="single" w:sz="8" w:space="0" w:color="152935"/>
              <w:right w:val="nil"/>
            </w:tcBorders>
          </w:tcPr>
          <w:p w:rsidR="00E809E7" w:rsidRDefault="00E809E7">
            <w:pPr>
              <w:spacing w:after="160" w:line="259" w:lineRule="auto"/>
              <w:ind w:left="0" w:firstLine="0"/>
              <w:jc w:val="left"/>
            </w:pPr>
          </w:p>
        </w:tc>
      </w:tr>
      <w:tr w:rsidR="00E809E7">
        <w:trPr>
          <w:trHeight w:val="340"/>
        </w:trPr>
        <w:tc>
          <w:tcPr>
            <w:tcW w:w="1362" w:type="dxa"/>
            <w:tcBorders>
              <w:top w:val="single" w:sz="8" w:space="0" w:color="152935"/>
              <w:left w:val="nil"/>
              <w:bottom w:val="single" w:sz="8" w:space="0" w:color="AEAEAE"/>
              <w:right w:val="nil"/>
            </w:tcBorders>
            <w:shd w:val="clear" w:color="auto" w:fill="E0E0E0"/>
            <w:vAlign w:val="bottom"/>
          </w:tcPr>
          <w:p w:rsidR="00E809E7" w:rsidRDefault="005F3CEA">
            <w:pPr>
              <w:spacing w:after="0" w:line="259" w:lineRule="auto"/>
              <w:ind w:left="70" w:firstLine="0"/>
              <w:jc w:val="left"/>
            </w:pPr>
            <w:r>
              <w:rPr>
                <w:rFonts w:ascii="Arial" w:eastAsia="Arial" w:hAnsi="Arial" w:cs="Arial"/>
                <w:color w:val="264A60"/>
                <w:sz w:val="18"/>
              </w:rPr>
              <w:t xml:space="preserve">(Constant) </w:t>
            </w:r>
          </w:p>
        </w:tc>
        <w:tc>
          <w:tcPr>
            <w:tcW w:w="1532" w:type="dxa"/>
            <w:gridSpan w:val="2"/>
            <w:tcBorders>
              <w:top w:val="single" w:sz="8" w:space="0" w:color="152935"/>
              <w:left w:val="nil"/>
              <w:bottom w:val="single" w:sz="8" w:space="0" w:color="AEAEAE"/>
              <w:right w:val="single" w:sz="8" w:space="0" w:color="E0E0E0"/>
            </w:tcBorders>
            <w:shd w:val="clear" w:color="auto" w:fill="FFFFFF"/>
            <w:vAlign w:val="bottom"/>
          </w:tcPr>
          <w:p w:rsidR="00E809E7" w:rsidRDefault="005F3CEA">
            <w:pPr>
              <w:spacing w:after="0" w:line="259" w:lineRule="auto"/>
              <w:ind w:left="0" w:right="51" w:firstLine="0"/>
              <w:jc w:val="right"/>
            </w:pPr>
            <w:r>
              <w:rPr>
                <w:rFonts w:ascii="Arial" w:eastAsia="Arial" w:hAnsi="Arial" w:cs="Arial"/>
                <w:color w:val="010205"/>
                <w:sz w:val="18"/>
              </w:rPr>
              <w:t xml:space="preserve">-2.273 </w:t>
            </w:r>
          </w:p>
        </w:tc>
        <w:tc>
          <w:tcPr>
            <w:tcW w:w="1539" w:type="dxa"/>
            <w:gridSpan w:val="2"/>
            <w:tcBorders>
              <w:top w:val="single" w:sz="8" w:space="0" w:color="152935"/>
              <w:left w:val="single" w:sz="8" w:space="0" w:color="E0E0E0"/>
              <w:bottom w:val="single" w:sz="8" w:space="0" w:color="AEAEAE"/>
              <w:right w:val="single" w:sz="8" w:space="0" w:color="E0E0E0"/>
            </w:tcBorders>
            <w:vAlign w:val="bottom"/>
          </w:tcPr>
          <w:p w:rsidR="00E809E7" w:rsidRDefault="005F3CEA">
            <w:pPr>
              <w:spacing w:after="0" w:line="259" w:lineRule="auto"/>
              <w:ind w:left="0" w:right="54" w:firstLine="0"/>
              <w:jc w:val="right"/>
            </w:pPr>
            <w:r>
              <w:rPr>
                <w:rFonts w:ascii="Arial" w:eastAsia="Arial" w:hAnsi="Arial" w:cs="Arial"/>
                <w:color w:val="010205"/>
                <w:sz w:val="18"/>
              </w:rPr>
              <w:t xml:space="preserve">.363 </w:t>
            </w:r>
          </w:p>
        </w:tc>
        <w:tc>
          <w:tcPr>
            <w:tcW w:w="1697" w:type="dxa"/>
            <w:gridSpan w:val="2"/>
            <w:tcBorders>
              <w:top w:val="single" w:sz="8" w:space="0" w:color="152935"/>
              <w:left w:val="single" w:sz="8" w:space="0" w:color="E0E0E0"/>
              <w:bottom w:val="single" w:sz="8" w:space="0" w:color="AEAEAE"/>
              <w:right w:val="single" w:sz="8" w:space="0" w:color="E0E0E0"/>
            </w:tcBorders>
          </w:tcPr>
          <w:p w:rsidR="00E809E7" w:rsidRDefault="005F3CEA">
            <w:pPr>
              <w:spacing w:after="0" w:line="259" w:lineRule="auto"/>
              <w:ind w:left="10" w:firstLine="0"/>
              <w:jc w:val="left"/>
            </w:pPr>
            <w:r>
              <w:t xml:space="preserve"> </w:t>
            </w:r>
          </w:p>
        </w:tc>
        <w:tc>
          <w:tcPr>
            <w:tcW w:w="1184" w:type="dxa"/>
            <w:gridSpan w:val="2"/>
            <w:tcBorders>
              <w:top w:val="single" w:sz="8" w:space="0" w:color="152935"/>
              <w:left w:val="single" w:sz="8" w:space="0" w:color="E0E0E0"/>
              <w:bottom w:val="single" w:sz="8" w:space="0" w:color="AEAEAE"/>
              <w:right w:val="single" w:sz="8" w:space="0" w:color="E0E0E0"/>
            </w:tcBorders>
            <w:vAlign w:val="bottom"/>
          </w:tcPr>
          <w:p w:rsidR="00E809E7" w:rsidRDefault="005F3CEA">
            <w:pPr>
              <w:spacing w:after="0" w:line="259" w:lineRule="auto"/>
              <w:ind w:left="0" w:right="50" w:firstLine="0"/>
              <w:jc w:val="right"/>
            </w:pPr>
            <w:r>
              <w:rPr>
                <w:rFonts w:ascii="Arial" w:eastAsia="Arial" w:hAnsi="Arial" w:cs="Arial"/>
                <w:color w:val="010205"/>
                <w:sz w:val="18"/>
              </w:rPr>
              <w:t xml:space="preserve">-6.265 </w:t>
            </w:r>
          </w:p>
        </w:tc>
        <w:tc>
          <w:tcPr>
            <w:tcW w:w="724" w:type="dxa"/>
            <w:gridSpan w:val="2"/>
            <w:tcBorders>
              <w:top w:val="single" w:sz="8" w:space="0" w:color="152935"/>
              <w:left w:val="single" w:sz="8" w:space="0" w:color="E0E0E0"/>
              <w:bottom w:val="single" w:sz="8" w:space="0" w:color="AEAEAE"/>
              <w:right w:val="single" w:sz="8" w:space="0" w:color="E0E0E0"/>
            </w:tcBorders>
            <w:vAlign w:val="bottom"/>
          </w:tcPr>
          <w:p w:rsidR="00E809E7" w:rsidRDefault="005F3CEA">
            <w:pPr>
              <w:spacing w:after="0" w:line="259" w:lineRule="auto"/>
              <w:ind w:left="0" w:right="54" w:firstLine="0"/>
              <w:jc w:val="right"/>
            </w:pPr>
            <w:r>
              <w:rPr>
                <w:rFonts w:ascii="Arial" w:eastAsia="Arial" w:hAnsi="Arial" w:cs="Arial"/>
                <w:color w:val="010205"/>
                <w:sz w:val="18"/>
              </w:rPr>
              <w:t xml:space="preserve">.000 </w:t>
            </w:r>
          </w:p>
        </w:tc>
      </w:tr>
      <w:tr w:rsidR="00E809E7">
        <w:trPr>
          <w:trHeight w:val="340"/>
        </w:trPr>
        <w:tc>
          <w:tcPr>
            <w:tcW w:w="1362" w:type="dxa"/>
            <w:tcBorders>
              <w:top w:val="single" w:sz="8" w:space="0" w:color="AEAEAE"/>
              <w:left w:val="single" w:sz="8" w:space="0" w:color="E0E0E0"/>
              <w:bottom w:val="single" w:sz="8" w:space="0" w:color="AEAEAE"/>
              <w:right w:val="nil"/>
            </w:tcBorders>
            <w:shd w:val="clear" w:color="auto" w:fill="E0E0E0"/>
            <w:vAlign w:val="bottom"/>
          </w:tcPr>
          <w:p w:rsidR="00E809E7" w:rsidRDefault="005F3CEA">
            <w:pPr>
              <w:spacing w:after="0" w:line="259" w:lineRule="auto"/>
              <w:ind w:left="70" w:firstLine="0"/>
              <w:jc w:val="left"/>
            </w:pPr>
            <w:r>
              <w:rPr>
                <w:rFonts w:ascii="Arial" w:eastAsia="Arial" w:hAnsi="Arial" w:cs="Arial"/>
                <w:color w:val="264A60"/>
                <w:sz w:val="18"/>
              </w:rPr>
              <w:t xml:space="preserve">x1 </w:t>
            </w:r>
          </w:p>
        </w:tc>
        <w:tc>
          <w:tcPr>
            <w:tcW w:w="1532" w:type="dxa"/>
            <w:gridSpan w:val="2"/>
            <w:tcBorders>
              <w:top w:val="single" w:sz="8" w:space="0" w:color="AEAEAE"/>
              <w:left w:val="nil"/>
              <w:bottom w:val="single" w:sz="8" w:space="0" w:color="AEAEAE"/>
              <w:right w:val="single" w:sz="8" w:space="0" w:color="E0E0E0"/>
            </w:tcBorders>
            <w:shd w:val="clear" w:color="auto" w:fill="FFFFFF"/>
            <w:vAlign w:val="bottom"/>
          </w:tcPr>
          <w:p w:rsidR="00E809E7" w:rsidRDefault="005F3CEA">
            <w:pPr>
              <w:spacing w:after="0" w:line="259" w:lineRule="auto"/>
              <w:ind w:left="0" w:right="51" w:firstLine="0"/>
              <w:jc w:val="right"/>
            </w:pPr>
            <w:r>
              <w:rPr>
                <w:rFonts w:ascii="Arial" w:eastAsia="Arial" w:hAnsi="Arial" w:cs="Arial"/>
                <w:color w:val="010205"/>
                <w:sz w:val="18"/>
              </w:rPr>
              <w:t xml:space="preserve">-.034 </w:t>
            </w:r>
          </w:p>
        </w:tc>
        <w:tc>
          <w:tcPr>
            <w:tcW w:w="1539" w:type="dxa"/>
            <w:gridSpan w:val="2"/>
            <w:tcBorders>
              <w:top w:val="single" w:sz="8" w:space="0" w:color="AEAEAE"/>
              <w:left w:val="single" w:sz="8" w:space="0" w:color="E0E0E0"/>
              <w:bottom w:val="single" w:sz="8" w:space="0" w:color="AEAEAE"/>
              <w:right w:val="single" w:sz="8" w:space="0" w:color="E0E0E0"/>
            </w:tcBorders>
            <w:vAlign w:val="bottom"/>
          </w:tcPr>
          <w:p w:rsidR="00E809E7" w:rsidRDefault="005F3CEA">
            <w:pPr>
              <w:spacing w:after="0" w:line="259" w:lineRule="auto"/>
              <w:ind w:left="0" w:right="54" w:firstLine="0"/>
              <w:jc w:val="right"/>
            </w:pPr>
            <w:r>
              <w:rPr>
                <w:rFonts w:ascii="Arial" w:eastAsia="Arial" w:hAnsi="Arial" w:cs="Arial"/>
                <w:color w:val="010205"/>
                <w:sz w:val="18"/>
              </w:rPr>
              <w:t xml:space="preserve">.173 </w:t>
            </w:r>
          </w:p>
        </w:tc>
        <w:tc>
          <w:tcPr>
            <w:tcW w:w="1697" w:type="dxa"/>
            <w:gridSpan w:val="2"/>
            <w:tcBorders>
              <w:top w:val="single" w:sz="8" w:space="0" w:color="AEAEAE"/>
              <w:left w:val="single" w:sz="8" w:space="0" w:color="E0E0E0"/>
              <w:bottom w:val="single" w:sz="8" w:space="0" w:color="AEAEAE"/>
              <w:right w:val="single" w:sz="8" w:space="0" w:color="E0E0E0"/>
            </w:tcBorders>
            <w:vAlign w:val="bottom"/>
          </w:tcPr>
          <w:p w:rsidR="00E809E7" w:rsidRDefault="005F3CEA">
            <w:pPr>
              <w:spacing w:after="0" w:line="259" w:lineRule="auto"/>
              <w:ind w:left="0" w:right="54" w:firstLine="0"/>
              <w:jc w:val="right"/>
            </w:pPr>
            <w:r>
              <w:rPr>
                <w:rFonts w:ascii="Arial" w:eastAsia="Arial" w:hAnsi="Arial" w:cs="Arial"/>
                <w:color w:val="010205"/>
                <w:sz w:val="18"/>
              </w:rPr>
              <w:t xml:space="preserve">-.042 </w:t>
            </w:r>
          </w:p>
        </w:tc>
        <w:tc>
          <w:tcPr>
            <w:tcW w:w="1184" w:type="dxa"/>
            <w:gridSpan w:val="2"/>
            <w:tcBorders>
              <w:top w:val="single" w:sz="8" w:space="0" w:color="AEAEAE"/>
              <w:left w:val="single" w:sz="8" w:space="0" w:color="E0E0E0"/>
              <w:bottom w:val="single" w:sz="8" w:space="0" w:color="AEAEAE"/>
              <w:right w:val="single" w:sz="8" w:space="0" w:color="E0E0E0"/>
            </w:tcBorders>
            <w:vAlign w:val="bottom"/>
          </w:tcPr>
          <w:p w:rsidR="00E809E7" w:rsidRDefault="005F3CEA">
            <w:pPr>
              <w:spacing w:after="0" w:line="259" w:lineRule="auto"/>
              <w:ind w:left="0" w:right="50" w:firstLine="0"/>
              <w:jc w:val="right"/>
            </w:pPr>
            <w:r>
              <w:rPr>
                <w:rFonts w:ascii="Arial" w:eastAsia="Arial" w:hAnsi="Arial" w:cs="Arial"/>
                <w:color w:val="010205"/>
                <w:sz w:val="18"/>
              </w:rPr>
              <w:t xml:space="preserve">-.197 </w:t>
            </w:r>
          </w:p>
        </w:tc>
        <w:tc>
          <w:tcPr>
            <w:tcW w:w="724" w:type="dxa"/>
            <w:gridSpan w:val="2"/>
            <w:tcBorders>
              <w:top w:val="single" w:sz="8" w:space="0" w:color="AEAEAE"/>
              <w:left w:val="single" w:sz="8" w:space="0" w:color="E0E0E0"/>
              <w:bottom w:val="single" w:sz="8" w:space="0" w:color="AEAEAE"/>
              <w:right w:val="single" w:sz="8" w:space="0" w:color="E0E0E0"/>
            </w:tcBorders>
            <w:vAlign w:val="bottom"/>
          </w:tcPr>
          <w:p w:rsidR="00E809E7" w:rsidRDefault="005F3CEA">
            <w:pPr>
              <w:spacing w:after="0" w:line="259" w:lineRule="auto"/>
              <w:ind w:left="0" w:right="54" w:firstLine="0"/>
              <w:jc w:val="right"/>
            </w:pPr>
            <w:r>
              <w:rPr>
                <w:rFonts w:ascii="Arial" w:eastAsia="Arial" w:hAnsi="Arial" w:cs="Arial"/>
                <w:color w:val="010205"/>
                <w:sz w:val="18"/>
              </w:rPr>
              <w:t xml:space="preserve">.847 </w:t>
            </w:r>
          </w:p>
        </w:tc>
      </w:tr>
      <w:tr w:rsidR="00E809E7">
        <w:trPr>
          <w:trHeight w:val="338"/>
        </w:trPr>
        <w:tc>
          <w:tcPr>
            <w:tcW w:w="1362" w:type="dxa"/>
            <w:tcBorders>
              <w:top w:val="single" w:sz="8" w:space="0" w:color="AEAEAE"/>
              <w:left w:val="single" w:sz="8" w:space="0" w:color="E0E0E0"/>
              <w:bottom w:val="single" w:sz="8" w:space="0" w:color="152935"/>
              <w:right w:val="nil"/>
            </w:tcBorders>
            <w:shd w:val="clear" w:color="auto" w:fill="E0E0E0"/>
            <w:vAlign w:val="bottom"/>
          </w:tcPr>
          <w:p w:rsidR="00E809E7" w:rsidRDefault="005F3CEA">
            <w:pPr>
              <w:spacing w:after="0" w:line="259" w:lineRule="auto"/>
              <w:ind w:left="70" w:firstLine="0"/>
              <w:jc w:val="left"/>
            </w:pPr>
            <w:r>
              <w:rPr>
                <w:rFonts w:ascii="Arial" w:eastAsia="Arial" w:hAnsi="Arial" w:cs="Arial"/>
                <w:color w:val="264A60"/>
                <w:sz w:val="18"/>
              </w:rPr>
              <w:t xml:space="preserve">x2 </w:t>
            </w:r>
          </w:p>
        </w:tc>
        <w:tc>
          <w:tcPr>
            <w:tcW w:w="1532" w:type="dxa"/>
            <w:gridSpan w:val="2"/>
            <w:tcBorders>
              <w:top w:val="single" w:sz="8" w:space="0" w:color="AEAEAE"/>
              <w:left w:val="nil"/>
              <w:bottom w:val="single" w:sz="8" w:space="0" w:color="152935"/>
              <w:right w:val="single" w:sz="8" w:space="0" w:color="E0E0E0"/>
            </w:tcBorders>
            <w:shd w:val="clear" w:color="auto" w:fill="FFFFFF"/>
            <w:vAlign w:val="bottom"/>
          </w:tcPr>
          <w:p w:rsidR="00E809E7" w:rsidRDefault="005F3CEA">
            <w:pPr>
              <w:spacing w:after="0" w:line="259" w:lineRule="auto"/>
              <w:ind w:left="0" w:right="51" w:firstLine="0"/>
              <w:jc w:val="right"/>
            </w:pPr>
            <w:r>
              <w:rPr>
                <w:rFonts w:ascii="Arial" w:eastAsia="Arial" w:hAnsi="Arial" w:cs="Arial"/>
                <w:color w:val="010205"/>
                <w:sz w:val="18"/>
              </w:rPr>
              <w:t xml:space="preserve">-4.651 </w:t>
            </w:r>
          </w:p>
        </w:tc>
        <w:tc>
          <w:tcPr>
            <w:tcW w:w="1539" w:type="dxa"/>
            <w:gridSpan w:val="2"/>
            <w:tcBorders>
              <w:top w:val="single" w:sz="8" w:space="0" w:color="AEAEAE"/>
              <w:left w:val="single" w:sz="8" w:space="0" w:color="E0E0E0"/>
              <w:bottom w:val="single" w:sz="8" w:space="0" w:color="152935"/>
              <w:right w:val="single" w:sz="8" w:space="0" w:color="E0E0E0"/>
            </w:tcBorders>
            <w:vAlign w:val="bottom"/>
          </w:tcPr>
          <w:p w:rsidR="00E809E7" w:rsidRDefault="005F3CEA">
            <w:pPr>
              <w:spacing w:after="0" w:line="259" w:lineRule="auto"/>
              <w:ind w:left="0" w:right="54" w:firstLine="0"/>
              <w:jc w:val="right"/>
            </w:pPr>
            <w:r>
              <w:rPr>
                <w:rFonts w:ascii="Arial" w:eastAsia="Arial" w:hAnsi="Arial" w:cs="Arial"/>
                <w:color w:val="010205"/>
                <w:sz w:val="18"/>
              </w:rPr>
              <w:t xml:space="preserve">2.001 </w:t>
            </w:r>
          </w:p>
        </w:tc>
        <w:tc>
          <w:tcPr>
            <w:tcW w:w="1697" w:type="dxa"/>
            <w:gridSpan w:val="2"/>
            <w:tcBorders>
              <w:top w:val="single" w:sz="8" w:space="0" w:color="AEAEAE"/>
              <w:left w:val="single" w:sz="8" w:space="0" w:color="E0E0E0"/>
              <w:bottom w:val="single" w:sz="8" w:space="0" w:color="152935"/>
              <w:right w:val="single" w:sz="8" w:space="0" w:color="E0E0E0"/>
            </w:tcBorders>
            <w:vAlign w:val="bottom"/>
          </w:tcPr>
          <w:p w:rsidR="00E809E7" w:rsidRDefault="005F3CEA">
            <w:pPr>
              <w:spacing w:after="0" w:line="259" w:lineRule="auto"/>
              <w:ind w:left="0" w:right="54" w:firstLine="0"/>
              <w:jc w:val="right"/>
            </w:pPr>
            <w:r>
              <w:rPr>
                <w:rFonts w:ascii="Arial" w:eastAsia="Arial" w:hAnsi="Arial" w:cs="Arial"/>
                <w:color w:val="010205"/>
                <w:sz w:val="18"/>
              </w:rPr>
              <w:t xml:space="preserve">-.499 </w:t>
            </w:r>
          </w:p>
        </w:tc>
        <w:tc>
          <w:tcPr>
            <w:tcW w:w="1184" w:type="dxa"/>
            <w:gridSpan w:val="2"/>
            <w:tcBorders>
              <w:top w:val="single" w:sz="8" w:space="0" w:color="AEAEAE"/>
              <w:left w:val="single" w:sz="8" w:space="0" w:color="E0E0E0"/>
              <w:bottom w:val="single" w:sz="8" w:space="0" w:color="152935"/>
              <w:right w:val="single" w:sz="8" w:space="0" w:color="E0E0E0"/>
            </w:tcBorders>
            <w:vAlign w:val="bottom"/>
          </w:tcPr>
          <w:p w:rsidR="00E809E7" w:rsidRDefault="005F3CEA">
            <w:pPr>
              <w:spacing w:after="0" w:line="259" w:lineRule="auto"/>
              <w:ind w:left="0" w:right="50" w:firstLine="0"/>
              <w:jc w:val="right"/>
            </w:pPr>
            <w:r>
              <w:rPr>
                <w:rFonts w:ascii="Arial" w:eastAsia="Arial" w:hAnsi="Arial" w:cs="Arial"/>
                <w:color w:val="010205"/>
                <w:sz w:val="18"/>
              </w:rPr>
              <w:t xml:space="preserve">-2.324 </w:t>
            </w:r>
          </w:p>
        </w:tc>
        <w:tc>
          <w:tcPr>
            <w:tcW w:w="724" w:type="dxa"/>
            <w:gridSpan w:val="2"/>
            <w:tcBorders>
              <w:top w:val="single" w:sz="8" w:space="0" w:color="AEAEAE"/>
              <w:left w:val="single" w:sz="8" w:space="0" w:color="E0E0E0"/>
              <w:bottom w:val="single" w:sz="8" w:space="0" w:color="152935"/>
              <w:right w:val="single" w:sz="8" w:space="0" w:color="E0E0E0"/>
            </w:tcBorders>
            <w:vAlign w:val="bottom"/>
          </w:tcPr>
          <w:p w:rsidR="00E809E7" w:rsidRDefault="005F3CEA">
            <w:pPr>
              <w:spacing w:after="0" w:line="259" w:lineRule="auto"/>
              <w:ind w:left="0" w:right="54" w:firstLine="0"/>
              <w:jc w:val="right"/>
            </w:pPr>
            <w:r>
              <w:rPr>
                <w:rFonts w:ascii="Arial" w:eastAsia="Arial" w:hAnsi="Arial" w:cs="Arial"/>
                <w:color w:val="010205"/>
                <w:sz w:val="18"/>
              </w:rPr>
              <w:t xml:space="preserve">.033 </w:t>
            </w:r>
          </w:p>
        </w:tc>
      </w:tr>
    </w:tbl>
    <w:p w:rsidR="00E809E7" w:rsidRDefault="005F3CEA">
      <w:pPr>
        <w:spacing w:after="156" w:line="259" w:lineRule="auto"/>
        <w:ind w:left="0" w:right="1369" w:firstLine="0"/>
        <w:jc w:val="center"/>
      </w:pPr>
      <w:r>
        <w:t xml:space="preserve"> </w:t>
      </w:r>
    </w:p>
    <w:p w:rsidR="00E809E7" w:rsidRDefault="005F3CEA">
      <w:pPr>
        <w:spacing w:line="484" w:lineRule="auto"/>
        <w:ind w:left="-15" w:right="1426" w:firstLine="709"/>
      </w:pPr>
      <w:r>
        <w:t xml:space="preserve">Berdasarkan tabel 4.11 diatas dapat diketahui bahwa nilai t hitung &lt; t tabel sebesar -0,42 </w:t>
      </w:r>
      <w:r>
        <w:t xml:space="preserve">&lt; 1,739 (df (n-k) 20-3 = 17, α = 0,05). Dan tingkat signifikansi 0,847 yang berarti nilai tersebut lebih besar dari 0,05. Dari hasil pengujian diatas maka dapat disimpulkan bahwa Ho diterima dan Ha ditolak, artinya bahwa NPF </w:t>
      </w:r>
    </w:p>
    <w:p w:rsidR="00E809E7" w:rsidRDefault="005F3CEA">
      <w:pPr>
        <w:spacing w:after="244"/>
        <w:ind w:left="-5" w:right="1426"/>
      </w:pPr>
      <w:r>
        <w:t>(X1) secara parsial berpengaru</w:t>
      </w:r>
      <w:r>
        <w:t xml:space="preserve">h namun tidak signifikan terhadap (ROA). </w:t>
      </w:r>
    </w:p>
    <w:p w:rsidR="00E809E7" w:rsidRDefault="005F3CEA">
      <w:pPr>
        <w:spacing w:after="252" w:line="259" w:lineRule="auto"/>
        <w:ind w:left="0" w:firstLine="0"/>
        <w:jc w:val="left"/>
      </w:pPr>
      <w:r>
        <w:t xml:space="preserve"> </w:t>
      </w:r>
    </w:p>
    <w:p w:rsidR="00E809E7" w:rsidRDefault="005F3CEA">
      <w:pPr>
        <w:spacing w:line="476" w:lineRule="auto"/>
        <w:ind w:left="-15" w:right="1426" w:firstLine="709"/>
      </w:pPr>
      <w:r>
        <w:t xml:space="preserve">Sedangkan untuk BOPO diketahui bahwa nilai t hitung &lt; t tabel sebesar 0,499 &lt; </w:t>
      </w:r>
      <w:r>
        <w:t>1,739 dan tingkat signifikansi 0,33 yang berarti nilai tersebut lebih besar dari 0,05. Dari hasil pengujian diatas maka dapat disimpulkan bahwa Ho diterima dan Ha ditolak, artinya bahwa BOPO (X2) secara parsial berpengaruh namun tidak signifikan terhadap (</w:t>
      </w:r>
      <w:r>
        <w:t xml:space="preserve">ROA). </w:t>
      </w:r>
    </w:p>
    <w:p w:rsidR="00E809E7" w:rsidRDefault="005F3CEA">
      <w:pPr>
        <w:spacing w:after="0" w:line="259" w:lineRule="auto"/>
        <w:ind w:left="0" w:firstLine="0"/>
        <w:jc w:val="left"/>
      </w:pPr>
      <w:r>
        <w:rPr>
          <w:b/>
        </w:rPr>
        <w:t xml:space="preserve"> </w:t>
      </w:r>
    </w:p>
    <w:p w:rsidR="00E809E7" w:rsidRDefault="005F3CEA">
      <w:pPr>
        <w:pStyle w:val="Heading4"/>
        <w:tabs>
          <w:tab w:val="center" w:pos="1716"/>
        </w:tabs>
        <w:ind w:left="-15" w:firstLine="0"/>
      </w:pPr>
      <w:r>
        <w:lastRenderedPageBreak/>
        <w:t xml:space="preserve">4.2.6 </w:t>
      </w:r>
      <w:r>
        <w:tab/>
        <w:t xml:space="preserve">Uji Simultan (Uji f) </w:t>
      </w:r>
    </w:p>
    <w:p w:rsidR="00E809E7" w:rsidRDefault="005F3CEA">
      <w:pPr>
        <w:spacing w:line="477" w:lineRule="auto"/>
        <w:ind w:left="-15" w:right="1426" w:firstLine="709"/>
      </w:pPr>
      <w:r>
        <w:t xml:space="preserve">Pada dasarnya uji statistik f menunjukkan apakah semua variabel independen (bebas) mempunyai pengaruh secara bersama-sama terhadap variabel dependen (terikat).  </w:t>
      </w:r>
    </w:p>
    <w:p w:rsidR="00E809E7" w:rsidRDefault="005F3CEA">
      <w:pPr>
        <w:spacing w:after="267"/>
        <w:ind w:left="-5" w:right="1426"/>
      </w:pPr>
      <w:r>
        <w:t xml:space="preserve">Kriteria Hipotesis:  </w:t>
      </w:r>
    </w:p>
    <w:p w:rsidR="00E809E7" w:rsidRDefault="005F3CEA">
      <w:pPr>
        <w:spacing w:after="30" w:line="476" w:lineRule="auto"/>
        <w:ind w:left="-5" w:right="1426"/>
      </w:pPr>
      <w:r>
        <w:t>Ho : β = 0 : tidak ada pengaruh ya</w:t>
      </w:r>
      <w:r>
        <w:t xml:space="preserve">ng signifikan antara variabel independen (NPF dan BOPO) secara bersama-sama terhadap variabel dependen (ROA).  </w:t>
      </w:r>
    </w:p>
    <w:p w:rsidR="00E809E7" w:rsidRDefault="005F3CEA">
      <w:pPr>
        <w:spacing w:line="476" w:lineRule="auto"/>
        <w:ind w:left="-5" w:right="1426"/>
      </w:pPr>
      <w:r>
        <w:t xml:space="preserve">Ha : β &gt; 0 : ada pengaruh yang signifikan antara variabel independen (NPF dan BOPO) secara bersama-sama terhadap variabel dependen (ROA).  </w:t>
      </w:r>
    </w:p>
    <w:p w:rsidR="00E809E7" w:rsidRDefault="005F3CEA">
      <w:pPr>
        <w:spacing w:line="477" w:lineRule="auto"/>
        <w:ind w:left="-5" w:right="1426"/>
      </w:pPr>
      <w:r>
        <w:t>Ting</w:t>
      </w:r>
      <w:r>
        <w:t xml:space="preserve">kat keyakinan yang digunakan dalam penelitian ini adalah sebesar 95% dengan taraf nyata 5% (α = 0,05%). Tingkat signifikansi 0,05 atau 5 % artinya kemungkinan besar dari hasil penarikan kesimpulan memiliki probabilitas 95% atau toleransi sebesar 5%.  </w:t>
      </w:r>
    </w:p>
    <w:p w:rsidR="00E809E7" w:rsidRDefault="005F3CEA">
      <w:pPr>
        <w:spacing w:after="165" w:line="476" w:lineRule="auto"/>
        <w:ind w:left="-5" w:right="1426"/>
      </w:pPr>
      <w:r>
        <w:t>Pada</w:t>
      </w:r>
      <w:r>
        <w:t xml:space="preserve"> uji f atau uji simultan ini, nilai probabilitas dapat dilihat pada hasil pengujian yang sudah diolah pada tabel 4.12, sebagai berikut: </w:t>
      </w:r>
    </w:p>
    <w:p w:rsidR="00E809E7" w:rsidRDefault="005F3CEA">
      <w:pPr>
        <w:spacing w:after="252" w:line="259" w:lineRule="auto"/>
        <w:ind w:left="0" w:right="1369" w:firstLine="0"/>
        <w:jc w:val="center"/>
      </w:pPr>
      <w:r>
        <w:rPr>
          <w:b/>
        </w:rPr>
        <w:t xml:space="preserve"> </w:t>
      </w:r>
    </w:p>
    <w:p w:rsidR="00E809E7" w:rsidRDefault="005F3CEA">
      <w:pPr>
        <w:pStyle w:val="Heading3"/>
        <w:spacing w:after="285"/>
        <w:ind w:left="166" w:right="1588"/>
      </w:pPr>
      <w:r>
        <w:t xml:space="preserve">Tabel 4.12 Hasil Uji Simultan (Uji f) </w:t>
      </w:r>
    </w:p>
    <w:p w:rsidR="00E809E7" w:rsidRDefault="005F3CEA">
      <w:pPr>
        <w:spacing w:after="0" w:line="259" w:lineRule="auto"/>
        <w:ind w:left="10" w:right="1695"/>
        <w:jc w:val="center"/>
      </w:pPr>
      <w:r>
        <w:rPr>
          <w:rFonts w:ascii="Arial" w:eastAsia="Arial" w:hAnsi="Arial" w:cs="Arial"/>
          <w:b/>
          <w:color w:val="010205"/>
          <w:sz w:val="22"/>
        </w:rPr>
        <w:t>ANOVA</w:t>
      </w:r>
      <w:r>
        <w:rPr>
          <w:rFonts w:ascii="Arial" w:eastAsia="Arial" w:hAnsi="Arial" w:cs="Arial"/>
          <w:b/>
          <w:color w:val="010205"/>
          <w:sz w:val="22"/>
          <w:vertAlign w:val="superscript"/>
        </w:rPr>
        <w:t>a</w:t>
      </w:r>
      <w:r>
        <w:rPr>
          <w:rFonts w:ascii="Arial" w:eastAsia="Arial" w:hAnsi="Arial" w:cs="Arial"/>
          <w:color w:val="010205"/>
          <w:sz w:val="22"/>
        </w:rPr>
        <w:t xml:space="preserve"> </w:t>
      </w:r>
    </w:p>
    <w:tbl>
      <w:tblPr>
        <w:tblStyle w:val="TableGrid"/>
        <w:tblW w:w="7674" w:type="dxa"/>
        <w:tblInd w:w="0" w:type="dxa"/>
        <w:tblCellMar>
          <w:top w:w="52" w:type="dxa"/>
          <w:left w:w="10" w:type="dxa"/>
          <w:bottom w:w="15" w:type="dxa"/>
          <w:right w:w="14" w:type="dxa"/>
        </w:tblCellMar>
        <w:tblLook w:val="04A0" w:firstRow="1" w:lastRow="0" w:firstColumn="1" w:lastColumn="0" w:noHBand="0" w:noVBand="1"/>
      </w:tblPr>
      <w:tblGrid>
        <w:gridCol w:w="704"/>
        <w:gridCol w:w="1236"/>
        <w:gridCol w:w="1415"/>
        <w:gridCol w:w="984"/>
        <w:gridCol w:w="1357"/>
        <w:gridCol w:w="988"/>
        <w:gridCol w:w="990"/>
      </w:tblGrid>
      <w:tr w:rsidR="00E809E7">
        <w:trPr>
          <w:trHeight w:val="652"/>
        </w:trPr>
        <w:tc>
          <w:tcPr>
            <w:tcW w:w="704" w:type="dxa"/>
            <w:tcBorders>
              <w:top w:val="nil"/>
              <w:left w:val="nil"/>
              <w:bottom w:val="single" w:sz="8" w:space="0" w:color="152935"/>
              <w:right w:val="nil"/>
            </w:tcBorders>
            <w:vAlign w:val="bottom"/>
          </w:tcPr>
          <w:p w:rsidR="00E809E7" w:rsidRDefault="005F3CEA">
            <w:pPr>
              <w:spacing w:after="0" w:line="259" w:lineRule="auto"/>
              <w:ind w:left="50" w:firstLine="0"/>
              <w:jc w:val="left"/>
            </w:pPr>
            <w:r>
              <w:rPr>
                <w:rFonts w:ascii="Arial" w:eastAsia="Arial" w:hAnsi="Arial" w:cs="Arial"/>
                <w:color w:val="264A60"/>
                <w:sz w:val="18"/>
              </w:rPr>
              <w:t xml:space="preserve">Model </w:t>
            </w:r>
          </w:p>
        </w:tc>
        <w:tc>
          <w:tcPr>
            <w:tcW w:w="1236" w:type="dxa"/>
            <w:tcBorders>
              <w:top w:val="nil"/>
              <w:left w:val="nil"/>
              <w:bottom w:val="single" w:sz="8" w:space="0" w:color="152935"/>
              <w:right w:val="nil"/>
            </w:tcBorders>
          </w:tcPr>
          <w:p w:rsidR="00E809E7" w:rsidRDefault="00E809E7">
            <w:pPr>
              <w:spacing w:after="160" w:line="259" w:lineRule="auto"/>
              <w:ind w:left="0" w:firstLine="0"/>
              <w:jc w:val="left"/>
            </w:pPr>
          </w:p>
        </w:tc>
        <w:tc>
          <w:tcPr>
            <w:tcW w:w="1415" w:type="dxa"/>
            <w:tcBorders>
              <w:top w:val="nil"/>
              <w:left w:val="nil"/>
              <w:bottom w:val="single" w:sz="8" w:space="0" w:color="152935"/>
              <w:right w:val="single" w:sz="8" w:space="0" w:color="E0E0E0"/>
            </w:tcBorders>
            <w:vAlign w:val="bottom"/>
          </w:tcPr>
          <w:p w:rsidR="00E809E7" w:rsidRDefault="005F3CEA">
            <w:pPr>
              <w:spacing w:after="0" w:line="259" w:lineRule="auto"/>
              <w:ind w:left="354" w:firstLine="52"/>
              <w:jc w:val="left"/>
            </w:pPr>
            <w:r>
              <w:rPr>
                <w:rFonts w:ascii="Arial" w:eastAsia="Arial" w:hAnsi="Arial" w:cs="Arial"/>
                <w:color w:val="264A60"/>
                <w:sz w:val="18"/>
              </w:rPr>
              <w:t xml:space="preserve">Sum of Squares </w:t>
            </w:r>
          </w:p>
        </w:tc>
        <w:tc>
          <w:tcPr>
            <w:tcW w:w="984" w:type="dxa"/>
            <w:tcBorders>
              <w:top w:val="nil"/>
              <w:left w:val="single" w:sz="8" w:space="0" w:color="E0E0E0"/>
              <w:bottom w:val="single" w:sz="8" w:space="0" w:color="152935"/>
              <w:right w:val="single" w:sz="8" w:space="0" w:color="E0E0E0"/>
            </w:tcBorders>
            <w:vAlign w:val="bottom"/>
          </w:tcPr>
          <w:p w:rsidR="00E809E7" w:rsidRDefault="005F3CEA">
            <w:pPr>
              <w:spacing w:after="0" w:line="259" w:lineRule="auto"/>
              <w:ind w:left="6" w:firstLine="0"/>
              <w:jc w:val="center"/>
            </w:pPr>
            <w:r>
              <w:rPr>
                <w:rFonts w:ascii="Arial" w:eastAsia="Arial" w:hAnsi="Arial" w:cs="Arial"/>
                <w:color w:val="264A60"/>
                <w:sz w:val="18"/>
              </w:rPr>
              <w:t xml:space="preserve">df </w:t>
            </w:r>
          </w:p>
        </w:tc>
        <w:tc>
          <w:tcPr>
            <w:tcW w:w="1357" w:type="dxa"/>
            <w:tcBorders>
              <w:top w:val="nil"/>
              <w:left w:val="single" w:sz="8" w:space="0" w:color="E0E0E0"/>
              <w:bottom w:val="single" w:sz="8" w:space="0" w:color="152935"/>
              <w:right w:val="single" w:sz="8" w:space="0" w:color="E0E0E0"/>
            </w:tcBorders>
            <w:vAlign w:val="bottom"/>
          </w:tcPr>
          <w:p w:rsidR="00E809E7" w:rsidRDefault="005F3CEA">
            <w:pPr>
              <w:spacing w:after="0" w:line="259" w:lineRule="auto"/>
              <w:ind w:left="128" w:firstLine="0"/>
              <w:jc w:val="left"/>
            </w:pPr>
            <w:r>
              <w:rPr>
                <w:rFonts w:ascii="Arial" w:eastAsia="Arial" w:hAnsi="Arial" w:cs="Arial"/>
                <w:color w:val="264A60"/>
                <w:sz w:val="18"/>
              </w:rPr>
              <w:t xml:space="preserve">Mean Square </w:t>
            </w:r>
          </w:p>
        </w:tc>
        <w:tc>
          <w:tcPr>
            <w:tcW w:w="988" w:type="dxa"/>
            <w:tcBorders>
              <w:top w:val="nil"/>
              <w:left w:val="single" w:sz="8" w:space="0" w:color="E0E0E0"/>
              <w:bottom w:val="single" w:sz="8" w:space="0" w:color="152935"/>
              <w:right w:val="single" w:sz="8" w:space="0" w:color="E0E0E0"/>
            </w:tcBorders>
            <w:vAlign w:val="bottom"/>
          </w:tcPr>
          <w:p w:rsidR="00E809E7" w:rsidRDefault="005F3CEA">
            <w:pPr>
              <w:spacing w:after="0" w:line="259" w:lineRule="auto"/>
              <w:ind w:left="2" w:firstLine="0"/>
              <w:jc w:val="center"/>
            </w:pPr>
            <w:r>
              <w:rPr>
                <w:rFonts w:ascii="Arial" w:eastAsia="Arial" w:hAnsi="Arial" w:cs="Arial"/>
                <w:color w:val="264A60"/>
                <w:sz w:val="18"/>
              </w:rPr>
              <w:t xml:space="preserve">F </w:t>
            </w:r>
          </w:p>
        </w:tc>
        <w:tc>
          <w:tcPr>
            <w:tcW w:w="990" w:type="dxa"/>
            <w:tcBorders>
              <w:top w:val="nil"/>
              <w:left w:val="single" w:sz="8" w:space="0" w:color="E0E0E0"/>
              <w:bottom w:val="single" w:sz="8" w:space="0" w:color="152935"/>
              <w:right w:val="nil"/>
            </w:tcBorders>
            <w:vAlign w:val="bottom"/>
          </w:tcPr>
          <w:p w:rsidR="00E809E7" w:rsidRDefault="005F3CEA">
            <w:pPr>
              <w:spacing w:after="0" w:line="259" w:lineRule="auto"/>
              <w:ind w:left="8" w:firstLine="0"/>
              <w:jc w:val="center"/>
            </w:pPr>
            <w:r>
              <w:rPr>
                <w:rFonts w:ascii="Arial" w:eastAsia="Arial" w:hAnsi="Arial" w:cs="Arial"/>
                <w:color w:val="264A60"/>
                <w:sz w:val="18"/>
              </w:rPr>
              <w:t xml:space="preserve">Sig. </w:t>
            </w:r>
          </w:p>
        </w:tc>
      </w:tr>
      <w:tr w:rsidR="00E809E7">
        <w:trPr>
          <w:trHeight w:val="348"/>
        </w:trPr>
        <w:tc>
          <w:tcPr>
            <w:tcW w:w="704" w:type="dxa"/>
            <w:tcBorders>
              <w:top w:val="single" w:sz="8" w:space="0" w:color="152935"/>
              <w:left w:val="nil"/>
              <w:bottom w:val="nil"/>
              <w:right w:val="nil"/>
            </w:tcBorders>
            <w:shd w:val="clear" w:color="auto" w:fill="E0E0E0"/>
            <w:vAlign w:val="bottom"/>
          </w:tcPr>
          <w:p w:rsidR="00E809E7" w:rsidRDefault="005F3CEA">
            <w:pPr>
              <w:spacing w:after="0" w:line="259" w:lineRule="auto"/>
              <w:ind w:left="50" w:firstLine="0"/>
              <w:jc w:val="left"/>
            </w:pPr>
            <w:r>
              <w:rPr>
                <w:rFonts w:ascii="Arial" w:eastAsia="Arial" w:hAnsi="Arial" w:cs="Arial"/>
                <w:color w:val="264A60"/>
                <w:sz w:val="18"/>
              </w:rPr>
              <w:t xml:space="preserve">1 </w:t>
            </w:r>
          </w:p>
        </w:tc>
        <w:tc>
          <w:tcPr>
            <w:tcW w:w="1236" w:type="dxa"/>
            <w:tcBorders>
              <w:top w:val="single" w:sz="8" w:space="0" w:color="152935"/>
              <w:left w:val="nil"/>
              <w:bottom w:val="single" w:sz="8" w:space="0" w:color="AEAEAE"/>
              <w:right w:val="nil"/>
            </w:tcBorders>
            <w:shd w:val="clear" w:color="auto" w:fill="E0E0E0"/>
            <w:vAlign w:val="bottom"/>
          </w:tcPr>
          <w:p w:rsidR="00E809E7" w:rsidRDefault="005F3CEA">
            <w:pPr>
              <w:spacing w:after="0" w:line="259" w:lineRule="auto"/>
              <w:ind w:left="50" w:firstLine="0"/>
              <w:jc w:val="left"/>
            </w:pPr>
            <w:r>
              <w:rPr>
                <w:rFonts w:ascii="Arial" w:eastAsia="Arial" w:hAnsi="Arial" w:cs="Arial"/>
                <w:color w:val="264A60"/>
                <w:sz w:val="18"/>
              </w:rPr>
              <w:t xml:space="preserve">Regression </w:t>
            </w:r>
          </w:p>
        </w:tc>
        <w:tc>
          <w:tcPr>
            <w:tcW w:w="1415" w:type="dxa"/>
            <w:tcBorders>
              <w:top w:val="single" w:sz="8" w:space="0" w:color="152935"/>
              <w:left w:val="nil"/>
              <w:bottom w:val="single" w:sz="8" w:space="0" w:color="AEAEAE"/>
              <w:right w:val="single" w:sz="8" w:space="0" w:color="E0E0E0"/>
            </w:tcBorders>
            <w:vAlign w:val="bottom"/>
          </w:tcPr>
          <w:p w:rsidR="00E809E7" w:rsidRDefault="005F3CEA">
            <w:pPr>
              <w:spacing w:after="0" w:line="259" w:lineRule="auto"/>
              <w:ind w:left="0" w:right="56" w:firstLine="0"/>
              <w:jc w:val="right"/>
            </w:pPr>
            <w:r>
              <w:rPr>
                <w:rFonts w:ascii="Arial" w:eastAsia="Arial" w:hAnsi="Arial" w:cs="Arial"/>
                <w:color w:val="010205"/>
                <w:sz w:val="18"/>
              </w:rPr>
              <w:t>.000</w:t>
            </w:r>
            <w:r>
              <w:rPr>
                <w:rFonts w:ascii="Arial" w:eastAsia="Arial" w:hAnsi="Arial" w:cs="Arial"/>
                <w:color w:val="010205"/>
                <w:sz w:val="18"/>
              </w:rPr>
              <w:t xml:space="preserve"> </w:t>
            </w:r>
          </w:p>
        </w:tc>
        <w:tc>
          <w:tcPr>
            <w:tcW w:w="984" w:type="dxa"/>
            <w:tcBorders>
              <w:top w:val="single" w:sz="8" w:space="0" w:color="152935"/>
              <w:left w:val="single" w:sz="8" w:space="0" w:color="E0E0E0"/>
              <w:bottom w:val="single" w:sz="8" w:space="0" w:color="AEAEAE"/>
              <w:right w:val="single" w:sz="8" w:space="0" w:color="E0E0E0"/>
            </w:tcBorders>
            <w:vAlign w:val="bottom"/>
          </w:tcPr>
          <w:p w:rsidR="00E809E7" w:rsidRDefault="005F3CEA">
            <w:pPr>
              <w:spacing w:after="0" w:line="259" w:lineRule="auto"/>
              <w:ind w:left="0" w:right="52" w:firstLine="0"/>
              <w:jc w:val="right"/>
            </w:pPr>
            <w:r>
              <w:rPr>
                <w:rFonts w:ascii="Arial" w:eastAsia="Arial" w:hAnsi="Arial" w:cs="Arial"/>
                <w:color w:val="010205"/>
                <w:sz w:val="18"/>
              </w:rPr>
              <w:t xml:space="preserve">2 </w:t>
            </w:r>
          </w:p>
        </w:tc>
        <w:tc>
          <w:tcPr>
            <w:tcW w:w="1357" w:type="dxa"/>
            <w:tcBorders>
              <w:top w:val="single" w:sz="8" w:space="0" w:color="152935"/>
              <w:left w:val="single" w:sz="8" w:space="0" w:color="E0E0E0"/>
              <w:bottom w:val="single" w:sz="8" w:space="0" w:color="AEAEAE"/>
              <w:right w:val="single" w:sz="8" w:space="0" w:color="E0E0E0"/>
            </w:tcBorders>
            <w:vAlign w:val="bottom"/>
          </w:tcPr>
          <w:p w:rsidR="00E809E7" w:rsidRDefault="005F3CEA">
            <w:pPr>
              <w:spacing w:after="0" w:line="259" w:lineRule="auto"/>
              <w:ind w:left="0" w:right="56" w:firstLine="0"/>
              <w:jc w:val="right"/>
            </w:pPr>
            <w:r>
              <w:rPr>
                <w:rFonts w:ascii="Arial" w:eastAsia="Arial" w:hAnsi="Arial" w:cs="Arial"/>
                <w:color w:val="010205"/>
                <w:sz w:val="18"/>
              </w:rPr>
              <w:t xml:space="preserve">.000 </w:t>
            </w:r>
          </w:p>
        </w:tc>
        <w:tc>
          <w:tcPr>
            <w:tcW w:w="988" w:type="dxa"/>
            <w:tcBorders>
              <w:top w:val="single" w:sz="8" w:space="0" w:color="152935"/>
              <w:left w:val="single" w:sz="8" w:space="0" w:color="E0E0E0"/>
              <w:bottom w:val="single" w:sz="8" w:space="0" w:color="AEAEAE"/>
              <w:right w:val="single" w:sz="8" w:space="0" w:color="E0E0E0"/>
            </w:tcBorders>
            <w:vAlign w:val="bottom"/>
          </w:tcPr>
          <w:p w:rsidR="00E809E7" w:rsidRDefault="005F3CEA">
            <w:pPr>
              <w:spacing w:after="0" w:line="259" w:lineRule="auto"/>
              <w:ind w:left="0" w:right="56" w:firstLine="0"/>
              <w:jc w:val="right"/>
            </w:pPr>
            <w:r>
              <w:rPr>
                <w:rFonts w:ascii="Arial" w:eastAsia="Arial" w:hAnsi="Arial" w:cs="Arial"/>
                <w:color w:val="010205"/>
                <w:sz w:val="18"/>
              </w:rPr>
              <w:t xml:space="preserve">2.727 </w:t>
            </w:r>
          </w:p>
        </w:tc>
        <w:tc>
          <w:tcPr>
            <w:tcW w:w="990" w:type="dxa"/>
            <w:tcBorders>
              <w:top w:val="single" w:sz="8" w:space="0" w:color="152935"/>
              <w:left w:val="single" w:sz="8" w:space="0" w:color="E0E0E0"/>
              <w:bottom w:val="single" w:sz="8" w:space="0" w:color="AEAEAE"/>
              <w:right w:val="nil"/>
            </w:tcBorders>
          </w:tcPr>
          <w:p w:rsidR="00E809E7" w:rsidRDefault="005F3CEA">
            <w:pPr>
              <w:spacing w:after="0" w:line="259" w:lineRule="auto"/>
              <w:ind w:left="0" w:right="47" w:firstLine="0"/>
              <w:jc w:val="right"/>
            </w:pPr>
            <w:r>
              <w:rPr>
                <w:rFonts w:ascii="Arial" w:eastAsia="Arial" w:hAnsi="Arial" w:cs="Arial"/>
                <w:color w:val="010205"/>
                <w:sz w:val="18"/>
              </w:rPr>
              <w:t>.094</w:t>
            </w:r>
            <w:r>
              <w:rPr>
                <w:rFonts w:ascii="Arial" w:eastAsia="Arial" w:hAnsi="Arial" w:cs="Arial"/>
                <w:color w:val="010205"/>
                <w:sz w:val="18"/>
                <w:vertAlign w:val="superscript"/>
              </w:rPr>
              <w:t>b</w:t>
            </w:r>
            <w:r>
              <w:rPr>
                <w:rFonts w:ascii="Arial" w:eastAsia="Arial" w:hAnsi="Arial" w:cs="Arial"/>
                <w:color w:val="010205"/>
                <w:sz w:val="18"/>
              </w:rPr>
              <w:t xml:space="preserve"> </w:t>
            </w:r>
          </w:p>
        </w:tc>
      </w:tr>
      <w:tr w:rsidR="00E809E7">
        <w:trPr>
          <w:trHeight w:val="386"/>
        </w:trPr>
        <w:tc>
          <w:tcPr>
            <w:tcW w:w="704" w:type="dxa"/>
            <w:vMerge w:val="restart"/>
            <w:tcBorders>
              <w:top w:val="nil"/>
              <w:left w:val="nil"/>
              <w:bottom w:val="single" w:sz="8" w:space="0" w:color="152935"/>
              <w:right w:val="nil"/>
            </w:tcBorders>
            <w:shd w:val="clear" w:color="auto" w:fill="E0E0E0"/>
          </w:tcPr>
          <w:p w:rsidR="00E809E7" w:rsidRDefault="00E809E7">
            <w:pPr>
              <w:spacing w:after="160" w:line="259" w:lineRule="auto"/>
              <w:ind w:left="0" w:firstLine="0"/>
              <w:jc w:val="left"/>
            </w:pPr>
          </w:p>
        </w:tc>
        <w:tc>
          <w:tcPr>
            <w:tcW w:w="1236" w:type="dxa"/>
            <w:tcBorders>
              <w:top w:val="single" w:sz="8" w:space="0" w:color="AEAEAE"/>
              <w:left w:val="nil"/>
              <w:bottom w:val="single" w:sz="8" w:space="0" w:color="AEAEAE"/>
              <w:right w:val="nil"/>
            </w:tcBorders>
            <w:shd w:val="clear" w:color="auto" w:fill="E0E0E0"/>
          </w:tcPr>
          <w:p w:rsidR="00E809E7" w:rsidRDefault="005F3CEA">
            <w:pPr>
              <w:spacing w:after="0" w:line="259" w:lineRule="auto"/>
              <w:ind w:left="50" w:firstLine="0"/>
              <w:jc w:val="left"/>
            </w:pPr>
            <w:r>
              <w:rPr>
                <w:rFonts w:ascii="Arial" w:eastAsia="Arial" w:hAnsi="Arial" w:cs="Arial"/>
                <w:color w:val="264A60"/>
                <w:sz w:val="18"/>
              </w:rPr>
              <w:t xml:space="preserve">Residual </w:t>
            </w:r>
          </w:p>
        </w:tc>
        <w:tc>
          <w:tcPr>
            <w:tcW w:w="1415" w:type="dxa"/>
            <w:tcBorders>
              <w:top w:val="single" w:sz="8" w:space="0" w:color="AEAEAE"/>
              <w:left w:val="nil"/>
              <w:bottom w:val="single" w:sz="8" w:space="0" w:color="AEAEAE"/>
              <w:right w:val="single" w:sz="8" w:space="0" w:color="E0E0E0"/>
            </w:tcBorders>
          </w:tcPr>
          <w:p w:rsidR="00E809E7" w:rsidRDefault="005F3CEA">
            <w:pPr>
              <w:spacing w:after="0" w:line="259" w:lineRule="auto"/>
              <w:ind w:left="0" w:right="56" w:firstLine="0"/>
              <w:jc w:val="right"/>
            </w:pPr>
            <w:r>
              <w:rPr>
                <w:rFonts w:ascii="Arial" w:eastAsia="Arial" w:hAnsi="Arial" w:cs="Arial"/>
                <w:color w:val="010205"/>
                <w:sz w:val="18"/>
              </w:rPr>
              <w:t xml:space="preserve">.000 </w:t>
            </w:r>
          </w:p>
        </w:tc>
        <w:tc>
          <w:tcPr>
            <w:tcW w:w="984" w:type="dxa"/>
            <w:tcBorders>
              <w:top w:val="single" w:sz="8" w:space="0" w:color="AEAEAE"/>
              <w:left w:val="single" w:sz="8" w:space="0" w:color="E0E0E0"/>
              <w:bottom w:val="single" w:sz="8" w:space="0" w:color="AEAEAE"/>
              <w:right w:val="single" w:sz="8" w:space="0" w:color="E0E0E0"/>
            </w:tcBorders>
          </w:tcPr>
          <w:p w:rsidR="00E809E7" w:rsidRDefault="005F3CEA">
            <w:pPr>
              <w:spacing w:after="0" w:line="259" w:lineRule="auto"/>
              <w:ind w:left="0" w:right="52" w:firstLine="0"/>
              <w:jc w:val="right"/>
            </w:pPr>
            <w:r>
              <w:rPr>
                <w:rFonts w:ascii="Arial" w:eastAsia="Arial" w:hAnsi="Arial" w:cs="Arial"/>
                <w:color w:val="010205"/>
                <w:sz w:val="18"/>
              </w:rPr>
              <w:t xml:space="preserve">17 </w:t>
            </w:r>
          </w:p>
        </w:tc>
        <w:tc>
          <w:tcPr>
            <w:tcW w:w="1357" w:type="dxa"/>
            <w:tcBorders>
              <w:top w:val="single" w:sz="8" w:space="0" w:color="AEAEAE"/>
              <w:left w:val="single" w:sz="8" w:space="0" w:color="E0E0E0"/>
              <w:bottom w:val="single" w:sz="8" w:space="0" w:color="AEAEAE"/>
              <w:right w:val="single" w:sz="8" w:space="0" w:color="E0E0E0"/>
            </w:tcBorders>
          </w:tcPr>
          <w:p w:rsidR="00E809E7" w:rsidRDefault="005F3CEA">
            <w:pPr>
              <w:spacing w:after="0" w:line="259" w:lineRule="auto"/>
              <w:ind w:left="0" w:right="56" w:firstLine="0"/>
              <w:jc w:val="right"/>
            </w:pPr>
            <w:r>
              <w:rPr>
                <w:rFonts w:ascii="Arial" w:eastAsia="Arial" w:hAnsi="Arial" w:cs="Arial"/>
                <w:color w:val="010205"/>
                <w:sz w:val="18"/>
              </w:rPr>
              <w:t xml:space="preserve">.000 </w:t>
            </w:r>
          </w:p>
        </w:tc>
        <w:tc>
          <w:tcPr>
            <w:tcW w:w="988" w:type="dxa"/>
            <w:tcBorders>
              <w:top w:val="single" w:sz="8" w:space="0" w:color="AEAEAE"/>
              <w:left w:val="single" w:sz="8" w:space="0" w:color="E0E0E0"/>
              <w:bottom w:val="single" w:sz="8" w:space="0" w:color="AEAEAE"/>
              <w:right w:val="single" w:sz="8" w:space="0" w:color="E0E0E0"/>
            </w:tcBorders>
          </w:tcPr>
          <w:p w:rsidR="00E809E7" w:rsidRDefault="005F3CEA">
            <w:pPr>
              <w:spacing w:after="0" w:line="259" w:lineRule="auto"/>
              <w:ind w:left="0" w:firstLine="0"/>
              <w:jc w:val="left"/>
            </w:pPr>
            <w:r>
              <w:t xml:space="preserve"> </w:t>
            </w:r>
          </w:p>
        </w:tc>
        <w:tc>
          <w:tcPr>
            <w:tcW w:w="990" w:type="dxa"/>
            <w:tcBorders>
              <w:top w:val="single" w:sz="8" w:space="0" w:color="AEAEAE"/>
              <w:left w:val="single" w:sz="8" w:space="0" w:color="E0E0E0"/>
              <w:bottom w:val="single" w:sz="8" w:space="0" w:color="AEAEAE"/>
              <w:right w:val="nil"/>
            </w:tcBorders>
          </w:tcPr>
          <w:p w:rsidR="00E809E7" w:rsidRDefault="005F3CEA">
            <w:pPr>
              <w:spacing w:after="0" w:line="259" w:lineRule="auto"/>
              <w:ind w:left="0" w:firstLine="0"/>
              <w:jc w:val="left"/>
            </w:pPr>
            <w:r>
              <w:t xml:space="preserve"> </w:t>
            </w:r>
          </w:p>
        </w:tc>
      </w:tr>
      <w:tr w:rsidR="00E809E7">
        <w:trPr>
          <w:trHeight w:val="373"/>
        </w:trPr>
        <w:tc>
          <w:tcPr>
            <w:tcW w:w="0" w:type="auto"/>
            <w:vMerge/>
            <w:tcBorders>
              <w:top w:val="nil"/>
              <w:left w:val="nil"/>
              <w:bottom w:val="single" w:sz="8" w:space="0" w:color="152935"/>
              <w:right w:val="nil"/>
            </w:tcBorders>
          </w:tcPr>
          <w:p w:rsidR="00E809E7" w:rsidRDefault="00E809E7">
            <w:pPr>
              <w:spacing w:after="160" w:line="259" w:lineRule="auto"/>
              <w:ind w:left="0" w:firstLine="0"/>
              <w:jc w:val="left"/>
            </w:pPr>
          </w:p>
        </w:tc>
        <w:tc>
          <w:tcPr>
            <w:tcW w:w="1236" w:type="dxa"/>
            <w:tcBorders>
              <w:top w:val="single" w:sz="8" w:space="0" w:color="AEAEAE"/>
              <w:left w:val="nil"/>
              <w:bottom w:val="single" w:sz="8" w:space="0" w:color="152935"/>
              <w:right w:val="nil"/>
            </w:tcBorders>
            <w:shd w:val="clear" w:color="auto" w:fill="E0E0E0"/>
          </w:tcPr>
          <w:p w:rsidR="00E809E7" w:rsidRDefault="005F3CEA">
            <w:pPr>
              <w:spacing w:after="0" w:line="259" w:lineRule="auto"/>
              <w:ind w:left="50" w:firstLine="0"/>
              <w:jc w:val="left"/>
            </w:pPr>
            <w:r>
              <w:rPr>
                <w:rFonts w:ascii="Arial" w:eastAsia="Arial" w:hAnsi="Arial" w:cs="Arial"/>
                <w:color w:val="264A60"/>
                <w:sz w:val="18"/>
              </w:rPr>
              <w:t xml:space="preserve">Total </w:t>
            </w:r>
          </w:p>
        </w:tc>
        <w:tc>
          <w:tcPr>
            <w:tcW w:w="1415" w:type="dxa"/>
            <w:tcBorders>
              <w:top w:val="single" w:sz="8" w:space="0" w:color="AEAEAE"/>
              <w:left w:val="nil"/>
              <w:bottom w:val="single" w:sz="8" w:space="0" w:color="152935"/>
              <w:right w:val="single" w:sz="8" w:space="0" w:color="E0E0E0"/>
            </w:tcBorders>
          </w:tcPr>
          <w:p w:rsidR="00E809E7" w:rsidRDefault="005F3CEA">
            <w:pPr>
              <w:spacing w:after="0" w:line="259" w:lineRule="auto"/>
              <w:ind w:left="0" w:right="56" w:firstLine="0"/>
              <w:jc w:val="right"/>
            </w:pPr>
            <w:r>
              <w:rPr>
                <w:rFonts w:ascii="Arial" w:eastAsia="Arial" w:hAnsi="Arial" w:cs="Arial"/>
                <w:color w:val="010205"/>
                <w:sz w:val="18"/>
              </w:rPr>
              <w:t xml:space="preserve">.000 </w:t>
            </w:r>
          </w:p>
        </w:tc>
        <w:tc>
          <w:tcPr>
            <w:tcW w:w="984" w:type="dxa"/>
            <w:tcBorders>
              <w:top w:val="single" w:sz="8" w:space="0" w:color="AEAEAE"/>
              <w:left w:val="single" w:sz="8" w:space="0" w:color="E0E0E0"/>
              <w:bottom w:val="single" w:sz="8" w:space="0" w:color="152935"/>
              <w:right w:val="single" w:sz="8" w:space="0" w:color="E0E0E0"/>
            </w:tcBorders>
          </w:tcPr>
          <w:p w:rsidR="00E809E7" w:rsidRDefault="005F3CEA">
            <w:pPr>
              <w:spacing w:after="0" w:line="259" w:lineRule="auto"/>
              <w:ind w:left="0" w:right="52" w:firstLine="0"/>
              <w:jc w:val="right"/>
            </w:pPr>
            <w:r>
              <w:rPr>
                <w:rFonts w:ascii="Arial" w:eastAsia="Arial" w:hAnsi="Arial" w:cs="Arial"/>
                <w:color w:val="010205"/>
                <w:sz w:val="18"/>
              </w:rPr>
              <w:t xml:space="preserve">19 </w:t>
            </w:r>
          </w:p>
        </w:tc>
        <w:tc>
          <w:tcPr>
            <w:tcW w:w="1357" w:type="dxa"/>
            <w:tcBorders>
              <w:top w:val="single" w:sz="8" w:space="0" w:color="AEAEAE"/>
              <w:left w:val="single" w:sz="8" w:space="0" w:color="E0E0E0"/>
              <w:bottom w:val="single" w:sz="8" w:space="0" w:color="152935"/>
              <w:right w:val="single" w:sz="8" w:space="0" w:color="E0E0E0"/>
            </w:tcBorders>
          </w:tcPr>
          <w:p w:rsidR="00E809E7" w:rsidRDefault="005F3CEA">
            <w:pPr>
              <w:spacing w:after="0" w:line="259" w:lineRule="auto"/>
              <w:ind w:left="4" w:firstLine="0"/>
              <w:jc w:val="left"/>
            </w:pPr>
            <w:r>
              <w:t xml:space="preserve"> </w:t>
            </w:r>
          </w:p>
        </w:tc>
        <w:tc>
          <w:tcPr>
            <w:tcW w:w="988" w:type="dxa"/>
            <w:tcBorders>
              <w:top w:val="single" w:sz="8" w:space="0" w:color="AEAEAE"/>
              <w:left w:val="single" w:sz="8" w:space="0" w:color="E0E0E0"/>
              <w:bottom w:val="single" w:sz="8" w:space="0" w:color="152935"/>
              <w:right w:val="single" w:sz="8" w:space="0" w:color="E0E0E0"/>
            </w:tcBorders>
          </w:tcPr>
          <w:p w:rsidR="00E809E7" w:rsidRDefault="005F3CEA">
            <w:pPr>
              <w:spacing w:after="0" w:line="259" w:lineRule="auto"/>
              <w:ind w:left="0" w:firstLine="0"/>
              <w:jc w:val="left"/>
            </w:pPr>
            <w:r>
              <w:t xml:space="preserve"> </w:t>
            </w:r>
          </w:p>
        </w:tc>
        <w:tc>
          <w:tcPr>
            <w:tcW w:w="990" w:type="dxa"/>
            <w:tcBorders>
              <w:top w:val="single" w:sz="8" w:space="0" w:color="AEAEAE"/>
              <w:left w:val="single" w:sz="8" w:space="0" w:color="E0E0E0"/>
              <w:bottom w:val="single" w:sz="8" w:space="0" w:color="152935"/>
              <w:right w:val="nil"/>
            </w:tcBorders>
          </w:tcPr>
          <w:p w:rsidR="00E809E7" w:rsidRDefault="005F3CEA">
            <w:pPr>
              <w:spacing w:after="0" w:line="259" w:lineRule="auto"/>
              <w:ind w:left="0" w:firstLine="0"/>
              <w:jc w:val="left"/>
            </w:pPr>
            <w:r>
              <w:t xml:space="preserve"> </w:t>
            </w:r>
          </w:p>
        </w:tc>
      </w:tr>
    </w:tbl>
    <w:p w:rsidR="00E809E7" w:rsidRDefault="005F3CEA">
      <w:pPr>
        <w:spacing w:after="68" w:line="259" w:lineRule="auto"/>
        <w:ind w:left="70"/>
        <w:jc w:val="left"/>
      </w:pPr>
      <w:r>
        <w:rPr>
          <w:rFonts w:ascii="Arial" w:eastAsia="Arial" w:hAnsi="Arial" w:cs="Arial"/>
          <w:color w:val="010205"/>
          <w:sz w:val="18"/>
        </w:rPr>
        <w:t xml:space="preserve">a. Dependent Variable: roa </w:t>
      </w:r>
    </w:p>
    <w:p w:rsidR="00E809E7" w:rsidRDefault="005F3CEA">
      <w:pPr>
        <w:spacing w:after="256" w:line="259" w:lineRule="auto"/>
        <w:ind w:left="0" w:right="1369" w:firstLine="0"/>
        <w:jc w:val="center"/>
      </w:pPr>
      <w:r>
        <w:t xml:space="preserve"> </w:t>
      </w:r>
    </w:p>
    <w:p w:rsidR="00E809E7" w:rsidRDefault="005F3CEA">
      <w:pPr>
        <w:pStyle w:val="Heading3"/>
        <w:ind w:left="166" w:right="1591"/>
      </w:pPr>
      <w:r>
        <w:lastRenderedPageBreak/>
        <w:t xml:space="preserve">Sumber : SPSS 25 (Data diolah, 2018) </w:t>
      </w:r>
    </w:p>
    <w:p w:rsidR="00E809E7" w:rsidRDefault="005F3CEA">
      <w:pPr>
        <w:spacing w:line="477" w:lineRule="auto"/>
        <w:ind w:left="-15" w:right="1426" w:firstLine="709"/>
      </w:pPr>
      <w:r>
        <w:t xml:space="preserve">Berdasarkan tabel 4.12 diatas dapat diketahui bahwa nilai f hitung </w:t>
      </w:r>
      <w:r>
        <w:t>sebesar 2,727 dengan tingkat signifikan 0,094. Dimana tingkat signifikansi lebih besar dari 0,05, sedangkan nilai f hitung sebesar 2,727 &lt; f tabel 3,59 sehingga nilai sebesar 2,727 &lt; dari 3,59 maka dapat disimpulkan bahwa Ho diterima dan Ha ditolak, artiny</w:t>
      </w:r>
      <w:r>
        <w:t xml:space="preserve">a bahwa terdapat hubungan namun tidak signifikan antara variabel </w:t>
      </w:r>
    </w:p>
    <w:p w:rsidR="00E809E7" w:rsidRDefault="005F3CEA">
      <w:pPr>
        <w:spacing w:after="244"/>
        <w:ind w:left="-5" w:right="1426"/>
      </w:pPr>
      <w:r>
        <w:t xml:space="preserve">NPF (X1) dan BOPO (X2) secara simultan terhadap (ROA) (Y). </w:t>
      </w:r>
    </w:p>
    <w:p w:rsidR="00E809E7" w:rsidRDefault="005F3CEA">
      <w:pPr>
        <w:spacing w:after="296" w:line="259" w:lineRule="auto"/>
        <w:ind w:left="0" w:firstLine="0"/>
        <w:jc w:val="left"/>
      </w:pPr>
      <w:r>
        <w:t xml:space="preserve"> </w:t>
      </w:r>
    </w:p>
    <w:p w:rsidR="00E809E7" w:rsidRDefault="005F3CEA">
      <w:pPr>
        <w:pStyle w:val="Heading4"/>
        <w:tabs>
          <w:tab w:val="center" w:pos="1916"/>
        </w:tabs>
        <w:ind w:left="-15" w:firstLine="0"/>
      </w:pPr>
      <w:r>
        <w:t xml:space="preserve">4.3 </w:t>
      </w:r>
      <w:r>
        <w:tab/>
        <w:t xml:space="preserve">Pembahasan Penelitian </w:t>
      </w:r>
    </w:p>
    <w:p w:rsidR="00E809E7" w:rsidRDefault="005F3CEA">
      <w:pPr>
        <w:spacing w:after="252" w:line="262" w:lineRule="auto"/>
        <w:ind w:left="10" w:right="1430"/>
        <w:jc w:val="right"/>
      </w:pPr>
      <w:r>
        <w:t xml:space="preserve">Berdasarkan hasil penelitian berkaitan dengan pengaruh NPF (X1) dan </w:t>
      </w:r>
    </w:p>
    <w:p w:rsidR="00E809E7" w:rsidRDefault="005F3CEA">
      <w:pPr>
        <w:spacing w:after="244"/>
        <w:ind w:left="-5" w:right="1426"/>
      </w:pPr>
      <w:r>
        <w:t xml:space="preserve">BOPO (X2) terhadap ROA (Y) diperoleh pembahasan sebagai berikut: </w:t>
      </w:r>
    </w:p>
    <w:p w:rsidR="00E809E7" w:rsidRDefault="005F3CEA">
      <w:pPr>
        <w:spacing w:after="296" w:line="259" w:lineRule="auto"/>
        <w:ind w:left="0" w:firstLine="0"/>
        <w:jc w:val="left"/>
      </w:pPr>
      <w:r>
        <w:t xml:space="preserve"> </w:t>
      </w:r>
    </w:p>
    <w:p w:rsidR="00E809E7" w:rsidRDefault="005F3CEA">
      <w:pPr>
        <w:pStyle w:val="Heading5"/>
        <w:tabs>
          <w:tab w:val="center" w:pos="3498"/>
        </w:tabs>
        <w:ind w:left="-15" w:firstLine="0"/>
      </w:pPr>
      <w:r>
        <w:t xml:space="preserve">4.3.1 </w:t>
      </w:r>
      <w:r>
        <w:tab/>
        <w:t xml:space="preserve">Pengaruh NPF (X1) terhadap ROA (Y) Secara Parsial </w:t>
      </w:r>
    </w:p>
    <w:p w:rsidR="00E809E7" w:rsidRDefault="005F3CEA">
      <w:pPr>
        <w:spacing w:after="278" w:line="262" w:lineRule="auto"/>
        <w:ind w:left="10" w:right="1430"/>
        <w:jc w:val="right"/>
      </w:pPr>
      <w:r>
        <w:t xml:space="preserve">Hasil pengujian secara parsial (Uji t) diperoleh nilai NPF sebesar -0,197 &lt; </w:t>
      </w:r>
    </w:p>
    <w:p w:rsidR="00E809E7" w:rsidRDefault="005F3CEA">
      <w:pPr>
        <w:spacing w:after="160" w:line="477" w:lineRule="auto"/>
        <w:ind w:left="-5" w:right="1426"/>
      </w:pPr>
      <w:r>
        <w:t>1,739 (df (n-k) 20-3 = 17, α = 0,05). Dan tingkat sig</w:t>
      </w:r>
      <w:r>
        <w:t>nifikansi 0,847 yang berarti nilai tersebut lebih besar dari 0,05. Dari hasil pengujian diatas maka dapat disimpulkan bahwa Ho diterima dan Ha ditolak, artinya bahwa NPF (X1) secara parsial berpengaruh namun tidak signifikan terhadap (ROA) pada PT. Bank BN</w:t>
      </w:r>
      <w:r>
        <w:t xml:space="preserve">I Syariah periode 2013-2017. </w:t>
      </w:r>
    </w:p>
    <w:p w:rsidR="00E809E7" w:rsidRDefault="005F3CEA">
      <w:pPr>
        <w:spacing w:line="477" w:lineRule="auto"/>
        <w:ind w:left="-15" w:right="1426" w:firstLine="709"/>
      </w:pPr>
      <w:r>
        <w:t xml:space="preserve">Hal ini sejalan dengan penelitian yang di lakukan oleh Putri Asrina (2013) dengan hasil secara parsial bahwa NPF tidak mempunyai pengaruh signifikan terhadap ROA. </w:t>
      </w:r>
    </w:p>
    <w:p w:rsidR="00E809E7" w:rsidRDefault="005F3CEA">
      <w:pPr>
        <w:spacing w:after="0" w:line="259" w:lineRule="auto"/>
        <w:ind w:left="709" w:firstLine="0"/>
        <w:jc w:val="left"/>
      </w:pPr>
      <w:r>
        <w:t xml:space="preserve"> </w:t>
      </w:r>
    </w:p>
    <w:p w:rsidR="00E809E7" w:rsidRDefault="005F3CEA">
      <w:pPr>
        <w:pStyle w:val="Heading5"/>
        <w:tabs>
          <w:tab w:val="center" w:pos="3576"/>
        </w:tabs>
        <w:ind w:left="-15" w:firstLine="0"/>
      </w:pPr>
      <w:r>
        <w:lastRenderedPageBreak/>
        <w:t xml:space="preserve">4.3.2 </w:t>
      </w:r>
      <w:r>
        <w:tab/>
        <w:t xml:space="preserve">Pengaruh BOPO (X2) terhadap ROA (Y) secara parsial </w:t>
      </w:r>
    </w:p>
    <w:p w:rsidR="00E809E7" w:rsidRDefault="005F3CEA">
      <w:pPr>
        <w:spacing w:after="160" w:line="477" w:lineRule="auto"/>
        <w:ind w:left="-15" w:right="1426" w:firstLine="709"/>
      </w:pPr>
      <w:r>
        <w:t>Hasil pengujian parsial (Uji t) diperoleh nilai nilai t hitung &lt; t tabel sebesar -2,324 &lt; 1,739 dan tingkat signifikansi 0,33 yang berarti nilai tersebut lebih besar dari 0,05. Dari hasil pengujian diatas maka dapat disimpulkan bahwa Ho diterima dan Ha dit</w:t>
      </w:r>
      <w:r>
        <w:t xml:space="preserve">olak, artinya bahwa BOPO (X2) secara parsial berpengaruh namun tidak signifikan terhadap (ROA) pada PT. Bank BNI Syariah Periode 2013-2017. </w:t>
      </w:r>
    </w:p>
    <w:p w:rsidR="00E809E7" w:rsidRDefault="005F3CEA">
      <w:pPr>
        <w:spacing w:line="477" w:lineRule="auto"/>
        <w:ind w:left="-15" w:right="1426" w:firstLine="709"/>
      </w:pPr>
      <w:r>
        <w:t>Hal ini sejalan dengan penelitian yang di lakukan oleh Tan Sau Eng (2011) dengan hasil Uji hipotesis Pengaruh Rasio</w:t>
      </w:r>
      <w:r>
        <w:t xml:space="preserve"> BOPO terhadap Return On Asset </w:t>
      </w:r>
    </w:p>
    <w:p w:rsidR="00E809E7" w:rsidRDefault="005F3CEA">
      <w:pPr>
        <w:spacing w:after="245"/>
        <w:ind w:left="-5" w:right="1426"/>
      </w:pPr>
      <w:r>
        <w:t xml:space="preserve">(ROA) </w:t>
      </w:r>
    </w:p>
    <w:p w:rsidR="00E809E7" w:rsidRDefault="005F3CEA">
      <w:pPr>
        <w:spacing w:line="477" w:lineRule="auto"/>
        <w:ind w:left="-5" w:right="1426"/>
      </w:pPr>
      <w:r>
        <w:t xml:space="preserve">Dari hasil penelitian diperoleh nilai koefisien regressi BOPO  tidak dapat diartikan, sehingga kesimpulan yang dapat ditarik adalah BOPO tidak berpengaruh terhadap ROA. </w:t>
      </w:r>
    </w:p>
    <w:p w:rsidR="00E809E7" w:rsidRDefault="005F3CEA">
      <w:pPr>
        <w:spacing w:line="477" w:lineRule="auto"/>
        <w:ind w:left="-15" w:right="1426" w:firstLine="709"/>
      </w:pPr>
      <w:r>
        <w:t>Secara simultan dapat diketahui bahwa nilai f h</w:t>
      </w:r>
      <w:r>
        <w:t>itung sebesar 2,727 dengan tingkat signifikan 0,094. Dimana tingkat signifikansi lebih besar dari 0,05, sedangkan nilai f hitung sebesar 2,727 &lt; f tabel 3,59 sehingga nilai sebesar 2,727 &lt; dari 3,59. Diperoleh nilai R-Square sebesar 0,243 atau 24,3% Hal in</w:t>
      </w:r>
      <w:r>
        <w:t xml:space="preserve">i menunjukkan bahwa kedua variabel bebas, yaitu NPF dan BOPO memberikan kontribusi sebesar 24,3% terhadap ROA pada PT. Bank BNI Syariah periode </w:t>
      </w:r>
    </w:p>
    <w:p w:rsidR="00E809E7" w:rsidRDefault="005F3CEA">
      <w:pPr>
        <w:spacing w:after="245"/>
        <w:ind w:left="-5" w:right="1426"/>
      </w:pPr>
      <w:r>
        <w:t xml:space="preserve">2013-2017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252" w:line="259" w:lineRule="auto"/>
        <w:ind w:left="0" w:firstLine="0"/>
        <w:jc w:val="left"/>
      </w:pPr>
      <w:r>
        <w:t xml:space="preserve"> </w:t>
      </w:r>
    </w:p>
    <w:p w:rsidR="00E809E7" w:rsidRDefault="005F3CEA">
      <w:pPr>
        <w:spacing w:after="0" w:line="259" w:lineRule="auto"/>
        <w:ind w:left="0" w:right="1369" w:firstLine="0"/>
        <w:jc w:val="center"/>
      </w:pPr>
      <w:r>
        <w:t xml:space="preserve"> </w:t>
      </w:r>
    </w:p>
    <w:p w:rsidR="00E809E7" w:rsidRDefault="005F3CEA">
      <w:pPr>
        <w:pStyle w:val="Heading3"/>
        <w:ind w:left="166" w:right="1593"/>
      </w:pPr>
      <w:r>
        <w:lastRenderedPageBreak/>
        <w:t>BAB V KESIMPULAN DAN SARAN</w:t>
      </w:r>
      <w:r>
        <w:rPr>
          <w:b w:val="0"/>
        </w:rPr>
        <w:t xml:space="preserve"> </w:t>
      </w:r>
    </w:p>
    <w:p w:rsidR="00E809E7" w:rsidRDefault="005F3CEA">
      <w:pPr>
        <w:spacing w:after="14" w:line="259" w:lineRule="auto"/>
        <w:ind w:left="0" w:firstLine="0"/>
        <w:jc w:val="left"/>
      </w:pPr>
      <w:r>
        <w:rPr>
          <w:rFonts w:ascii="Calibri" w:eastAsia="Calibri" w:hAnsi="Calibri" w:cs="Calibri"/>
          <w:sz w:val="22"/>
        </w:rPr>
        <w:t xml:space="preserve"> </w:t>
      </w:r>
    </w:p>
    <w:p w:rsidR="00E809E7" w:rsidRDefault="005F3CEA">
      <w:pPr>
        <w:pStyle w:val="Heading4"/>
        <w:tabs>
          <w:tab w:val="center" w:pos="1341"/>
        </w:tabs>
        <w:ind w:left="-15" w:firstLine="0"/>
      </w:pPr>
      <w:r>
        <w:t xml:space="preserve">5.1 </w:t>
      </w:r>
      <w:r>
        <w:tab/>
        <w:t xml:space="preserve">Kesimpulan </w:t>
      </w:r>
    </w:p>
    <w:p w:rsidR="00E809E7" w:rsidRDefault="005F3CEA">
      <w:pPr>
        <w:spacing w:after="26" w:line="476" w:lineRule="auto"/>
        <w:ind w:left="-15" w:right="1426" w:firstLine="709"/>
      </w:pPr>
      <w:r>
        <w:t xml:space="preserve">Berdasarkan hasil analisis dan pembahasan yang telah dilakukan pada bab sebelumnya, penulis berkesimpulan sebagai berikut : </w:t>
      </w:r>
    </w:p>
    <w:p w:rsidR="00E809E7" w:rsidRDefault="005F3CEA">
      <w:pPr>
        <w:numPr>
          <w:ilvl w:val="0"/>
          <w:numId w:val="48"/>
        </w:numPr>
        <w:spacing w:after="55" w:line="475" w:lineRule="auto"/>
        <w:ind w:right="1426" w:hanging="424"/>
      </w:pPr>
      <w:r>
        <w:rPr>
          <w:rFonts w:ascii="Calibri" w:eastAsia="Calibri" w:hAnsi="Calibri" w:cs="Calibri"/>
          <w:sz w:val="22"/>
        </w:rPr>
        <w:t xml:space="preserve">Perkembangan </w:t>
      </w:r>
      <w:r>
        <w:rPr>
          <w:rFonts w:ascii="Calibri" w:eastAsia="Calibri" w:hAnsi="Calibri" w:cs="Calibri"/>
          <w:i/>
          <w:sz w:val="22"/>
        </w:rPr>
        <w:t xml:space="preserve">Non Performing Financing </w:t>
      </w:r>
      <w:r>
        <w:rPr>
          <w:rFonts w:ascii="Calibri" w:eastAsia="Calibri" w:hAnsi="Calibri" w:cs="Calibri"/>
          <w:sz w:val="22"/>
        </w:rPr>
        <w:t xml:space="preserve">(NPF) </w:t>
      </w:r>
      <w:r>
        <w:t xml:space="preserve">kondisi </w:t>
      </w:r>
      <w:r>
        <w:rPr>
          <w:i/>
        </w:rPr>
        <w:t xml:space="preserve">Non Performing Financing </w:t>
      </w:r>
      <w:r>
        <w:t>(NPF) pada Bank Syariah Mandiri periode 2013-2017 berf</w:t>
      </w:r>
      <w:r>
        <w:t xml:space="preserve">luktuatif. NPF tertinggi yaitu pada tahun 2017 triwulan ke II sebesar 1,76%, dan terendah triwulan ke I tahun 2013 sebesar 0,97%. </w:t>
      </w:r>
    </w:p>
    <w:p w:rsidR="00E809E7" w:rsidRDefault="005F3CEA">
      <w:pPr>
        <w:numPr>
          <w:ilvl w:val="0"/>
          <w:numId w:val="48"/>
        </w:numPr>
        <w:spacing w:after="164" w:line="476" w:lineRule="auto"/>
        <w:ind w:right="1426" w:hanging="424"/>
      </w:pPr>
      <w:r>
        <w:rPr>
          <w:rFonts w:ascii="Calibri" w:eastAsia="Calibri" w:hAnsi="Calibri" w:cs="Calibri"/>
          <w:sz w:val="22"/>
        </w:rPr>
        <w:t>Perkembangan Operational Efficiency Rasio (BOPO)</w:t>
      </w:r>
      <w:r>
        <w:t xml:space="preserve"> perkembangan</w:t>
      </w:r>
      <w:r>
        <w:rPr>
          <w:sz w:val="23"/>
        </w:rPr>
        <w:t xml:space="preserve"> </w:t>
      </w:r>
      <w:r>
        <w:t>BOPO pada PT. Bank BNI Syariah mengalami fluktuasi dari tahun 2</w:t>
      </w:r>
      <w:r>
        <w:t xml:space="preserve">013 sampai dengan 2017. Sementara dilihat dari BOPO pada tahun 2014-2015 terjadi penurunan sebesar 1,43 diikuti kembali dengan BOPO pada tahun 2016-2017 mengalami penurunan.  </w:t>
      </w:r>
    </w:p>
    <w:p w:rsidR="00E809E7" w:rsidRDefault="005F3CEA">
      <w:pPr>
        <w:numPr>
          <w:ilvl w:val="0"/>
          <w:numId w:val="48"/>
        </w:numPr>
        <w:spacing w:line="496" w:lineRule="auto"/>
        <w:ind w:right="1426" w:hanging="424"/>
      </w:pPr>
      <w:r>
        <w:t xml:space="preserve">Perkembangan Return On Aset (ROA) perkembangan </w:t>
      </w:r>
      <w:r>
        <w:rPr>
          <w:i/>
        </w:rPr>
        <w:t xml:space="preserve">Return On Asset </w:t>
      </w:r>
      <w:r>
        <w:t>(ROA) pada PT. Ba</w:t>
      </w:r>
      <w:r>
        <w:t>nk BNI Syariah Periode 2013-2017 per-triwulan. Perkembangan terbesar atau kenaikan terbesar ROA terjadi pada triwulan I tahun 2016 sebesar 0,22% dan kondisi ROA tertinggi terjadi pada triwulan I tahun 2016 sebesar 1,65%. Perkembangan terkecil atau penuruna</w:t>
      </w:r>
      <w:r>
        <w:t xml:space="preserve">n terbesar ROA terjadi pada triwulan II pada tahun 2013 sebesar -0,38% dan kondisi ROA terendah terjadi pada triwulan II dan III tahun 2014 sebesar 1,11%. </w:t>
      </w:r>
    </w:p>
    <w:p w:rsidR="00E809E7" w:rsidRDefault="005F3CEA">
      <w:pPr>
        <w:numPr>
          <w:ilvl w:val="0"/>
          <w:numId w:val="48"/>
        </w:numPr>
        <w:spacing w:line="482" w:lineRule="auto"/>
        <w:ind w:right="1426" w:hanging="424"/>
      </w:pPr>
      <w:r>
        <w:t>Pengaruh NPF, BOPO terhadap ROA berdasarkan hasil analisa dan pembahasan pada bab IV dapat disimpulk</w:t>
      </w:r>
      <w:r>
        <w:t xml:space="preserve">an sebagai berikut : </w:t>
      </w:r>
    </w:p>
    <w:p w:rsidR="00E809E7" w:rsidRDefault="005F3CEA">
      <w:pPr>
        <w:numPr>
          <w:ilvl w:val="1"/>
          <w:numId w:val="48"/>
        </w:numPr>
        <w:spacing w:line="478" w:lineRule="auto"/>
        <w:ind w:right="1426" w:hanging="360"/>
      </w:pPr>
      <w:r>
        <w:lastRenderedPageBreak/>
        <w:t>Secara parsial NPF dapat diketahui bahwa nilai t hitung &lt; t tabel sebesar -0,197 &lt; 1,739 (df (n-k) 20-3 = 17, α = 0,05). Dan tingkat signifikansi 0,847 yang berarti nilai tersebut lebih besar dari 0,05. Dari hasil pengujian diatas mak</w:t>
      </w:r>
      <w:r>
        <w:t xml:space="preserve">a dapat disimpulkan bahwa Ho diterima dan Ha ditolak, artinya bahwa NPF (X1) secara parsial berpengaruh namun tidak signifikan terhadap (ROA). </w:t>
      </w:r>
    </w:p>
    <w:p w:rsidR="00E809E7" w:rsidRDefault="005F3CEA">
      <w:pPr>
        <w:numPr>
          <w:ilvl w:val="1"/>
          <w:numId w:val="48"/>
        </w:numPr>
        <w:spacing w:line="477" w:lineRule="auto"/>
        <w:ind w:right="1426" w:hanging="360"/>
      </w:pPr>
      <w:r>
        <w:t>Sedangkan untuk BOPO diketahui bahwa nilai t hitung &lt; t tabel sebesar -2,324 &lt; 1,739 dan tingkat signifikansi 0,</w:t>
      </w:r>
      <w:r>
        <w:t xml:space="preserve">33 yang berarti nilai tersebut lebih besar dari 0,05. Dari hasil pengujian diatas maka dapat disimpulkan bahwa Ho diterima dan Ha ditolak, artinya bahwa BOPO (X2) secara parsial berpengaruh namun tidak signifikan terhadap (ROA). </w:t>
      </w:r>
    </w:p>
    <w:p w:rsidR="00E809E7" w:rsidRDefault="005F3CEA">
      <w:pPr>
        <w:numPr>
          <w:ilvl w:val="1"/>
          <w:numId w:val="48"/>
        </w:numPr>
        <w:spacing w:after="251" w:line="477" w:lineRule="auto"/>
        <w:ind w:right="1426" w:hanging="360"/>
      </w:pPr>
      <w:r>
        <w:t>Secara simultan dapat diketahui bahwa nilai f hitung sebesar 2,727 dengan tingkat signifikan 0,094. Dimana tingkat signifikansi lebih besar dari 0,05, sedangkan nilai f hitung sebesar 2,727 &lt; f tabel 3,59 sehingga nilai sebesar 2,727 &lt; dari 3,59. Diperoleh</w:t>
      </w:r>
      <w:r>
        <w:t xml:space="preserve"> nilai RSquare sebesar 0,243 atau 24,3% Hal ini menunjukkan bahwa kedua variabel bebas, yaitu NPF dan BOPO memberikan kontribusi sebesar 24,3% terhadap ROA pada PT. Bank BNI Syariah periode 2013-2017, sementara sisanya yaitu sebesar 73% dipengaruhi oleh fa</w:t>
      </w:r>
      <w:r>
        <w:t xml:space="preserve">ktor-faktor lain yang tidak diteliti. Maka dapat disimpulkan bahwa terdapat hubungan namun tidak signifikan antara variabel NPF (X1) dan BOPO (X2) secara simultan terhadap </w:t>
      </w:r>
    </w:p>
    <w:p w:rsidR="00E809E7" w:rsidRDefault="005F3CEA">
      <w:pPr>
        <w:spacing w:after="237"/>
        <w:ind w:left="1439" w:right="1426"/>
      </w:pPr>
      <w:r>
        <w:t xml:space="preserve">(ROA) (Y). </w:t>
      </w:r>
    </w:p>
    <w:p w:rsidR="00E809E7" w:rsidRDefault="005F3CEA">
      <w:pPr>
        <w:spacing w:after="250" w:line="259" w:lineRule="auto"/>
        <w:ind w:left="0" w:firstLine="0"/>
        <w:jc w:val="left"/>
      </w:pPr>
      <w:r>
        <w:rPr>
          <w:sz w:val="23"/>
        </w:rPr>
        <w:lastRenderedPageBreak/>
        <w:t xml:space="preserve"> </w:t>
      </w:r>
    </w:p>
    <w:p w:rsidR="00E809E7" w:rsidRDefault="005F3CEA">
      <w:pPr>
        <w:pStyle w:val="Heading4"/>
        <w:tabs>
          <w:tab w:val="center" w:pos="1027"/>
        </w:tabs>
        <w:ind w:left="-15" w:firstLine="0"/>
      </w:pPr>
      <w:r>
        <w:t xml:space="preserve">5.2 </w:t>
      </w:r>
      <w:r>
        <w:tab/>
        <w:t xml:space="preserve">Saran </w:t>
      </w:r>
    </w:p>
    <w:p w:rsidR="00E809E7" w:rsidRDefault="005F3CEA">
      <w:pPr>
        <w:spacing w:after="163" w:line="476" w:lineRule="auto"/>
        <w:ind w:left="-15" w:right="1426" w:firstLine="709"/>
      </w:pPr>
      <w:r>
        <w:t>Berdasarkan hasil analisis dan pembahasan, serta kesimpul</w:t>
      </w:r>
      <w:r>
        <w:t xml:space="preserve">an dari penelitian diatas, maka penulis memberikan beberapa saran sebagai berikut: </w:t>
      </w:r>
    </w:p>
    <w:p w:rsidR="00E809E7" w:rsidRDefault="005F3CEA">
      <w:pPr>
        <w:numPr>
          <w:ilvl w:val="0"/>
          <w:numId w:val="49"/>
        </w:numPr>
        <w:spacing w:line="477" w:lineRule="auto"/>
        <w:ind w:right="1426" w:hanging="568"/>
      </w:pPr>
      <w:r>
        <w:rPr>
          <w:i/>
        </w:rPr>
        <w:t xml:space="preserve">Non Performing Financing </w:t>
      </w:r>
      <w:r>
        <w:t xml:space="preserve">(NPF) pada Bank BNI Syariah berfluktuatif mengalami kenaikkan dan penurunan. </w:t>
      </w:r>
      <w:r>
        <w:rPr>
          <w:i/>
        </w:rPr>
        <w:t xml:space="preserve">Non Performing Financing </w:t>
      </w:r>
      <w:r>
        <w:t xml:space="preserve">(NPF) timbul karena adanya risiko dalam penyaluran pembiayaan yang dilakukan oleh bank. Untuk mengatasi hal tersebut, bank harus memperhatikan risiko pembiayaan dengan prinsip kehati-hatian dan dilakukan monitoring secara intensif. Dengan melihat variabel </w:t>
      </w:r>
      <w:r>
        <w:t>BOPO, maka pihak manajemen dalam usahanya untuk meningkatkan ROA diharapkan mampu menekankan dan mengendalikan besarnya BOPO, sehingga biaya operasional yang dikeluarkan bank akan semakin efisien, karena pergerakan rasio BOPO harus menjadi perhatian khusus</w:t>
      </w:r>
      <w:r>
        <w:t xml:space="preserve"> agar perusahaannya selalu berada pada tingkat efisien yang dapat menghasilkan laba maksimal. </w:t>
      </w:r>
    </w:p>
    <w:p w:rsidR="00E809E7" w:rsidRDefault="005F3CEA">
      <w:pPr>
        <w:numPr>
          <w:ilvl w:val="0"/>
          <w:numId w:val="49"/>
        </w:numPr>
        <w:spacing w:line="477" w:lineRule="auto"/>
        <w:ind w:right="1426" w:hanging="568"/>
      </w:pPr>
      <w:r>
        <w:t xml:space="preserve">Bagi peneliti selanjutnya diharapkan untuk dapat mengembangkan penelitian yang lebih lengkap dengan melibatkan faktor-faktor eksternal yang berhubungan dengan </w:t>
      </w:r>
      <w:r>
        <w:rPr>
          <w:i/>
        </w:rPr>
        <w:t>No</w:t>
      </w:r>
      <w:r>
        <w:rPr>
          <w:i/>
        </w:rPr>
        <w:t>n Perfoming Financing</w:t>
      </w:r>
      <w:r>
        <w:t xml:space="preserve"> (NPF), </w:t>
      </w:r>
      <w:r>
        <w:rPr>
          <w:i/>
        </w:rPr>
        <w:t xml:space="preserve">Operational </w:t>
      </w:r>
    </w:p>
    <w:p w:rsidR="00E809E7" w:rsidRDefault="005F3CEA">
      <w:pPr>
        <w:spacing w:after="249" w:line="267" w:lineRule="auto"/>
        <w:ind w:left="704"/>
      </w:pPr>
      <w:r>
        <w:rPr>
          <w:i/>
        </w:rPr>
        <w:t>Efficiency Rasio</w:t>
      </w:r>
      <w:r>
        <w:t xml:space="preserve"> (BOPO) dan </w:t>
      </w:r>
      <w:r>
        <w:rPr>
          <w:i/>
        </w:rPr>
        <w:t>Return On Aset</w:t>
      </w:r>
      <w:r>
        <w:t xml:space="preserve"> (ROA). </w:t>
      </w:r>
    </w:p>
    <w:p w:rsidR="00E809E7" w:rsidRDefault="005F3CEA">
      <w:pPr>
        <w:spacing w:after="252" w:line="259" w:lineRule="auto"/>
        <w:ind w:left="709" w:firstLine="0"/>
        <w:jc w:val="left"/>
      </w:pPr>
      <w:r>
        <w:t xml:space="preserve"> </w:t>
      </w:r>
    </w:p>
    <w:p w:rsidR="00E809E7" w:rsidRDefault="005F3CEA">
      <w:pPr>
        <w:spacing w:after="252" w:line="259" w:lineRule="auto"/>
        <w:ind w:left="709" w:firstLine="0"/>
        <w:jc w:val="left"/>
      </w:pPr>
      <w:r>
        <w:t xml:space="preserve"> </w:t>
      </w:r>
    </w:p>
    <w:p w:rsidR="00E809E7" w:rsidRDefault="005F3CEA">
      <w:pPr>
        <w:spacing w:after="0" w:line="259" w:lineRule="auto"/>
        <w:ind w:left="709" w:firstLine="0"/>
        <w:jc w:val="left"/>
      </w:pPr>
      <w:r>
        <w:t xml:space="preserve"> </w:t>
      </w:r>
    </w:p>
    <w:p w:rsidR="00E809E7" w:rsidRDefault="005F3CEA">
      <w:pPr>
        <w:pStyle w:val="Heading3"/>
        <w:ind w:left="166" w:right="1589"/>
      </w:pPr>
      <w:r>
        <w:t xml:space="preserve">DAFTAR PUSTAKA </w:t>
      </w:r>
    </w:p>
    <w:p w:rsidR="00E809E7" w:rsidRDefault="005F3CEA">
      <w:pPr>
        <w:spacing w:after="252" w:line="259" w:lineRule="auto"/>
        <w:ind w:left="0" w:right="1369" w:firstLine="0"/>
        <w:jc w:val="center"/>
      </w:pPr>
      <w:r>
        <w:t xml:space="preserve"> </w:t>
      </w:r>
    </w:p>
    <w:p w:rsidR="00E809E7" w:rsidRDefault="005F3CEA">
      <w:pPr>
        <w:ind w:left="694" w:right="1426" w:hanging="709"/>
      </w:pPr>
      <w:r>
        <w:lastRenderedPageBreak/>
        <w:t>Afriyanti, Meilinda, (2011)</w:t>
      </w:r>
      <w:r>
        <w:t xml:space="preserve">, Analisis Pengaruh Current Ratio, Total Asset Turnover, Debt To Equity Ratio, Sales dan Size terhadap ROA (Return on Asset) pada perusahaan manufaktur yang terdaftar di BEI tahun 2006    , </w:t>
      </w:r>
    </w:p>
    <w:p w:rsidR="00E809E7" w:rsidRDefault="005F3CEA">
      <w:pPr>
        <w:ind w:left="719" w:right="1426"/>
      </w:pPr>
      <w:r>
        <w:t xml:space="preserve">Skripsi, Universitas Diponegoro </w:t>
      </w:r>
    </w:p>
    <w:p w:rsidR="00E809E7" w:rsidRDefault="005F3CEA">
      <w:pPr>
        <w:spacing w:after="0" w:line="259" w:lineRule="auto"/>
        <w:ind w:left="0" w:firstLine="0"/>
        <w:jc w:val="left"/>
      </w:pPr>
      <w:r>
        <w:t xml:space="preserve"> </w:t>
      </w:r>
    </w:p>
    <w:p w:rsidR="00E809E7" w:rsidRDefault="005F3CEA">
      <w:pPr>
        <w:spacing w:after="0" w:line="259" w:lineRule="auto"/>
        <w:ind w:left="0" w:firstLine="0"/>
        <w:jc w:val="left"/>
      </w:pPr>
      <w:r>
        <w:t xml:space="preserve"> </w:t>
      </w:r>
    </w:p>
    <w:p w:rsidR="00E809E7" w:rsidRDefault="005F3CEA">
      <w:pPr>
        <w:ind w:left="706" w:right="1426" w:hanging="721"/>
      </w:pPr>
      <w:r>
        <w:t>Bank Indonesia. (2011), Pera</w:t>
      </w:r>
      <w:r>
        <w:t xml:space="preserve">turan Bank Indonesia Nomor 13/13/PBI/2011 Tentang Penilaian Kualitas Aktiva Bagi Bank Umum Syariah dan Unit </w:t>
      </w:r>
    </w:p>
    <w:p w:rsidR="00E809E7" w:rsidRDefault="005F3CEA">
      <w:pPr>
        <w:ind w:left="731" w:right="1426"/>
      </w:pPr>
      <w:r>
        <w:t xml:space="preserve">Usaha Syariah  pasal 8 ayat 2 </w:t>
      </w:r>
    </w:p>
    <w:p w:rsidR="00E809E7" w:rsidRDefault="005F3CEA">
      <w:pPr>
        <w:spacing w:after="0" w:line="259" w:lineRule="auto"/>
        <w:ind w:left="0" w:firstLine="0"/>
        <w:jc w:val="left"/>
      </w:pPr>
      <w:r>
        <w:t xml:space="preserve"> </w:t>
      </w:r>
    </w:p>
    <w:p w:rsidR="00E809E7" w:rsidRDefault="005F3CEA">
      <w:pPr>
        <w:ind w:left="706" w:right="1426" w:hanging="721"/>
      </w:pPr>
      <w:r>
        <w:t xml:space="preserve">Bank Indonesia. (2007), Peraturan Bank Indonesia No. 9/6/PBI/2007 tentang Penilaian Kualitas Aktiva Bank Umum </w:t>
      </w:r>
    </w:p>
    <w:p w:rsidR="00E809E7" w:rsidRDefault="005F3CEA">
      <w:pPr>
        <w:spacing w:after="0" w:line="259" w:lineRule="auto"/>
        <w:ind w:left="0" w:firstLine="0"/>
        <w:jc w:val="left"/>
      </w:pPr>
      <w:r>
        <w:t xml:space="preserve"> </w:t>
      </w:r>
    </w:p>
    <w:p w:rsidR="00E809E7" w:rsidRDefault="005F3CEA">
      <w:pPr>
        <w:ind w:left="-5" w:right="1426"/>
      </w:pPr>
      <w:r>
        <w:t>B</w:t>
      </w:r>
      <w:r>
        <w:t xml:space="preserve">ank Indonesia. (2007), Peraturan Bank Indonesia Nomor 9/24/DPbS/2007 </w:t>
      </w:r>
    </w:p>
    <w:p w:rsidR="00E809E7" w:rsidRDefault="005F3CEA">
      <w:pPr>
        <w:spacing w:after="0" w:line="259" w:lineRule="auto"/>
        <w:ind w:left="0" w:firstLine="0"/>
        <w:jc w:val="left"/>
      </w:pPr>
      <w:r>
        <w:t xml:space="preserve"> </w:t>
      </w:r>
    </w:p>
    <w:p w:rsidR="00E809E7" w:rsidRDefault="005F3CEA">
      <w:pPr>
        <w:spacing w:after="0" w:line="259" w:lineRule="auto"/>
        <w:ind w:left="0" w:firstLine="0"/>
        <w:jc w:val="left"/>
      </w:pPr>
      <w:r>
        <w:t xml:space="preserve"> </w:t>
      </w:r>
    </w:p>
    <w:p w:rsidR="00E809E7" w:rsidRDefault="005F3CEA">
      <w:pPr>
        <w:ind w:left="706" w:right="1426" w:hanging="721"/>
      </w:pPr>
      <w:r>
        <w:t xml:space="preserve">Dendawijaya, L. (2009). </w:t>
      </w:r>
      <w:r>
        <w:rPr>
          <w:i/>
        </w:rPr>
        <w:t>Manajemen Perbankan Cetakan Kedua.</w:t>
      </w:r>
      <w:r>
        <w:t xml:space="preserve"> Jakarta: Ghalia Indonesia. </w:t>
      </w:r>
    </w:p>
    <w:p w:rsidR="00E809E7" w:rsidRDefault="005F3CEA">
      <w:pPr>
        <w:spacing w:after="0" w:line="259" w:lineRule="auto"/>
        <w:ind w:left="0" w:firstLine="0"/>
        <w:jc w:val="left"/>
      </w:pPr>
      <w:r>
        <w:t xml:space="preserve"> </w:t>
      </w:r>
    </w:p>
    <w:p w:rsidR="00E809E7" w:rsidRDefault="005F3CEA">
      <w:pPr>
        <w:ind w:left="-5" w:right="1426"/>
      </w:pPr>
      <w:hyperlink r:id="rId99">
        <w:r>
          <w:t>http://www.bi.go.id/id/peraturan/arsip</w:t>
        </w:r>
      </w:hyperlink>
      <w:hyperlink r:id="rId100">
        <w:r>
          <w:t>-</w:t>
        </w:r>
      </w:hyperlink>
      <w:hyperlink r:id="rId101">
        <w:r>
          <w:t>peraturan/Contents/</w:t>
        </w:r>
        <w:r>
          <w:t>Perbankan</w:t>
        </w:r>
      </w:hyperlink>
      <w:hyperlink r:id="rId102">
        <w:r>
          <w:t>-</w:t>
        </w:r>
      </w:hyperlink>
      <w:hyperlink r:id="rId103">
        <w:r>
          <w:t>2004.aspx</w:t>
        </w:r>
      </w:hyperlink>
      <w:hyperlink r:id="rId104">
        <w:r>
          <w:t xml:space="preserve"> </w:t>
        </w:r>
      </w:hyperlink>
    </w:p>
    <w:p w:rsidR="00E809E7" w:rsidRDefault="005F3CEA">
      <w:pPr>
        <w:spacing w:after="0" w:line="262" w:lineRule="auto"/>
        <w:ind w:left="10" w:right="1430"/>
        <w:jc w:val="right"/>
      </w:pPr>
      <w:r>
        <w:t xml:space="preserve">(Lampiran 1d Surat Edaran Bank Indonesia No.6/ 23./DPNP tanggal 31 </w:t>
      </w:r>
    </w:p>
    <w:p w:rsidR="00E809E7" w:rsidRDefault="005F3CEA">
      <w:pPr>
        <w:ind w:left="731" w:right="1426"/>
      </w:pPr>
      <w:r>
        <w:t xml:space="preserve">Mei 2004 hal. 1) di akses (2018) </w:t>
      </w:r>
    </w:p>
    <w:p w:rsidR="00E809E7" w:rsidRDefault="005F3CEA">
      <w:pPr>
        <w:spacing w:after="0" w:line="259" w:lineRule="auto"/>
        <w:ind w:left="0" w:firstLine="0"/>
        <w:jc w:val="left"/>
      </w:pPr>
      <w:r>
        <w:rPr>
          <w:rFonts w:ascii="Calibri" w:eastAsia="Calibri" w:hAnsi="Calibri" w:cs="Calibri"/>
          <w:sz w:val="22"/>
        </w:rPr>
        <w:t xml:space="preserve"> </w:t>
      </w:r>
    </w:p>
    <w:p w:rsidR="00E809E7" w:rsidRDefault="005F3CEA">
      <w:pPr>
        <w:pStyle w:val="Heading4"/>
        <w:spacing w:after="11" w:line="249" w:lineRule="auto"/>
        <w:ind w:left="10" w:right="1326"/>
      </w:pPr>
      <w:hyperlink r:id="rId105">
        <w:r>
          <w:rPr>
            <w:b w:val="0"/>
            <w:u w:val="single" w:color="000000"/>
          </w:rPr>
          <w:t>http://www.bnisyariah.co.id/laporan</w:t>
        </w:r>
      </w:hyperlink>
      <w:hyperlink r:id="rId106">
        <w:r>
          <w:rPr>
            <w:b w:val="0"/>
            <w:u w:val="single" w:color="000000"/>
          </w:rPr>
          <w:t>-</w:t>
        </w:r>
      </w:hyperlink>
      <w:hyperlink r:id="rId107">
        <w:r>
          <w:rPr>
            <w:b w:val="0"/>
            <w:u w:val="single" w:color="000000"/>
          </w:rPr>
          <w:t>keuangan</w:t>
        </w:r>
      </w:hyperlink>
      <w:hyperlink r:id="rId108">
        <w:r>
          <w:rPr>
            <w:b w:val="0"/>
            <w:u w:val="single" w:color="000000"/>
          </w:rPr>
          <w:t xml:space="preserve"> </w:t>
        </w:r>
      </w:hyperlink>
      <w:r>
        <w:rPr>
          <w:b w:val="0"/>
          <w:u w:val="single" w:color="000000"/>
        </w:rPr>
        <w:t>(diunduh 2018)</w:t>
      </w:r>
      <w:r>
        <w:rPr>
          <w:b w:val="0"/>
        </w:rPr>
        <w:t xml:space="preserve"> </w:t>
      </w:r>
    </w:p>
    <w:p w:rsidR="00E809E7" w:rsidRDefault="005F3CEA">
      <w:pPr>
        <w:spacing w:after="0" w:line="259" w:lineRule="auto"/>
        <w:ind w:left="0" w:firstLine="0"/>
        <w:jc w:val="left"/>
      </w:pPr>
      <w:r>
        <w:t xml:space="preserve"> </w:t>
      </w:r>
    </w:p>
    <w:p w:rsidR="00E809E7" w:rsidRDefault="005F3CEA">
      <w:pPr>
        <w:ind w:left="618" w:right="1426" w:hanging="633"/>
      </w:pPr>
      <w:r>
        <w:t>h</w:t>
      </w:r>
      <w:r>
        <w:t xml:space="preserve">ttps://www.bnisyariah.co.id/category/infoperusahaan/profilperusahaan/profilperusahaan-profilperusahaan/, (diunduh </w:t>
      </w:r>
    </w:p>
    <w:p w:rsidR="00E809E7" w:rsidRDefault="005F3CEA">
      <w:pPr>
        <w:pStyle w:val="Heading4"/>
        <w:spacing w:after="0" w:line="249" w:lineRule="auto"/>
        <w:ind w:left="0" w:right="2578" w:firstLine="633"/>
      </w:pPr>
      <w:r>
        <w:rPr>
          <w:b w:val="0"/>
        </w:rPr>
        <w:t xml:space="preserve">2018) </w:t>
      </w:r>
      <w:hyperlink r:id="rId109">
        <w:r>
          <w:rPr>
            <w:b w:val="0"/>
            <w:u w:val="single" w:color="000000"/>
          </w:rPr>
          <w:t>https://www.bnisyariah.co.id/category/download/logo/</w:t>
        </w:r>
      </w:hyperlink>
      <w:hyperlink r:id="rId110">
        <w:r>
          <w:rPr>
            <w:b w:val="0"/>
          </w:rPr>
          <w:t>,</w:t>
        </w:r>
      </w:hyperlink>
      <w:r>
        <w:rPr>
          <w:b w:val="0"/>
        </w:rPr>
        <w:t xml:space="preserve"> (diunduh2018) </w:t>
      </w:r>
    </w:p>
    <w:p w:rsidR="00E809E7" w:rsidRDefault="005F3CEA">
      <w:pPr>
        <w:spacing w:after="0" w:line="259" w:lineRule="auto"/>
        <w:ind w:left="0" w:firstLine="0"/>
        <w:jc w:val="left"/>
      </w:pPr>
      <w:r>
        <w:t xml:space="preserve"> </w:t>
      </w:r>
    </w:p>
    <w:p w:rsidR="00E809E7" w:rsidRDefault="005F3CEA">
      <w:pPr>
        <w:spacing w:after="0" w:line="249" w:lineRule="auto"/>
        <w:ind w:left="633" w:right="1326" w:hanging="633"/>
        <w:jc w:val="left"/>
      </w:pPr>
      <w:hyperlink r:id="rId111">
        <w:r>
          <w:rPr>
            <w:u w:val="single" w:color="000000"/>
          </w:rPr>
          <w:t>https://www.bnisyariah.co.id/category/info</w:t>
        </w:r>
      </w:hyperlink>
      <w:hyperlink r:id="rId112">
        <w:r>
          <w:rPr>
            <w:u w:val="single" w:color="000000"/>
          </w:rPr>
          <w:t>-</w:t>
        </w:r>
      </w:hyperlink>
      <w:hyperlink r:id="rId113">
        <w:r>
          <w:rPr>
            <w:u w:val="single" w:color="000000"/>
          </w:rPr>
          <w:t>perusahaan/organisasi/s</w:t>
        </w:r>
        <w:r>
          <w:rPr>
            <w:u w:val="single" w:color="000000"/>
          </w:rPr>
          <w:t>truktur</w:t>
        </w:r>
      </w:hyperlink>
      <w:hyperlink r:id="rId114"/>
      <w:hyperlink r:id="rId115">
        <w:r>
          <w:rPr>
            <w:u w:val="single" w:color="000000"/>
          </w:rPr>
          <w:t>organ</w:t>
        </w:r>
        <w:r>
          <w:rPr>
            <w:u w:val="single" w:color="000000"/>
          </w:rPr>
          <w:t>isasi/bagan</w:t>
        </w:r>
      </w:hyperlink>
      <w:hyperlink r:id="rId116">
        <w:r>
          <w:rPr>
            <w:u w:val="single" w:color="000000"/>
          </w:rPr>
          <w:t>-</w:t>
        </w:r>
      </w:hyperlink>
      <w:hyperlink r:id="rId117">
        <w:r>
          <w:rPr>
            <w:u w:val="single" w:color="000000"/>
          </w:rPr>
          <w:t>organisasi/</w:t>
        </w:r>
      </w:hyperlink>
      <w:hyperlink r:id="rId118">
        <w:r>
          <w:t>,</w:t>
        </w:r>
      </w:hyperlink>
      <w:r>
        <w:t xml:space="preserve"> (diunduh 2018) </w:t>
      </w:r>
    </w:p>
    <w:p w:rsidR="00E809E7" w:rsidRDefault="005F3CEA">
      <w:pPr>
        <w:spacing w:after="0" w:line="259" w:lineRule="auto"/>
        <w:ind w:left="0" w:firstLine="0"/>
        <w:jc w:val="left"/>
      </w:pPr>
      <w:r>
        <w:t xml:space="preserve"> </w:t>
      </w:r>
    </w:p>
    <w:p w:rsidR="00E809E7" w:rsidRDefault="005F3CEA">
      <w:pPr>
        <w:spacing w:after="0" w:line="249" w:lineRule="auto"/>
        <w:ind w:left="709" w:right="1326" w:hanging="709"/>
        <w:jc w:val="left"/>
      </w:pPr>
      <w:hyperlink r:id="rId119">
        <w:r>
          <w:rPr>
            <w:u w:val="single" w:color="000000"/>
          </w:rPr>
          <w:t>https://ww</w:t>
        </w:r>
        <w:r>
          <w:rPr>
            <w:u w:val="single" w:color="000000"/>
          </w:rPr>
          <w:t>w.bnisyariah.co.id/category/investor</w:t>
        </w:r>
      </w:hyperlink>
      <w:hyperlink r:id="rId120">
        <w:r>
          <w:rPr>
            <w:u w:val="single" w:color="000000"/>
          </w:rPr>
          <w:t>-</w:t>
        </w:r>
      </w:hyperlink>
      <w:hyperlink r:id="rId121">
        <w:r>
          <w:rPr>
            <w:u w:val="single" w:color="000000"/>
          </w:rPr>
          <w:t>relation/laporan</w:t>
        </w:r>
      </w:hyperlink>
      <w:hyperlink r:id="rId122">
        <w:r>
          <w:rPr>
            <w:u w:val="single" w:color="000000"/>
          </w:rPr>
          <w:t>-</w:t>
        </w:r>
      </w:hyperlink>
      <w:hyperlink r:id="rId123">
        <w:r>
          <w:rPr>
            <w:u w:val="single" w:color="000000"/>
          </w:rPr>
          <w:t>triwulan/</w:t>
        </w:r>
      </w:hyperlink>
      <w:hyperlink r:id="rId124">
        <w:r>
          <w:t>,</w:t>
        </w:r>
      </w:hyperlink>
      <w:r>
        <w:t xml:space="preserve"> (diunduh 2018) </w:t>
      </w:r>
    </w:p>
    <w:p w:rsidR="00E809E7" w:rsidRDefault="005F3CEA">
      <w:pPr>
        <w:spacing w:after="0" w:line="259" w:lineRule="auto"/>
        <w:ind w:left="0" w:firstLine="0"/>
        <w:jc w:val="left"/>
      </w:pPr>
      <w:r>
        <w:t xml:space="preserve"> </w:t>
      </w:r>
    </w:p>
    <w:p w:rsidR="00E809E7" w:rsidRDefault="005F3CEA">
      <w:pPr>
        <w:ind w:left="-5" w:right="1426"/>
      </w:pPr>
      <w:r>
        <w:t xml:space="preserve">irham.(2012). analisis laporan keuangan. Cetakan ke 2. Bandung: alfabeta </w:t>
      </w:r>
    </w:p>
    <w:p w:rsidR="00E809E7" w:rsidRDefault="005F3CEA">
      <w:pPr>
        <w:ind w:left="-5" w:right="1426"/>
      </w:pPr>
      <w:r>
        <w:rPr>
          <w:u w:val="single" w:color="000000"/>
        </w:rPr>
        <w:t xml:space="preserve">                     </w:t>
      </w:r>
      <w:r>
        <w:t xml:space="preserve"> </w:t>
      </w:r>
      <w:r>
        <w:t xml:space="preserve">(2012). teori portofolio dan analisis investasi. Bandung: alfabeta </w:t>
      </w:r>
    </w:p>
    <w:p w:rsidR="00E809E7" w:rsidRDefault="005F3CEA">
      <w:pPr>
        <w:spacing w:after="0" w:line="259" w:lineRule="auto"/>
        <w:ind w:left="0" w:firstLine="0"/>
        <w:jc w:val="left"/>
      </w:pPr>
      <w:r>
        <w:t xml:space="preserve"> </w:t>
      </w:r>
    </w:p>
    <w:p w:rsidR="00E809E7" w:rsidRDefault="005F3CEA">
      <w:pPr>
        <w:ind w:left="706" w:right="1426" w:hanging="721"/>
      </w:pPr>
      <w:r>
        <w:t xml:space="preserve">Kasmir. (2010). </w:t>
      </w:r>
      <w:r>
        <w:rPr>
          <w:i/>
        </w:rPr>
        <w:t>Pengantar Manajemen Keuangan.</w:t>
      </w:r>
      <w:r>
        <w:t xml:space="preserve"> Jakarta: Kencana Prenada Media Group. </w:t>
      </w:r>
    </w:p>
    <w:p w:rsidR="00E809E7" w:rsidRDefault="005F3CEA">
      <w:pPr>
        <w:ind w:left="-5" w:right="1426"/>
      </w:pPr>
      <w:r>
        <w:t xml:space="preserve"> </w:t>
      </w:r>
      <w:r>
        <w:rPr>
          <w:u w:val="single" w:color="000000"/>
        </w:rPr>
        <w:t xml:space="preserve">           </w:t>
      </w:r>
      <w:r>
        <w:t xml:space="preserve">(2012). </w:t>
      </w:r>
      <w:r>
        <w:rPr>
          <w:i/>
        </w:rPr>
        <w:t>Analisis Laporan Keuangan.</w:t>
      </w:r>
      <w:r>
        <w:t xml:space="preserve"> Jakarta: Raja Grafindo Persada. </w:t>
      </w:r>
    </w:p>
    <w:p w:rsidR="00E809E7" w:rsidRDefault="005F3CEA">
      <w:pPr>
        <w:spacing w:after="146" w:line="259" w:lineRule="auto"/>
        <w:ind w:left="0" w:firstLine="0"/>
        <w:jc w:val="left"/>
      </w:pPr>
      <w:r>
        <w:rPr>
          <w:rFonts w:ascii="Calibri" w:eastAsia="Calibri" w:hAnsi="Calibri" w:cs="Calibri"/>
          <w:sz w:val="22"/>
        </w:rPr>
        <w:t xml:space="preserve"> </w:t>
      </w:r>
    </w:p>
    <w:p w:rsidR="00E809E7" w:rsidRDefault="005F3CEA">
      <w:pPr>
        <w:ind w:left="-5" w:right="1426"/>
      </w:pPr>
      <w:r>
        <w:lastRenderedPageBreak/>
        <w:t xml:space="preserve">Muhamad. (2014). </w:t>
      </w:r>
      <w:r>
        <w:rPr>
          <w:i/>
        </w:rPr>
        <w:t>Ma</w:t>
      </w:r>
      <w:r>
        <w:rPr>
          <w:i/>
        </w:rPr>
        <w:t>najemen Bank Syariah.</w:t>
      </w:r>
      <w:r>
        <w:t xml:space="preserve"> Yogyakarta: UPP AMP YKPN. ___________.(2002). </w:t>
      </w:r>
      <w:r>
        <w:rPr>
          <w:i/>
        </w:rPr>
        <w:t>Manajemen Bank Syariah.</w:t>
      </w:r>
      <w:r>
        <w:t xml:space="preserve"> Yogyakarta: UPP AMP YKPN. </w:t>
      </w:r>
    </w:p>
    <w:p w:rsidR="00E809E7" w:rsidRDefault="005F3CEA">
      <w:pPr>
        <w:ind w:left="706" w:right="1426" w:hanging="721"/>
      </w:pPr>
      <w:r>
        <w:t xml:space="preserve">___________.(2005). </w:t>
      </w:r>
      <w:r>
        <w:rPr>
          <w:i/>
        </w:rPr>
        <w:t>Manajemen Bank Syariah,Edisi Revisi.</w:t>
      </w:r>
      <w:r>
        <w:t xml:space="preserve"> Yogyakarta: UPP AMP YKPN. </w:t>
      </w:r>
    </w:p>
    <w:p w:rsidR="00E809E7" w:rsidRDefault="005F3CEA">
      <w:pPr>
        <w:ind w:left="706" w:right="1426" w:hanging="721"/>
      </w:pPr>
      <w:r>
        <w:t xml:space="preserve">___________.(2014). </w:t>
      </w:r>
      <w:r>
        <w:rPr>
          <w:i/>
        </w:rPr>
        <w:t>Manajemen Pembiayaan Bank Syariah</w:t>
      </w:r>
      <w:r>
        <w:rPr>
          <w:i/>
        </w:rPr>
        <w:t>.</w:t>
      </w:r>
      <w:r>
        <w:t xml:space="preserve"> Yogyakarta: UPP STIM YKPN. </w:t>
      </w:r>
    </w:p>
    <w:p w:rsidR="00E809E7" w:rsidRDefault="005F3CEA">
      <w:pPr>
        <w:spacing w:after="147" w:line="259" w:lineRule="auto"/>
        <w:ind w:left="0" w:firstLine="0"/>
        <w:jc w:val="left"/>
      </w:pPr>
      <w:r>
        <w:rPr>
          <w:rFonts w:ascii="Calibri" w:eastAsia="Calibri" w:hAnsi="Calibri" w:cs="Calibri"/>
          <w:sz w:val="22"/>
        </w:rPr>
        <w:t xml:space="preserve"> </w:t>
      </w:r>
    </w:p>
    <w:p w:rsidR="00E809E7" w:rsidRDefault="005F3CEA">
      <w:pPr>
        <w:ind w:left="706" w:right="1426" w:hanging="721"/>
      </w:pPr>
      <w:r>
        <w:t xml:space="preserve">Priyatno, D (2012) Cakra Lilat Belajar Analisis Data SPSS 20, Edisi Kesatu. Yogyakarta: ANDI </w:t>
      </w:r>
    </w:p>
    <w:p w:rsidR="00E809E7" w:rsidRDefault="005F3CEA">
      <w:pPr>
        <w:spacing w:after="146" w:line="259" w:lineRule="auto"/>
        <w:ind w:left="0" w:firstLine="0"/>
        <w:jc w:val="left"/>
      </w:pPr>
      <w:r>
        <w:rPr>
          <w:rFonts w:ascii="Calibri" w:eastAsia="Calibri" w:hAnsi="Calibri" w:cs="Calibri"/>
          <w:sz w:val="22"/>
        </w:rPr>
        <w:t xml:space="preserve"> </w:t>
      </w:r>
    </w:p>
    <w:p w:rsidR="00E809E7" w:rsidRDefault="005F3CEA">
      <w:pPr>
        <w:ind w:left="-5" w:right="1426"/>
      </w:pPr>
      <w:r>
        <w:t xml:space="preserve">Rivai, V., &amp; Arifin , A. (2010). </w:t>
      </w:r>
      <w:r>
        <w:rPr>
          <w:i/>
        </w:rPr>
        <w:t>Islamic Banking.</w:t>
      </w:r>
      <w:r>
        <w:t xml:space="preserve"> Jakarta: PT Bumi Aksara. </w:t>
      </w:r>
    </w:p>
    <w:p w:rsidR="00E809E7" w:rsidRDefault="005F3CEA">
      <w:pPr>
        <w:spacing w:after="170" w:line="259" w:lineRule="auto"/>
        <w:ind w:left="0" w:firstLine="0"/>
        <w:jc w:val="left"/>
      </w:pPr>
      <w:r>
        <w:rPr>
          <w:rFonts w:ascii="Calibri" w:eastAsia="Calibri" w:hAnsi="Calibri" w:cs="Calibri"/>
          <w:sz w:val="22"/>
        </w:rPr>
        <w:t xml:space="preserve"> </w:t>
      </w:r>
    </w:p>
    <w:p w:rsidR="00E809E7" w:rsidRDefault="005F3CEA">
      <w:pPr>
        <w:ind w:left="706" w:right="1426" w:hanging="721"/>
      </w:pPr>
      <w:r>
        <w:t xml:space="preserve">Robbet A, </w:t>
      </w:r>
      <w:r>
        <w:rPr>
          <w:i/>
        </w:rPr>
        <w:t>Buku Pintar</w:t>
      </w:r>
      <w:r>
        <w:t xml:space="preserve">: </w:t>
      </w:r>
      <w:r>
        <w:rPr>
          <w:i/>
        </w:rPr>
        <w:t>Pasar Modal Indonesia, Jaka</w:t>
      </w:r>
      <w:r>
        <w:rPr>
          <w:i/>
        </w:rPr>
        <w:t xml:space="preserve">rta </w:t>
      </w:r>
      <w:r>
        <w:t xml:space="preserve">: Media Soft Indonesia, 1997, h. 18 </w:t>
      </w:r>
    </w:p>
    <w:p w:rsidR="00E809E7" w:rsidRDefault="005F3CEA">
      <w:pPr>
        <w:spacing w:after="166" w:line="259" w:lineRule="auto"/>
        <w:ind w:left="0" w:firstLine="0"/>
        <w:jc w:val="left"/>
      </w:pPr>
      <w:r>
        <w:rPr>
          <w:rFonts w:ascii="Calibri" w:eastAsia="Calibri" w:hAnsi="Calibri" w:cs="Calibri"/>
          <w:sz w:val="22"/>
        </w:rPr>
        <w:t xml:space="preserve"> </w:t>
      </w:r>
    </w:p>
    <w:p w:rsidR="00E809E7" w:rsidRDefault="005F3CEA">
      <w:pPr>
        <w:ind w:left="-5" w:right="1426"/>
      </w:pPr>
      <w:r>
        <w:t xml:space="preserve">Riyanto B. (2001). Dasar-dasar Pembelanjaan Perusahaan. BPFE, Yogyakarta. </w:t>
      </w:r>
    </w:p>
    <w:p w:rsidR="00E809E7" w:rsidRDefault="005F3CEA">
      <w:pPr>
        <w:spacing w:after="150" w:line="259" w:lineRule="auto"/>
        <w:ind w:left="0" w:firstLine="0"/>
        <w:jc w:val="left"/>
      </w:pPr>
      <w:r>
        <w:rPr>
          <w:rFonts w:ascii="Calibri" w:eastAsia="Calibri" w:hAnsi="Calibri" w:cs="Calibri"/>
          <w:sz w:val="22"/>
        </w:rPr>
        <w:t xml:space="preserve"> </w:t>
      </w:r>
    </w:p>
    <w:p w:rsidR="00E809E7" w:rsidRDefault="005F3CEA">
      <w:pPr>
        <w:spacing w:after="0" w:line="267" w:lineRule="auto"/>
        <w:ind w:left="721" w:right="1431" w:hanging="721"/>
      </w:pPr>
      <w:r>
        <w:t xml:space="preserve">Rahmat B, (2011). Jepara, h:22 </w:t>
      </w:r>
      <w:r>
        <w:rPr>
          <w:i/>
        </w:rPr>
        <w:t xml:space="preserve">Pengaruh tingkat Profitabilitas, leverage, dan proporsi jumlah </w:t>
      </w:r>
      <w:r>
        <w:rPr>
          <w:i/>
        </w:rPr>
        <w:t xml:space="preserve">komisaris independen terhadap tindakan perataan laba pada perusahaan manufaktur di BursaEfek Indonesia, </w:t>
      </w:r>
      <w:r>
        <w:t xml:space="preserve">Jurnal Ekonomi, Sekolah Tinggi Ilmu Ekonomi Nahdlatul Ulama. </w:t>
      </w:r>
    </w:p>
    <w:p w:rsidR="00E809E7" w:rsidRDefault="005F3CEA">
      <w:pPr>
        <w:spacing w:after="170" w:line="259" w:lineRule="auto"/>
        <w:ind w:left="0" w:firstLine="0"/>
        <w:jc w:val="left"/>
      </w:pPr>
      <w:r>
        <w:rPr>
          <w:rFonts w:ascii="Calibri" w:eastAsia="Calibri" w:hAnsi="Calibri" w:cs="Calibri"/>
          <w:sz w:val="22"/>
        </w:rPr>
        <w:t xml:space="preserve"> </w:t>
      </w:r>
    </w:p>
    <w:p w:rsidR="00E809E7" w:rsidRDefault="005F3CEA">
      <w:pPr>
        <w:ind w:left="-5" w:right="1426"/>
      </w:pPr>
      <w:r>
        <w:t xml:space="preserve">Sawir. (2005). Analisis Kinerja Keuangan dan Perencanaan Keuangan </w:t>
      </w:r>
    </w:p>
    <w:p w:rsidR="00E809E7" w:rsidRDefault="005F3CEA">
      <w:pPr>
        <w:ind w:left="719" w:right="1426"/>
      </w:pPr>
      <w:r>
        <w:t>Perusahaan. PT Gramed</w:t>
      </w:r>
      <w:r>
        <w:t xml:space="preserve">ia Pustaka, Jakarta </w:t>
      </w:r>
    </w:p>
    <w:p w:rsidR="00E809E7" w:rsidRDefault="005F3CEA">
      <w:pPr>
        <w:spacing w:after="146" w:line="259" w:lineRule="auto"/>
        <w:ind w:left="0" w:firstLine="0"/>
        <w:jc w:val="left"/>
      </w:pPr>
      <w:r>
        <w:rPr>
          <w:rFonts w:ascii="Calibri" w:eastAsia="Calibri" w:hAnsi="Calibri" w:cs="Calibri"/>
          <w:sz w:val="22"/>
        </w:rPr>
        <w:t xml:space="preserve"> </w:t>
      </w:r>
    </w:p>
    <w:p w:rsidR="00E809E7" w:rsidRDefault="005F3CEA">
      <w:pPr>
        <w:ind w:left="706" w:right="1426" w:hanging="721"/>
      </w:pPr>
      <w:r>
        <w:t xml:space="preserve">Sudarsono, H. (2008). </w:t>
      </w:r>
      <w:r>
        <w:rPr>
          <w:i/>
        </w:rPr>
        <w:t>Bank dan Lembaga Keuangan Syariah.</w:t>
      </w:r>
      <w:r>
        <w:t xml:space="preserve"> Yogyakarta: Ekonisia </w:t>
      </w:r>
    </w:p>
    <w:p w:rsidR="00E809E7" w:rsidRDefault="005F3CEA">
      <w:pPr>
        <w:spacing w:after="146" w:line="259" w:lineRule="auto"/>
        <w:ind w:left="0" w:firstLine="0"/>
        <w:jc w:val="left"/>
      </w:pPr>
      <w:r>
        <w:rPr>
          <w:rFonts w:ascii="Calibri" w:eastAsia="Calibri" w:hAnsi="Calibri" w:cs="Calibri"/>
          <w:sz w:val="22"/>
        </w:rPr>
        <w:t xml:space="preserve"> </w:t>
      </w:r>
    </w:p>
    <w:p w:rsidR="00E809E7" w:rsidRDefault="005F3CEA">
      <w:pPr>
        <w:ind w:left="706" w:right="1426" w:hanging="721"/>
      </w:pPr>
      <w:r>
        <w:t>Supriyanto, D (2018), Manajemen Pembiayaan Bank Syariah: Teori, Aplikasi, dan Strategi. Editor: Teguh Sutanto. Bandung Manggu Makmur Tanjung Lestari, 20</w:t>
      </w:r>
      <w:r>
        <w:t xml:space="preserve">18 </w:t>
      </w:r>
    </w:p>
    <w:p w:rsidR="00E809E7" w:rsidRDefault="005F3CEA">
      <w:pPr>
        <w:spacing w:after="146" w:line="259" w:lineRule="auto"/>
        <w:ind w:left="0" w:firstLine="0"/>
        <w:jc w:val="left"/>
      </w:pPr>
      <w:r>
        <w:rPr>
          <w:rFonts w:ascii="Calibri" w:eastAsia="Calibri" w:hAnsi="Calibri" w:cs="Calibri"/>
          <w:sz w:val="22"/>
        </w:rPr>
        <w:t xml:space="preserve"> </w:t>
      </w:r>
    </w:p>
    <w:p w:rsidR="00E809E7" w:rsidRDefault="005F3CEA">
      <w:pPr>
        <w:ind w:left="706" w:right="1426" w:hanging="721"/>
      </w:pPr>
      <w:r>
        <w:t xml:space="preserve">Sutrisno, (2009) </w:t>
      </w:r>
      <w:r>
        <w:rPr>
          <w:i/>
        </w:rPr>
        <w:t>Manajemen Keuangan Teori Konsep dan Aplikasi</w:t>
      </w:r>
      <w:r>
        <w:t xml:space="preserve">, Cetakan Ketujuh, Ekoisia,Yogyakarta, 2009. h.222. </w:t>
      </w:r>
    </w:p>
    <w:p w:rsidR="00E809E7" w:rsidRDefault="005F3CEA">
      <w:pPr>
        <w:spacing w:after="146" w:line="259" w:lineRule="auto"/>
        <w:ind w:left="0" w:firstLine="0"/>
        <w:jc w:val="left"/>
      </w:pPr>
      <w:r>
        <w:rPr>
          <w:rFonts w:ascii="Calibri" w:eastAsia="Calibri" w:hAnsi="Calibri" w:cs="Calibri"/>
          <w:sz w:val="22"/>
        </w:rPr>
        <w:t xml:space="preserve"> </w:t>
      </w:r>
    </w:p>
    <w:p w:rsidR="00E809E7" w:rsidRDefault="005F3CEA">
      <w:pPr>
        <w:ind w:left="706" w:right="1426" w:hanging="721"/>
      </w:pPr>
      <w:r>
        <w:t xml:space="preserve">Sugiyono, (2013), Metodelogi Penelitian Kuantitatif, Kualitatif Dan R&amp;D. (Bandung: ALFABETA) </w:t>
      </w:r>
    </w:p>
    <w:p w:rsidR="00E809E7" w:rsidRDefault="005F3CEA">
      <w:pPr>
        <w:ind w:left="-5" w:right="1426"/>
      </w:pPr>
      <w:r>
        <w:rPr>
          <w:u w:val="single" w:color="000000"/>
        </w:rPr>
        <w:t xml:space="preserve">                  </w:t>
      </w:r>
      <w:r>
        <w:t xml:space="preserve"> (2014)</w:t>
      </w:r>
      <w:r>
        <w:t xml:space="preserve">. Metode Penelitian Pendidikan Pendekatan Kuantitatif, </w:t>
      </w:r>
    </w:p>
    <w:p w:rsidR="00E809E7" w:rsidRDefault="005F3CEA">
      <w:pPr>
        <w:ind w:left="731" w:right="1426"/>
      </w:pPr>
      <w:r>
        <w:t xml:space="preserve">Kualitatif Dan R&amp;D. Bandung: Alfabeta </w:t>
      </w:r>
    </w:p>
    <w:p w:rsidR="00E809E7" w:rsidRDefault="005F3CEA">
      <w:pPr>
        <w:spacing w:after="150" w:line="259" w:lineRule="auto"/>
        <w:ind w:left="0" w:firstLine="0"/>
        <w:jc w:val="left"/>
      </w:pPr>
      <w:r>
        <w:rPr>
          <w:rFonts w:ascii="Calibri" w:eastAsia="Calibri" w:hAnsi="Calibri" w:cs="Calibri"/>
          <w:sz w:val="22"/>
        </w:rPr>
        <w:lastRenderedPageBreak/>
        <w:t xml:space="preserve"> </w:t>
      </w:r>
    </w:p>
    <w:p w:rsidR="00E809E7" w:rsidRDefault="005F3CEA">
      <w:pPr>
        <w:spacing w:after="0" w:line="267" w:lineRule="auto"/>
        <w:ind w:left="721" w:right="1433" w:hanging="721"/>
      </w:pPr>
      <w:r>
        <w:t xml:space="preserve">Yeni Vestal Falaasifah, </w:t>
      </w:r>
      <w:r>
        <w:rPr>
          <w:i/>
        </w:rPr>
        <w:t xml:space="preserve">Pengaruh CAR, FDR, BOPO Pada Profitabilitas Bank Muamalat Indonesia Periode Tahun 2010-2013, </w:t>
      </w:r>
      <w:r>
        <w:t xml:space="preserve">Skripsi Fakultas Ekonomi Dan Bisnis Islam IAIN  </w:t>
      </w:r>
    </w:p>
    <w:p w:rsidR="00E809E7" w:rsidRDefault="005F3CEA">
      <w:pPr>
        <w:spacing w:after="0" w:line="376" w:lineRule="auto"/>
        <w:ind w:left="0" w:right="9308" w:firstLine="0"/>
      </w:pPr>
      <w:r>
        <w:rPr>
          <w:rFonts w:ascii="Calibri" w:eastAsia="Calibri" w:hAnsi="Calibri" w:cs="Calibri"/>
          <w:sz w:val="22"/>
        </w:rPr>
        <w:t xml:space="preserve"> </w:t>
      </w:r>
      <w:r>
        <w:t xml:space="preserve"> </w:t>
      </w:r>
    </w:p>
    <w:p w:rsidR="00E809E7" w:rsidRDefault="005F3CEA">
      <w:pPr>
        <w:spacing w:after="0" w:line="259" w:lineRule="auto"/>
        <w:ind w:left="0" w:firstLine="0"/>
      </w:pPr>
      <w:r>
        <w:t xml:space="preserve"> </w:t>
      </w:r>
    </w:p>
    <w:sectPr w:rsidR="00E809E7">
      <w:headerReference w:type="even" r:id="rId125"/>
      <w:headerReference w:type="default" r:id="rId126"/>
      <w:footerReference w:type="even" r:id="rId127"/>
      <w:footerReference w:type="default" r:id="rId128"/>
      <w:headerReference w:type="first" r:id="rId129"/>
      <w:footerReference w:type="first" r:id="rId130"/>
      <w:pgSz w:w="11908" w:h="16836"/>
      <w:pgMar w:top="1693" w:right="271" w:bottom="1716" w:left="2268" w:header="720" w:footer="88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CEA" w:rsidRDefault="005F3CEA">
      <w:pPr>
        <w:spacing w:after="0" w:line="240" w:lineRule="auto"/>
      </w:pPr>
      <w:r>
        <w:separator/>
      </w:r>
    </w:p>
  </w:endnote>
  <w:endnote w:type="continuationSeparator" w:id="0">
    <w:p w:rsidR="005F3CEA" w:rsidRDefault="005F3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9E7" w:rsidRDefault="00E809E7">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9E7" w:rsidRDefault="00E809E7">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9E7" w:rsidRDefault="00E809E7">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9E7" w:rsidRDefault="005F3CEA">
    <w:pPr>
      <w:spacing w:after="0" w:line="259" w:lineRule="auto"/>
      <w:ind w:left="0" w:right="6" w:firstLine="0"/>
      <w:jc w:val="right"/>
    </w:pPr>
    <w:r>
      <w:fldChar w:fldCharType="begin"/>
    </w:r>
    <w:r>
      <w:instrText xml:space="preserve"> PAGE   \* MERGEFORMAT </w:instrText>
    </w:r>
    <w:r>
      <w:fldChar w:fldCharType="separate"/>
    </w:r>
    <w:r>
      <w:rPr>
        <w:rFonts w:ascii="Calibri" w:eastAsia="Calibri" w:hAnsi="Calibri" w:cs="Calibri"/>
        <w:sz w:val="22"/>
      </w:rPr>
      <w:t>i</w:t>
    </w:r>
    <w:r>
      <w:rPr>
        <w:rFonts w:ascii="Calibri" w:eastAsia="Calibri" w:hAnsi="Calibri" w:cs="Calibri"/>
        <w:sz w:val="22"/>
      </w:rPr>
      <w:fldChar w:fldCharType="end"/>
    </w:r>
    <w:r>
      <w:rPr>
        <w:rFonts w:ascii="Calibri" w:eastAsia="Calibri" w:hAnsi="Calibri" w:cs="Calibri"/>
        <w:sz w:val="22"/>
      </w:rPr>
      <w:t xml:space="preserve"> </w:t>
    </w:r>
  </w:p>
  <w:p w:rsidR="00E809E7" w:rsidRDefault="005F3CEA">
    <w:pPr>
      <w:spacing w:after="0" w:line="259" w:lineRule="auto"/>
      <w:ind w:left="144"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9E7" w:rsidRDefault="005F3CEA">
    <w:pPr>
      <w:spacing w:after="0" w:line="259" w:lineRule="auto"/>
      <w:ind w:left="0" w:right="6" w:firstLine="0"/>
      <w:jc w:val="right"/>
    </w:pPr>
    <w:r>
      <w:fldChar w:fldCharType="begin"/>
    </w:r>
    <w:r>
      <w:instrText xml:space="preserve"> PAGE   \* MERGEFORMAT </w:instrText>
    </w:r>
    <w:r>
      <w:fldChar w:fldCharType="separate"/>
    </w:r>
    <w:r w:rsidR="00414FE2" w:rsidRPr="00414FE2">
      <w:rPr>
        <w:rFonts w:ascii="Calibri" w:eastAsia="Calibri" w:hAnsi="Calibri" w:cs="Calibri"/>
        <w:noProof/>
        <w:sz w:val="22"/>
      </w:rPr>
      <w:t>xiv</w:t>
    </w:r>
    <w:r>
      <w:rPr>
        <w:rFonts w:ascii="Calibri" w:eastAsia="Calibri" w:hAnsi="Calibri" w:cs="Calibri"/>
        <w:sz w:val="22"/>
      </w:rPr>
      <w:fldChar w:fldCharType="end"/>
    </w:r>
    <w:r>
      <w:rPr>
        <w:rFonts w:ascii="Calibri" w:eastAsia="Calibri" w:hAnsi="Calibri" w:cs="Calibri"/>
        <w:sz w:val="22"/>
      </w:rPr>
      <w:t xml:space="preserve"> </w:t>
    </w:r>
  </w:p>
  <w:p w:rsidR="00E809E7" w:rsidRDefault="005F3CEA">
    <w:pPr>
      <w:spacing w:after="0" w:line="259" w:lineRule="auto"/>
      <w:ind w:left="144" w:firstLine="0"/>
      <w:jc w:val="left"/>
    </w:pP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9E7" w:rsidRDefault="005F3CEA">
    <w:pPr>
      <w:spacing w:after="0" w:line="259" w:lineRule="auto"/>
      <w:ind w:left="0" w:right="6" w:firstLine="0"/>
      <w:jc w:val="right"/>
    </w:pPr>
    <w:r>
      <w:fldChar w:fldCharType="begin"/>
    </w:r>
    <w:r>
      <w:instrText xml:space="preserve"> PAGE   \* MERGEFORMAT </w:instrText>
    </w:r>
    <w:r>
      <w:fldChar w:fldCharType="separate"/>
    </w:r>
    <w:r>
      <w:rPr>
        <w:rFonts w:ascii="Calibri" w:eastAsia="Calibri" w:hAnsi="Calibri" w:cs="Calibri"/>
        <w:sz w:val="22"/>
      </w:rPr>
      <w:t>i</w:t>
    </w:r>
    <w:r>
      <w:rPr>
        <w:rFonts w:ascii="Calibri" w:eastAsia="Calibri" w:hAnsi="Calibri" w:cs="Calibri"/>
        <w:sz w:val="22"/>
      </w:rPr>
      <w:fldChar w:fldCharType="end"/>
    </w:r>
    <w:r>
      <w:rPr>
        <w:rFonts w:ascii="Calibri" w:eastAsia="Calibri" w:hAnsi="Calibri" w:cs="Calibri"/>
        <w:sz w:val="22"/>
      </w:rPr>
      <w:t xml:space="preserve"> </w:t>
    </w:r>
  </w:p>
  <w:p w:rsidR="00E809E7" w:rsidRDefault="005F3CEA">
    <w:pPr>
      <w:spacing w:after="0" w:line="259" w:lineRule="auto"/>
      <w:ind w:left="144" w:firstLine="0"/>
      <w:jc w:val="left"/>
    </w:pPr>
    <w:r>
      <w:rPr>
        <w:rFonts w:ascii="Calibri" w:eastAsia="Calibri" w:hAnsi="Calibri" w:cs="Calibri"/>
        <w:sz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9E7" w:rsidRDefault="005F3CEA">
    <w:pPr>
      <w:spacing w:after="0" w:line="259" w:lineRule="auto"/>
      <w:ind w:left="0" w:right="1430"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E809E7" w:rsidRDefault="005F3CEA">
    <w:pPr>
      <w:spacing w:after="0" w:line="259" w:lineRule="auto"/>
      <w:ind w:left="0" w:firstLine="0"/>
      <w:jc w:val="left"/>
    </w:pPr>
    <w:r>
      <w:rPr>
        <w:rFonts w:ascii="Calibri" w:eastAsia="Calibri" w:hAnsi="Calibri" w:cs="Calibri"/>
        <w:sz w:val="22"/>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9E7" w:rsidRDefault="005F3CEA">
    <w:pPr>
      <w:spacing w:after="0" w:line="259" w:lineRule="auto"/>
      <w:ind w:left="0" w:right="1430" w:firstLine="0"/>
      <w:jc w:val="right"/>
    </w:pPr>
    <w:r>
      <w:fldChar w:fldCharType="begin"/>
    </w:r>
    <w:r>
      <w:instrText xml:space="preserve"> PAGE   \* MERGEFORMAT </w:instrText>
    </w:r>
    <w:r>
      <w:fldChar w:fldCharType="separate"/>
    </w:r>
    <w:r w:rsidR="00414FE2" w:rsidRPr="00414FE2">
      <w:rPr>
        <w:rFonts w:ascii="Calibri" w:eastAsia="Calibri" w:hAnsi="Calibri" w:cs="Calibri"/>
        <w:noProof/>
        <w:sz w:val="22"/>
      </w:rPr>
      <w:t>6</w:t>
    </w:r>
    <w:r>
      <w:rPr>
        <w:rFonts w:ascii="Calibri" w:eastAsia="Calibri" w:hAnsi="Calibri" w:cs="Calibri"/>
        <w:sz w:val="22"/>
      </w:rPr>
      <w:fldChar w:fldCharType="end"/>
    </w:r>
    <w:r>
      <w:rPr>
        <w:rFonts w:ascii="Calibri" w:eastAsia="Calibri" w:hAnsi="Calibri" w:cs="Calibri"/>
        <w:sz w:val="22"/>
      </w:rPr>
      <w:t xml:space="preserve"> </w:t>
    </w:r>
  </w:p>
  <w:p w:rsidR="00E809E7" w:rsidRDefault="005F3CEA">
    <w:pPr>
      <w:spacing w:after="0" w:line="259" w:lineRule="auto"/>
      <w:ind w:left="0" w:firstLine="0"/>
      <w:jc w:val="left"/>
    </w:pPr>
    <w:r>
      <w:rPr>
        <w:rFonts w:ascii="Calibri" w:eastAsia="Calibri" w:hAnsi="Calibri" w:cs="Calibri"/>
        <w:sz w:val="22"/>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9E7" w:rsidRDefault="005F3CEA">
    <w:pPr>
      <w:spacing w:after="0" w:line="259" w:lineRule="auto"/>
      <w:ind w:left="0" w:right="1430"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E809E7" w:rsidRDefault="005F3CEA">
    <w:pPr>
      <w:spacing w:after="0" w:line="259" w:lineRule="auto"/>
      <w:ind w:lef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CEA" w:rsidRDefault="005F3CEA">
      <w:pPr>
        <w:spacing w:after="0" w:line="240" w:lineRule="auto"/>
      </w:pPr>
      <w:r>
        <w:separator/>
      </w:r>
    </w:p>
  </w:footnote>
  <w:footnote w:type="continuationSeparator" w:id="0">
    <w:p w:rsidR="005F3CEA" w:rsidRDefault="005F3C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EA0" w:rsidRDefault="00C17EA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124733" o:spid="_x0000_s2050" type="#_x0000_t75" style="position:absolute;left:0;text-align:left;margin-left:0;margin-top:0;width:403.9pt;height:403.9pt;z-index:-251657216;mso-position-horizontal:center;mso-position-horizontal-relative:margin;mso-position-vertical:center;mso-position-vertical-relative:margin" o:allowincell="f">
          <v:imagedata r:id="rId1" o:title="logo-ekuitas"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EA0" w:rsidRDefault="00C17EA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124734" o:spid="_x0000_s2051" type="#_x0000_t75" style="position:absolute;left:0;text-align:left;margin-left:0;margin-top:0;width:403.9pt;height:403.9pt;z-index:-251656192;mso-position-horizontal:center;mso-position-horizontal-relative:margin;mso-position-vertical:center;mso-position-vertical-relative:margin" o:allowincell="f">
          <v:imagedata r:id="rId1" o:title="logo-ekuitas"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EA0" w:rsidRDefault="00C17EA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124732" o:spid="_x0000_s2049" type="#_x0000_t75" style="position:absolute;left:0;text-align:left;margin-left:0;margin-top:0;width:403.9pt;height:403.9pt;z-index:-251658240;mso-position-horizontal:center;mso-position-horizontal-relative:margin;mso-position-vertical:center;mso-position-vertical-relative:margin" o:allowincell="f">
          <v:imagedata r:id="rId1" o:title="logo-ekuitas" gain="19661f" blacklevel="22938f"/>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EA0" w:rsidRDefault="00C17EA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124736" o:spid="_x0000_s2053" type="#_x0000_t75" style="position:absolute;left:0;text-align:left;margin-left:0;margin-top:0;width:403.9pt;height:403.9pt;z-index:-251654144;mso-position-horizontal:center;mso-position-horizontal-relative:margin;mso-position-vertical:center;mso-position-vertical-relative:margin" o:allowincell="f">
          <v:imagedata r:id="rId1" o:title="logo-ekuitas" gain="19661f" blacklevel="22938f"/>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EA0" w:rsidRDefault="00C17EA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124737" o:spid="_x0000_s2054" type="#_x0000_t75" style="position:absolute;left:0;text-align:left;margin-left:0;margin-top:0;width:403.9pt;height:403.9pt;z-index:-251653120;mso-position-horizontal:center;mso-position-horizontal-relative:margin;mso-position-vertical:center;mso-position-vertical-relative:margin" o:allowincell="f">
          <v:imagedata r:id="rId1" o:title="logo-ekuitas" gain="19661f" blacklevel="22938f"/>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EA0" w:rsidRDefault="00C17EA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124735" o:spid="_x0000_s2052" type="#_x0000_t75" style="position:absolute;left:0;text-align:left;margin-left:0;margin-top:0;width:403.9pt;height:403.9pt;z-index:-251655168;mso-position-horizontal:center;mso-position-horizontal-relative:margin;mso-position-vertical:center;mso-position-vertical-relative:margin" o:allowincell="f">
          <v:imagedata r:id="rId1" o:title="logo-ekuitas" gain="19661f" blacklevel="22938f"/>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EA0" w:rsidRDefault="00C17EA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124739" o:spid="_x0000_s2056" type="#_x0000_t75" style="position:absolute;left:0;text-align:left;margin-left:0;margin-top:0;width:403.9pt;height:403.9pt;z-index:-251651072;mso-position-horizontal:center;mso-position-horizontal-relative:margin;mso-position-vertical:center;mso-position-vertical-relative:margin" o:allowincell="f">
          <v:imagedata r:id="rId1" o:title="logo-ekuitas" gain="19661f" blacklevel="22938f"/>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EA0" w:rsidRDefault="00C17EA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124740" o:spid="_x0000_s2057" type="#_x0000_t75" style="position:absolute;left:0;text-align:left;margin-left:0;margin-top:0;width:403.9pt;height:403.9pt;z-index:-251650048;mso-position-horizontal:center;mso-position-horizontal-relative:margin;mso-position-vertical:center;mso-position-vertical-relative:margin" o:allowincell="f">
          <v:imagedata r:id="rId1" o:title="logo-ekuitas" gain="19661f" blacklevel="22938f"/>
        </v:shape>
      </w:pic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EA0" w:rsidRDefault="00C17EA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124738" o:spid="_x0000_s2055" type="#_x0000_t75" style="position:absolute;left:0;text-align:left;margin-left:0;margin-top:0;width:403.9pt;height:403.9pt;z-index:-251652096;mso-position-horizontal:center;mso-position-horizontal-relative:margin;mso-position-vertical:center;mso-position-vertical-relative:margin" o:allowincell="f">
          <v:imagedata r:id="rId1" o:title="logo-ekuitas"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5093"/>
    <w:multiLevelType w:val="hybridMultilevel"/>
    <w:tmpl w:val="C29A00A0"/>
    <w:lvl w:ilvl="0" w:tplc="5B0AE3F4">
      <w:start w:val="1"/>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A06504">
      <w:start w:val="1"/>
      <w:numFmt w:val="lowerLetter"/>
      <w:lvlText w:val="%2"/>
      <w:lvlJc w:val="left"/>
      <w:pPr>
        <w:ind w:left="1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E63B04">
      <w:start w:val="1"/>
      <w:numFmt w:val="lowerRoman"/>
      <w:lvlText w:val="%3"/>
      <w:lvlJc w:val="left"/>
      <w:pPr>
        <w:ind w:left="1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C2E632">
      <w:start w:val="1"/>
      <w:numFmt w:val="decimal"/>
      <w:lvlText w:val="%4"/>
      <w:lvlJc w:val="left"/>
      <w:pPr>
        <w:ind w:left="2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62E38E">
      <w:start w:val="1"/>
      <w:numFmt w:val="lowerLetter"/>
      <w:lvlText w:val="%5"/>
      <w:lvlJc w:val="left"/>
      <w:pPr>
        <w:ind w:left="3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68B946">
      <w:start w:val="1"/>
      <w:numFmt w:val="lowerRoman"/>
      <w:lvlText w:val="%6"/>
      <w:lvlJc w:val="left"/>
      <w:pPr>
        <w:ind w:left="4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42E388">
      <w:start w:val="1"/>
      <w:numFmt w:val="decimal"/>
      <w:lvlText w:val="%7"/>
      <w:lvlJc w:val="left"/>
      <w:pPr>
        <w:ind w:left="4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966F46">
      <w:start w:val="1"/>
      <w:numFmt w:val="lowerLetter"/>
      <w:lvlText w:val="%8"/>
      <w:lvlJc w:val="left"/>
      <w:pPr>
        <w:ind w:left="5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6C6C8C">
      <w:start w:val="1"/>
      <w:numFmt w:val="lowerRoman"/>
      <w:lvlText w:val="%9"/>
      <w:lvlJc w:val="left"/>
      <w:pPr>
        <w:ind w:left="62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05253C"/>
    <w:multiLevelType w:val="hybridMultilevel"/>
    <w:tmpl w:val="59266CA8"/>
    <w:lvl w:ilvl="0" w:tplc="DDACB2B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6B808">
      <w:start w:val="1"/>
      <w:numFmt w:val="lowerLetter"/>
      <w:lvlText w:val="%2"/>
      <w:lvlJc w:val="left"/>
      <w:pPr>
        <w:ind w:left="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047F22">
      <w:start w:val="1"/>
      <w:numFmt w:val="lowerLetter"/>
      <w:lvlRestart w:val="0"/>
      <w:lvlText w:val="%3)"/>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D04CD2">
      <w:start w:val="1"/>
      <w:numFmt w:val="decimal"/>
      <w:lvlText w:val="%4"/>
      <w:lvlJc w:val="left"/>
      <w:pPr>
        <w:ind w:left="17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FEF270">
      <w:start w:val="1"/>
      <w:numFmt w:val="lowerLetter"/>
      <w:lvlText w:val="%5"/>
      <w:lvlJc w:val="left"/>
      <w:pPr>
        <w:ind w:left="2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DCB54A">
      <w:start w:val="1"/>
      <w:numFmt w:val="lowerRoman"/>
      <w:lvlText w:val="%6"/>
      <w:lvlJc w:val="left"/>
      <w:pPr>
        <w:ind w:left="3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A4A2E2">
      <w:start w:val="1"/>
      <w:numFmt w:val="decimal"/>
      <w:lvlText w:val="%7"/>
      <w:lvlJc w:val="left"/>
      <w:pPr>
        <w:ind w:left="3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EC1B52">
      <w:start w:val="1"/>
      <w:numFmt w:val="lowerLetter"/>
      <w:lvlText w:val="%8"/>
      <w:lvlJc w:val="left"/>
      <w:pPr>
        <w:ind w:left="4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6CE548">
      <w:start w:val="1"/>
      <w:numFmt w:val="lowerRoman"/>
      <w:lvlText w:val="%9"/>
      <w:lvlJc w:val="left"/>
      <w:pPr>
        <w:ind w:left="5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824ABD"/>
    <w:multiLevelType w:val="hybridMultilevel"/>
    <w:tmpl w:val="D93670B4"/>
    <w:lvl w:ilvl="0" w:tplc="1C927178">
      <w:start w:val="1"/>
      <w:numFmt w:val="decimal"/>
      <w:lvlText w:val="%1)"/>
      <w:lvlJc w:val="left"/>
      <w:pPr>
        <w:ind w:left="1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3A8738">
      <w:start w:val="1"/>
      <w:numFmt w:val="lowerLetter"/>
      <w:lvlText w:val="%2"/>
      <w:lvlJc w:val="left"/>
      <w:pPr>
        <w:ind w:left="1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B833FC">
      <w:start w:val="1"/>
      <w:numFmt w:val="lowerRoman"/>
      <w:lvlText w:val="%3"/>
      <w:lvlJc w:val="left"/>
      <w:pPr>
        <w:ind w:left="2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C4BFDA">
      <w:start w:val="1"/>
      <w:numFmt w:val="decimal"/>
      <w:lvlText w:val="%4"/>
      <w:lvlJc w:val="left"/>
      <w:pPr>
        <w:ind w:left="3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EEF0A8">
      <w:start w:val="1"/>
      <w:numFmt w:val="lowerLetter"/>
      <w:lvlText w:val="%5"/>
      <w:lvlJc w:val="left"/>
      <w:pPr>
        <w:ind w:left="3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1C3838">
      <w:start w:val="1"/>
      <w:numFmt w:val="lowerRoman"/>
      <w:lvlText w:val="%6"/>
      <w:lvlJc w:val="left"/>
      <w:pPr>
        <w:ind w:left="4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12FF2E">
      <w:start w:val="1"/>
      <w:numFmt w:val="decimal"/>
      <w:lvlText w:val="%7"/>
      <w:lvlJc w:val="left"/>
      <w:pPr>
        <w:ind w:left="5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18179E">
      <w:start w:val="1"/>
      <w:numFmt w:val="lowerLetter"/>
      <w:lvlText w:val="%8"/>
      <w:lvlJc w:val="left"/>
      <w:pPr>
        <w:ind w:left="6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661D5C">
      <w:start w:val="1"/>
      <w:numFmt w:val="lowerRoman"/>
      <w:lvlText w:val="%9"/>
      <w:lvlJc w:val="left"/>
      <w:pPr>
        <w:ind w:left="6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E6D1250"/>
    <w:multiLevelType w:val="hybridMultilevel"/>
    <w:tmpl w:val="7FE88C7C"/>
    <w:lvl w:ilvl="0" w:tplc="E924B32A">
      <w:start w:val="1"/>
      <w:numFmt w:val="lowerLetter"/>
      <w:lvlText w:val="%1)"/>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D683C4">
      <w:start w:val="1"/>
      <w:numFmt w:val="lowerLetter"/>
      <w:lvlText w:val="%2"/>
      <w:lvlJc w:val="left"/>
      <w:pPr>
        <w:ind w:left="1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F05534">
      <w:start w:val="1"/>
      <w:numFmt w:val="lowerRoman"/>
      <w:lvlText w:val="%3"/>
      <w:lvlJc w:val="left"/>
      <w:pPr>
        <w:ind w:left="2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008F94">
      <w:start w:val="1"/>
      <w:numFmt w:val="decimal"/>
      <w:lvlText w:val="%4"/>
      <w:lvlJc w:val="left"/>
      <w:pPr>
        <w:ind w:left="2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4E0600">
      <w:start w:val="1"/>
      <w:numFmt w:val="lowerLetter"/>
      <w:lvlText w:val="%5"/>
      <w:lvlJc w:val="left"/>
      <w:pPr>
        <w:ind w:left="3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5458A0">
      <w:start w:val="1"/>
      <w:numFmt w:val="lowerRoman"/>
      <w:lvlText w:val="%6"/>
      <w:lvlJc w:val="left"/>
      <w:pPr>
        <w:ind w:left="4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8A140A">
      <w:start w:val="1"/>
      <w:numFmt w:val="decimal"/>
      <w:lvlText w:val="%7"/>
      <w:lvlJc w:val="left"/>
      <w:pPr>
        <w:ind w:left="49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640844">
      <w:start w:val="1"/>
      <w:numFmt w:val="lowerLetter"/>
      <w:lvlText w:val="%8"/>
      <w:lvlJc w:val="left"/>
      <w:pPr>
        <w:ind w:left="5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48898E">
      <w:start w:val="1"/>
      <w:numFmt w:val="lowerRoman"/>
      <w:lvlText w:val="%9"/>
      <w:lvlJc w:val="left"/>
      <w:pPr>
        <w:ind w:left="6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1757ADA"/>
    <w:multiLevelType w:val="hybridMultilevel"/>
    <w:tmpl w:val="7D5CA3B0"/>
    <w:lvl w:ilvl="0" w:tplc="0D723A54">
      <w:start w:val="1"/>
      <w:numFmt w:val="lowerLetter"/>
      <w:lvlText w:val="%1."/>
      <w:lvlJc w:val="left"/>
      <w:pPr>
        <w:ind w:left="1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FA646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9A79B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17EA1A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74708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C42A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848BA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8E396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CE18A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37814C8"/>
    <w:multiLevelType w:val="hybridMultilevel"/>
    <w:tmpl w:val="C35E63F8"/>
    <w:lvl w:ilvl="0" w:tplc="BDFAD4EA">
      <w:start w:val="1"/>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80C582">
      <w:start w:val="1"/>
      <w:numFmt w:val="lowerLetter"/>
      <w:lvlText w:val="%2"/>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4CBAF0">
      <w:start w:val="1"/>
      <w:numFmt w:val="lowerRoman"/>
      <w:lvlText w:val="%3"/>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18A3B4">
      <w:start w:val="1"/>
      <w:numFmt w:val="decimal"/>
      <w:lvlText w:val="%4"/>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A2C582">
      <w:start w:val="1"/>
      <w:numFmt w:val="lowerLetter"/>
      <w:lvlText w:val="%5"/>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FE86C8">
      <w:start w:val="1"/>
      <w:numFmt w:val="lowerRoman"/>
      <w:lvlText w:val="%6"/>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BA9028">
      <w:start w:val="1"/>
      <w:numFmt w:val="decimal"/>
      <w:lvlText w:val="%7"/>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1EC7CA">
      <w:start w:val="1"/>
      <w:numFmt w:val="lowerLetter"/>
      <w:lvlText w:val="%8"/>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D8C1D4">
      <w:start w:val="1"/>
      <w:numFmt w:val="lowerRoman"/>
      <w:lvlText w:val="%9"/>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5B50502"/>
    <w:multiLevelType w:val="hybridMultilevel"/>
    <w:tmpl w:val="8402E228"/>
    <w:lvl w:ilvl="0" w:tplc="9D1234BE">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5A0D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9A00F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7E9E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4C56C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B0630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40961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14BE6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5C88D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5C302D6"/>
    <w:multiLevelType w:val="hybridMultilevel"/>
    <w:tmpl w:val="DAEC433A"/>
    <w:lvl w:ilvl="0" w:tplc="791812A8">
      <w:start w:val="1"/>
      <w:numFmt w:val="decimal"/>
      <w:lvlText w:val="%1."/>
      <w:lvlJc w:val="left"/>
      <w:pPr>
        <w:ind w:left="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DA605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0273B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D4B97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F23A8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9400A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CA8E4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A8569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7EE8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6BE3639"/>
    <w:multiLevelType w:val="hybridMultilevel"/>
    <w:tmpl w:val="CFE63214"/>
    <w:lvl w:ilvl="0" w:tplc="98B0245C">
      <w:start w:val="1"/>
      <w:numFmt w:val="decimal"/>
      <w:lvlText w:val="%1)"/>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08CE3C">
      <w:start w:val="1"/>
      <w:numFmt w:val="lowerLetter"/>
      <w:lvlText w:val="%2."/>
      <w:lvlJc w:val="left"/>
      <w:pPr>
        <w:ind w:left="1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18C54E">
      <w:start w:val="1"/>
      <w:numFmt w:val="lowerRoman"/>
      <w:lvlText w:val="%3"/>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80B6B2">
      <w:start w:val="1"/>
      <w:numFmt w:val="decimal"/>
      <w:lvlText w:val="%4"/>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92DB6E">
      <w:start w:val="1"/>
      <w:numFmt w:val="lowerLetter"/>
      <w:lvlText w:val="%5"/>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60679E">
      <w:start w:val="1"/>
      <w:numFmt w:val="lowerRoman"/>
      <w:lvlText w:val="%6"/>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A2D3E0">
      <w:start w:val="1"/>
      <w:numFmt w:val="decimal"/>
      <w:lvlText w:val="%7"/>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8445DC">
      <w:start w:val="1"/>
      <w:numFmt w:val="lowerLetter"/>
      <w:lvlText w:val="%8"/>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E40506">
      <w:start w:val="1"/>
      <w:numFmt w:val="lowerRoman"/>
      <w:lvlText w:val="%9"/>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AA96FFB"/>
    <w:multiLevelType w:val="hybridMultilevel"/>
    <w:tmpl w:val="8134120A"/>
    <w:lvl w:ilvl="0" w:tplc="545E222C">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9C5B5E">
      <w:start w:val="1"/>
      <w:numFmt w:val="lowerLetter"/>
      <w:lvlText w:val="%2"/>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A03EA0">
      <w:start w:val="1"/>
      <w:numFmt w:val="lowerRoman"/>
      <w:lvlText w:val="%3"/>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EAAB60">
      <w:start w:val="1"/>
      <w:numFmt w:val="decimal"/>
      <w:lvlText w:val="%4"/>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140DFDC">
      <w:start w:val="1"/>
      <w:numFmt w:val="lowerLetter"/>
      <w:lvlText w:val="%5"/>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A65C7C">
      <w:start w:val="1"/>
      <w:numFmt w:val="lowerRoman"/>
      <w:lvlText w:val="%6"/>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26FCFE">
      <w:start w:val="1"/>
      <w:numFmt w:val="decimal"/>
      <w:lvlText w:val="%7"/>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466D3E">
      <w:start w:val="1"/>
      <w:numFmt w:val="lowerLetter"/>
      <w:lvlText w:val="%8"/>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38C560">
      <w:start w:val="1"/>
      <w:numFmt w:val="lowerRoman"/>
      <w:lvlText w:val="%9"/>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D853910"/>
    <w:multiLevelType w:val="hybridMultilevel"/>
    <w:tmpl w:val="C298DCE4"/>
    <w:lvl w:ilvl="0" w:tplc="BEEC0D8E">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AD06786">
      <w:start w:val="1"/>
      <w:numFmt w:val="lowerLetter"/>
      <w:lvlText w:val="%2"/>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D2C85C">
      <w:start w:val="1"/>
      <w:numFmt w:val="lowerRoman"/>
      <w:lvlText w:val="%3"/>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3A794A">
      <w:start w:val="1"/>
      <w:numFmt w:val="decimal"/>
      <w:lvlText w:val="%4"/>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045242">
      <w:start w:val="1"/>
      <w:numFmt w:val="lowerLetter"/>
      <w:lvlText w:val="%5"/>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08247BC">
      <w:start w:val="1"/>
      <w:numFmt w:val="lowerRoman"/>
      <w:lvlText w:val="%6"/>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DC2678">
      <w:start w:val="1"/>
      <w:numFmt w:val="decimal"/>
      <w:lvlText w:val="%7"/>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501746">
      <w:start w:val="1"/>
      <w:numFmt w:val="lowerLetter"/>
      <w:lvlText w:val="%8"/>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64F3C4">
      <w:start w:val="1"/>
      <w:numFmt w:val="lowerRoman"/>
      <w:lvlText w:val="%9"/>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1992D61"/>
    <w:multiLevelType w:val="hybridMultilevel"/>
    <w:tmpl w:val="45BED6B8"/>
    <w:lvl w:ilvl="0" w:tplc="114E63C0">
      <w:start w:val="1"/>
      <w:numFmt w:val="lowerLetter"/>
      <w:lvlText w:val="%1."/>
      <w:lvlJc w:val="left"/>
      <w:pPr>
        <w:ind w:left="7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F877BA">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2E9908">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D05C72">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E4E128">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1CF5D6">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446390">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9EDAAE">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C48256">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2346F89"/>
    <w:multiLevelType w:val="hybridMultilevel"/>
    <w:tmpl w:val="783C2F7C"/>
    <w:lvl w:ilvl="0" w:tplc="2036300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FC0B44">
      <w:start w:val="1"/>
      <w:numFmt w:val="decimal"/>
      <w:lvlRestart w:val="0"/>
      <w:lvlText w:val="%2)"/>
      <w:lvlJc w:val="left"/>
      <w:pPr>
        <w:ind w:left="1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BECC3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4A721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E6674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60974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C6672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54934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D8F91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5DF165F"/>
    <w:multiLevelType w:val="hybridMultilevel"/>
    <w:tmpl w:val="B93CEAC4"/>
    <w:lvl w:ilvl="0" w:tplc="0426A456">
      <w:start w:val="2"/>
      <w:numFmt w:val="decimal"/>
      <w:lvlText w:val="%1."/>
      <w:lvlJc w:val="left"/>
      <w:pPr>
        <w:ind w:left="1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4CFE58">
      <w:start w:val="1"/>
      <w:numFmt w:val="decimal"/>
      <w:lvlText w:val="%2)"/>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EEF0A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B4178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D64C1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F8653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00F5C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6A069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1A29E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70771A6"/>
    <w:multiLevelType w:val="hybridMultilevel"/>
    <w:tmpl w:val="783AD532"/>
    <w:lvl w:ilvl="0" w:tplc="7E00618A">
      <w:start w:val="1"/>
      <w:numFmt w:val="decimal"/>
      <w:lvlText w:val="%1."/>
      <w:lvlJc w:val="left"/>
      <w:pPr>
        <w:ind w:left="9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1A9790">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72373E">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1C910E">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F487FC">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98F796">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4A2094">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9C8090">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A80D206">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8591B69"/>
    <w:multiLevelType w:val="hybridMultilevel"/>
    <w:tmpl w:val="8264CC8A"/>
    <w:lvl w:ilvl="0" w:tplc="4CA8219A">
      <w:start w:val="1"/>
      <w:numFmt w:val="lowerLetter"/>
      <w:lvlText w:val="%1."/>
      <w:lvlJc w:val="left"/>
      <w:pPr>
        <w:ind w:left="673"/>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1" w:tplc="6F6AC104">
      <w:start w:val="1"/>
      <w:numFmt w:val="lowerLetter"/>
      <w:lvlText w:val="%2"/>
      <w:lvlJc w:val="left"/>
      <w:pPr>
        <w:ind w:left="156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2" w:tplc="6734941C">
      <w:start w:val="1"/>
      <w:numFmt w:val="lowerRoman"/>
      <w:lvlText w:val="%3"/>
      <w:lvlJc w:val="left"/>
      <w:pPr>
        <w:ind w:left="228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3" w:tplc="872C05BE">
      <w:start w:val="1"/>
      <w:numFmt w:val="decimal"/>
      <w:lvlText w:val="%4"/>
      <w:lvlJc w:val="left"/>
      <w:pPr>
        <w:ind w:left="300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4" w:tplc="956E2704">
      <w:start w:val="1"/>
      <w:numFmt w:val="lowerLetter"/>
      <w:lvlText w:val="%5"/>
      <w:lvlJc w:val="left"/>
      <w:pPr>
        <w:ind w:left="372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5" w:tplc="1258F96A">
      <w:start w:val="1"/>
      <w:numFmt w:val="lowerRoman"/>
      <w:lvlText w:val="%6"/>
      <w:lvlJc w:val="left"/>
      <w:pPr>
        <w:ind w:left="444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6" w:tplc="00725446">
      <w:start w:val="1"/>
      <w:numFmt w:val="decimal"/>
      <w:lvlText w:val="%7"/>
      <w:lvlJc w:val="left"/>
      <w:pPr>
        <w:ind w:left="516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7" w:tplc="5EBA7FF8">
      <w:start w:val="1"/>
      <w:numFmt w:val="lowerLetter"/>
      <w:lvlText w:val="%8"/>
      <w:lvlJc w:val="left"/>
      <w:pPr>
        <w:ind w:left="588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8" w:tplc="F198E88A">
      <w:start w:val="1"/>
      <w:numFmt w:val="lowerRoman"/>
      <w:lvlText w:val="%9"/>
      <w:lvlJc w:val="left"/>
      <w:pPr>
        <w:ind w:left="660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abstractNum>
  <w:abstractNum w:abstractNumId="16" w15:restartNumberingAfterBreak="0">
    <w:nsid w:val="2C2118E5"/>
    <w:multiLevelType w:val="hybridMultilevel"/>
    <w:tmpl w:val="7C5AEF34"/>
    <w:lvl w:ilvl="0" w:tplc="351CEF2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A0CB0E">
      <w:start w:val="1"/>
      <w:numFmt w:val="lowerLetter"/>
      <w:lvlText w:val="%2"/>
      <w:lvlJc w:val="left"/>
      <w:pPr>
        <w:ind w:left="1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42FC52">
      <w:start w:val="1"/>
      <w:numFmt w:val="lowerLetter"/>
      <w:lvlRestart w:val="0"/>
      <w:lvlText w:val="%3)"/>
      <w:lvlJc w:val="left"/>
      <w:pPr>
        <w:ind w:left="1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BAE0632">
      <w:start w:val="1"/>
      <w:numFmt w:val="decimal"/>
      <w:lvlText w:val="%4"/>
      <w:lvlJc w:val="left"/>
      <w:pPr>
        <w:ind w:left="25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E2D1A8">
      <w:start w:val="1"/>
      <w:numFmt w:val="lowerLetter"/>
      <w:lvlText w:val="%5"/>
      <w:lvlJc w:val="left"/>
      <w:pPr>
        <w:ind w:left="3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E47DF4">
      <w:start w:val="1"/>
      <w:numFmt w:val="lowerRoman"/>
      <w:lvlText w:val="%6"/>
      <w:lvlJc w:val="left"/>
      <w:pPr>
        <w:ind w:left="40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8A4672">
      <w:start w:val="1"/>
      <w:numFmt w:val="decimal"/>
      <w:lvlText w:val="%7"/>
      <w:lvlJc w:val="left"/>
      <w:pPr>
        <w:ind w:left="4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C038D2">
      <w:start w:val="1"/>
      <w:numFmt w:val="lowerLetter"/>
      <w:lvlText w:val="%8"/>
      <w:lvlJc w:val="left"/>
      <w:pPr>
        <w:ind w:left="5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9A542C">
      <w:start w:val="1"/>
      <w:numFmt w:val="lowerRoman"/>
      <w:lvlText w:val="%9"/>
      <w:lvlJc w:val="left"/>
      <w:pPr>
        <w:ind w:left="6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C2F3C7F"/>
    <w:multiLevelType w:val="hybridMultilevel"/>
    <w:tmpl w:val="4440BB04"/>
    <w:lvl w:ilvl="0" w:tplc="11ECEA56">
      <w:start w:val="1"/>
      <w:numFmt w:val="decimal"/>
      <w:lvlText w:val="%1."/>
      <w:lvlJc w:val="left"/>
      <w:pPr>
        <w:ind w:left="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05EC4">
      <w:start w:val="1"/>
      <w:numFmt w:val="decimal"/>
      <w:lvlText w:val="%2)"/>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20A90A">
      <w:start w:val="1"/>
      <w:numFmt w:val="lowerRoman"/>
      <w:lvlText w:val="%3"/>
      <w:lvlJc w:val="left"/>
      <w:pPr>
        <w:ind w:left="1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0A7F32">
      <w:start w:val="1"/>
      <w:numFmt w:val="decimal"/>
      <w:lvlText w:val="%4"/>
      <w:lvlJc w:val="left"/>
      <w:pPr>
        <w:ind w:left="2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30C862">
      <w:start w:val="1"/>
      <w:numFmt w:val="lowerLetter"/>
      <w:lvlText w:val="%5"/>
      <w:lvlJc w:val="left"/>
      <w:pPr>
        <w:ind w:left="3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780BFE">
      <w:start w:val="1"/>
      <w:numFmt w:val="lowerRoman"/>
      <w:lvlText w:val="%6"/>
      <w:lvlJc w:val="left"/>
      <w:pPr>
        <w:ind w:left="3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2A7D80">
      <w:start w:val="1"/>
      <w:numFmt w:val="decimal"/>
      <w:lvlText w:val="%7"/>
      <w:lvlJc w:val="left"/>
      <w:pPr>
        <w:ind w:left="4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7032B4">
      <w:start w:val="1"/>
      <w:numFmt w:val="lowerLetter"/>
      <w:lvlText w:val="%8"/>
      <w:lvlJc w:val="left"/>
      <w:pPr>
        <w:ind w:left="5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0AFCCC">
      <w:start w:val="1"/>
      <w:numFmt w:val="lowerRoman"/>
      <w:lvlText w:val="%9"/>
      <w:lvlJc w:val="left"/>
      <w:pPr>
        <w:ind w:left="6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6871353"/>
    <w:multiLevelType w:val="hybridMultilevel"/>
    <w:tmpl w:val="2C4265C6"/>
    <w:lvl w:ilvl="0" w:tplc="F9E8E5EE">
      <w:start w:val="1"/>
      <w:numFmt w:val="decimal"/>
      <w:lvlText w:val="%1."/>
      <w:lvlJc w:val="left"/>
      <w:pPr>
        <w:ind w:left="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80D606">
      <w:start w:val="1"/>
      <w:numFmt w:val="lowerLetter"/>
      <w:lvlText w:val="%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C65B02">
      <w:start w:val="1"/>
      <w:numFmt w:val="lowerRoman"/>
      <w:lvlText w:val="%3"/>
      <w:lvlJc w:val="left"/>
      <w:pPr>
        <w:ind w:left="1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305580">
      <w:start w:val="1"/>
      <w:numFmt w:val="decimal"/>
      <w:lvlText w:val="%4"/>
      <w:lvlJc w:val="left"/>
      <w:pPr>
        <w:ind w:left="2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E2749A">
      <w:start w:val="1"/>
      <w:numFmt w:val="lowerLetter"/>
      <w:lvlText w:val="%5"/>
      <w:lvlJc w:val="left"/>
      <w:pPr>
        <w:ind w:left="3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31A48A8">
      <w:start w:val="1"/>
      <w:numFmt w:val="lowerRoman"/>
      <w:lvlText w:val="%6"/>
      <w:lvlJc w:val="left"/>
      <w:pPr>
        <w:ind w:left="4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CCA5C0">
      <w:start w:val="1"/>
      <w:numFmt w:val="decimal"/>
      <w:lvlText w:val="%7"/>
      <w:lvlJc w:val="left"/>
      <w:pPr>
        <w:ind w:left="4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7A5438">
      <w:start w:val="1"/>
      <w:numFmt w:val="lowerLetter"/>
      <w:lvlText w:val="%8"/>
      <w:lvlJc w:val="left"/>
      <w:pPr>
        <w:ind w:left="5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A20DB2">
      <w:start w:val="1"/>
      <w:numFmt w:val="lowerRoman"/>
      <w:lvlText w:val="%9"/>
      <w:lvlJc w:val="left"/>
      <w:pPr>
        <w:ind w:left="6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9C169B7"/>
    <w:multiLevelType w:val="hybridMultilevel"/>
    <w:tmpl w:val="C2329AEC"/>
    <w:lvl w:ilvl="0" w:tplc="D8444792">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5A1470">
      <w:start w:val="1"/>
      <w:numFmt w:val="lowerLetter"/>
      <w:lvlText w:val="%2."/>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848DC8">
      <w:start w:val="1"/>
      <w:numFmt w:val="lowerRoman"/>
      <w:lvlText w:val="%3"/>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ECB10E">
      <w:start w:val="1"/>
      <w:numFmt w:val="decimal"/>
      <w:lvlText w:val="%4"/>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C64E20">
      <w:start w:val="1"/>
      <w:numFmt w:val="lowerLetter"/>
      <w:lvlText w:val="%5"/>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90FCCA">
      <w:start w:val="1"/>
      <w:numFmt w:val="lowerRoman"/>
      <w:lvlText w:val="%6"/>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AA150">
      <w:start w:val="1"/>
      <w:numFmt w:val="decimal"/>
      <w:lvlText w:val="%7"/>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E686D2">
      <w:start w:val="1"/>
      <w:numFmt w:val="lowerLetter"/>
      <w:lvlText w:val="%8"/>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846EDA">
      <w:start w:val="1"/>
      <w:numFmt w:val="lowerRoman"/>
      <w:lvlText w:val="%9"/>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AF45D12"/>
    <w:multiLevelType w:val="hybridMultilevel"/>
    <w:tmpl w:val="721E6366"/>
    <w:lvl w:ilvl="0" w:tplc="D74E8E78">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1A864A">
      <w:start w:val="1"/>
      <w:numFmt w:val="lowerLetter"/>
      <w:lvlText w:val="%2"/>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32EBAA">
      <w:start w:val="1"/>
      <w:numFmt w:val="lowerRoman"/>
      <w:lvlText w:val="%3"/>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C4F660">
      <w:start w:val="1"/>
      <w:numFmt w:val="decimal"/>
      <w:lvlText w:val="%4"/>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6276B2">
      <w:start w:val="1"/>
      <w:numFmt w:val="lowerLetter"/>
      <w:lvlText w:val="%5"/>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F07BE0">
      <w:start w:val="1"/>
      <w:numFmt w:val="lowerRoman"/>
      <w:lvlText w:val="%6"/>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0DDA0">
      <w:start w:val="1"/>
      <w:numFmt w:val="decimal"/>
      <w:lvlText w:val="%7"/>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D0B2D6">
      <w:start w:val="1"/>
      <w:numFmt w:val="lowerLetter"/>
      <w:lvlText w:val="%8"/>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0EE83E">
      <w:start w:val="1"/>
      <w:numFmt w:val="lowerRoman"/>
      <w:lvlText w:val="%9"/>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CD6189D"/>
    <w:multiLevelType w:val="hybridMultilevel"/>
    <w:tmpl w:val="F21A7986"/>
    <w:lvl w:ilvl="0" w:tplc="85E62F66">
      <w:start w:val="1"/>
      <w:numFmt w:val="decimal"/>
      <w:lvlText w:val="%1)"/>
      <w:lvlJc w:val="left"/>
      <w:pPr>
        <w:ind w:left="1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4B9B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A411C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784CD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D8E79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F87E4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18E7D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C8EC6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F281D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45F30DF"/>
    <w:multiLevelType w:val="hybridMultilevel"/>
    <w:tmpl w:val="26D28AAC"/>
    <w:lvl w:ilvl="0" w:tplc="62C45C28">
      <w:start w:val="1"/>
      <w:numFmt w:val="lowerLetter"/>
      <w:lvlText w:val="%1."/>
      <w:lvlJc w:val="left"/>
      <w:pPr>
        <w:ind w:left="1256"/>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1" w:tplc="CE1A403E">
      <w:start w:val="1"/>
      <w:numFmt w:val="lowerLetter"/>
      <w:lvlText w:val="%2"/>
      <w:lvlJc w:val="left"/>
      <w:pPr>
        <w:ind w:left="2133"/>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2" w:tplc="1128AC74">
      <w:start w:val="1"/>
      <w:numFmt w:val="lowerRoman"/>
      <w:lvlText w:val="%3"/>
      <w:lvlJc w:val="left"/>
      <w:pPr>
        <w:ind w:left="2853"/>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3" w:tplc="90848E1E">
      <w:start w:val="1"/>
      <w:numFmt w:val="decimal"/>
      <w:lvlText w:val="%4"/>
      <w:lvlJc w:val="left"/>
      <w:pPr>
        <w:ind w:left="3573"/>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4" w:tplc="85A0BB54">
      <w:start w:val="1"/>
      <w:numFmt w:val="lowerLetter"/>
      <w:lvlText w:val="%5"/>
      <w:lvlJc w:val="left"/>
      <w:pPr>
        <w:ind w:left="4293"/>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5" w:tplc="16AC313C">
      <w:start w:val="1"/>
      <w:numFmt w:val="lowerRoman"/>
      <w:lvlText w:val="%6"/>
      <w:lvlJc w:val="left"/>
      <w:pPr>
        <w:ind w:left="5013"/>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6" w:tplc="2034D668">
      <w:start w:val="1"/>
      <w:numFmt w:val="decimal"/>
      <w:lvlText w:val="%7"/>
      <w:lvlJc w:val="left"/>
      <w:pPr>
        <w:ind w:left="5733"/>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7" w:tplc="047AFA18">
      <w:start w:val="1"/>
      <w:numFmt w:val="lowerLetter"/>
      <w:lvlText w:val="%8"/>
      <w:lvlJc w:val="left"/>
      <w:pPr>
        <w:ind w:left="6453"/>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8" w:tplc="F6E41EC4">
      <w:start w:val="1"/>
      <w:numFmt w:val="lowerRoman"/>
      <w:lvlText w:val="%9"/>
      <w:lvlJc w:val="left"/>
      <w:pPr>
        <w:ind w:left="7173"/>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abstractNum>
  <w:abstractNum w:abstractNumId="23" w15:restartNumberingAfterBreak="0">
    <w:nsid w:val="44DB4FAE"/>
    <w:multiLevelType w:val="hybridMultilevel"/>
    <w:tmpl w:val="09161642"/>
    <w:lvl w:ilvl="0" w:tplc="3FC28860">
      <w:start w:val="1"/>
      <w:numFmt w:val="lowerLetter"/>
      <w:lvlText w:val="%1)"/>
      <w:lvlJc w:val="left"/>
      <w:pPr>
        <w:ind w:left="2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E4700E">
      <w:start w:val="1"/>
      <w:numFmt w:val="lowerLetter"/>
      <w:lvlText w:val="%2"/>
      <w:lvlJc w:val="left"/>
      <w:pPr>
        <w:ind w:left="1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C265DC">
      <w:start w:val="1"/>
      <w:numFmt w:val="lowerRoman"/>
      <w:lvlText w:val="%3"/>
      <w:lvlJc w:val="left"/>
      <w:pPr>
        <w:ind w:left="1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2A509A">
      <w:start w:val="1"/>
      <w:numFmt w:val="decimal"/>
      <w:lvlText w:val="%4"/>
      <w:lvlJc w:val="left"/>
      <w:pPr>
        <w:ind w:left="25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8E300E">
      <w:start w:val="1"/>
      <w:numFmt w:val="lowerLetter"/>
      <w:lvlText w:val="%5"/>
      <w:lvlJc w:val="left"/>
      <w:pPr>
        <w:ind w:left="3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865788">
      <w:start w:val="1"/>
      <w:numFmt w:val="lowerRoman"/>
      <w:lvlText w:val="%6"/>
      <w:lvlJc w:val="left"/>
      <w:pPr>
        <w:ind w:left="40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667CE8">
      <w:start w:val="1"/>
      <w:numFmt w:val="decimal"/>
      <w:lvlText w:val="%7"/>
      <w:lvlJc w:val="left"/>
      <w:pPr>
        <w:ind w:left="47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0C3648">
      <w:start w:val="1"/>
      <w:numFmt w:val="lowerLetter"/>
      <w:lvlText w:val="%8"/>
      <w:lvlJc w:val="left"/>
      <w:pPr>
        <w:ind w:left="54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7EDF38">
      <w:start w:val="1"/>
      <w:numFmt w:val="lowerRoman"/>
      <w:lvlText w:val="%9"/>
      <w:lvlJc w:val="left"/>
      <w:pPr>
        <w:ind w:left="61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7E569AA"/>
    <w:multiLevelType w:val="hybridMultilevel"/>
    <w:tmpl w:val="BEE4D218"/>
    <w:lvl w:ilvl="0" w:tplc="648E0F8C">
      <w:start w:val="1"/>
      <w:numFmt w:val="decimal"/>
      <w:lvlText w:val="%1."/>
      <w:lvlJc w:val="left"/>
      <w:pPr>
        <w:ind w:left="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BCE7F2">
      <w:start w:val="1"/>
      <w:numFmt w:val="lowerLetter"/>
      <w:lvlText w:val="%2)"/>
      <w:lvlJc w:val="left"/>
      <w:pPr>
        <w:ind w:left="1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527286">
      <w:start w:val="1"/>
      <w:numFmt w:val="lowerRoman"/>
      <w:lvlText w:val="%3"/>
      <w:lvlJc w:val="left"/>
      <w:pPr>
        <w:ind w:left="1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3C3BA4">
      <w:start w:val="1"/>
      <w:numFmt w:val="decimal"/>
      <w:lvlText w:val="%4"/>
      <w:lvlJc w:val="left"/>
      <w:pPr>
        <w:ind w:left="2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344E22">
      <w:start w:val="1"/>
      <w:numFmt w:val="lowerLetter"/>
      <w:lvlText w:val="%5"/>
      <w:lvlJc w:val="left"/>
      <w:pPr>
        <w:ind w:left="2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44D4">
      <w:start w:val="1"/>
      <w:numFmt w:val="lowerRoman"/>
      <w:lvlText w:val="%6"/>
      <w:lvlJc w:val="left"/>
      <w:pPr>
        <w:ind w:left="3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22E56E">
      <w:start w:val="1"/>
      <w:numFmt w:val="decimal"/>
      <w:lvlText w:val="%7"/>
      <w:lvlJc w:val="left"/>
      <w:pPr>
        <w:ind w:left="4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FC997E">
      <w:start w:val="1"/>
      <w:numFmt w:val="lowerLetter"/>
      <w:lvlText w:val="%8"/>
      <w:lvlJc w:val="left"/>
      <w:pPr>
        <w:ind w:left="5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B6C8C8">
      <w:start w:val="1"/>
      <w:numFmt w:val="lowerRoman"/>
      <w:lvlText w:val="%9"/>
      <w:lvlJc w:val="left"/>
      <w:pPr>
        <w:ind w:left="5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82B4BEA"/>
    <w:multiLevelType w:val="hybridMultilevel"/>
    <w:tmpl w:val="11F40E2E"/>
    <w:lvl w:ilvl="0" w:tplc="7D243454">
      <w:start w:val="1"/>
      <w:numFmt w:val="decimal"/>
      <w:lvlText w:val="%1."/>
      <w:lvlJc w:val="left"/>
      <w:pPr>
        <w:ind w:left="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D09F7E">
      <w:start w:val="1"/>
      <w:numFmt w:val="lowerLetter"/>
      <w:lvlText w:val="%2)"/>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10D0E6">
      <w:start w:val="1"/>
      <w:numFmt w:val="lowerRoman"/>
      <w:lvlText w:val="%3"/>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625E20">
      <w:start w:val="1"/>
      <w:numFmt w:val="decimal"/>
      <w:lvlText w:val="%4"/>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343F46">
      <w:start w:val="1"/>
      <w:numFmt w:val="lowerLetter"/>
      <w:lvlText w:val="%5"/>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9ADF0E">
      <w:start w:val="1"/>
      <w:numFmt w:val="lowerRoman"/>
      <w:lvlText w:val="%6"/>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108308">
      <w:start w:val="1"/>
      <w:numFmt w:val="decimal"/>
      <w:lvlText w:val="%7"/>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84E59A">
      <w:start w:val="1"/>
      <w:numFmt w:val="lowerLetter"/>
      <w:lvlText w:val="%8"/>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083C1C">
      <w:start w:val="1"/>
      <w:numFmt w:val="lowerRoman"/>
      <w:lvlText w:val="%9"/>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AC40888"/>
    <w:multiLevelType w:val="hybridMultilevel"/>
    <w:tmpl w:val="05A041AE"/>
    <w:lvl w:ilvl="0" w:tplc="25DCB00C">
      <w:start w:val="1"/>
      <w:numFmt w:val="decimal"/>
      <w:lvlText w:val="%1)"/>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6E2C84">
      <w:start w:val="1"/>
      <w:numFmt w:val="lowerLetter"/>
      <w:lvlText w:val="%2)"/>
      <w:lvlJc w:val="left"/>
      <w:pPr>
        <w:ind w:left="2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E6B2EE">
      <w:start w:val="1"/>
      <w:numFmt w:val="lowerLetter"/>
      <w:lvlText w:val="%3)"/>
      <w:lvlJc w:val="left"/>
      <w:pPr>
        <w:ind w:left="3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CE998C">
      <w:start w:val="1"/>
      <w:numFmt w:val="decimal"/>
      <w:lvlText w:val="%4"/>
      <w:lvlJc w:val="left"/>
      <w:pPr>
        <w:ind w:left="1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767904">
      <w:start w:val="1"/>
      <w:numFmt w:val="lowerLetter"/>
      <w:lvlText w:val="%5"/>
      <w:lvlJc w:val="left"/>
      <w:pPr>
        <w:ind w:left="24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F4B502">
      <w:start w:val="1"/>
      <w:numFmt w:val="lowerRoman"/>
      <w:lvlText w:val="%6"/>
      <w:lvlJc w:val="left"/>
      <w:pPr>
        <w:ind w:left="3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D4F9FE">
      <w:start w:val="1"/>
      <w:numFmt w:val="decimal"/>
      <w:lvlText w:val="%7"/>
      <w:lvlJc w:val="left"/>
      <w:pPr>
        <w:ind w:left="38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7CFA3C">
      <w:start w:val="1"/>
      <w:numFmt w:val="lowerLetter"/>
      <w:lvlText w:val="%8"/>
      <w:lvlJc w:val="left"/>
      <w:pPr>
        <w:ind w:left="4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FE429A">
      <w:start w:val="1"/>
      <w:numFmt w:val="lowerRoman"/>
      <w:lvlText w:val="%9"/>
      <w:lvlJc w:val="left"/>
      <w:pPr>
        <w:ind w:left="53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C4B1795"/>
    <w:multiLevelType w:val="hybridMultilevel"/>
    <w:tmpl w:val="A7249E5E"/>
    <w:lvl w:ilvl="0" w:tplc="18C2455E">
      <w:start w:val="1"/>
      <w:numFmt w:val="decimal"/>
      <w:lvlText w:val="%1."/>
      <w:lvlJc w:val="left"/>
      <w:pPr>
        <w:ind w:left="10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C548788">
      <w:start w:val="1"/>
      <w:numFmt w:val="lowerLetter"/>
      <w:lvlText w:val="%2"/>
      <w:lvlJc w:val="left"/>
      <w:pPr>
        <w:ind w:left="21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C7CB8D6">
      <w:start w:val="1"/>
      <w:numFmt w:val="lowerRoman"/>
      <w:lvlText w:val="%3"/>
      <w:lvlJc w:val="left"/>
      <w:pPr>
        <w:ind w:left="28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97E3DFA">
      <w:start w:val="1"/>
      <w:numFmt w:val="decimal"/>
      <w:lvlText w:val="%4"/>
      <w:lvlJc w:val="left"/>
      <w:pPr>
        <w:ind w:left="36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2D25C9C">
      <w:start w:val="1"/>
      <w:numFmt w:val="lowerLetter"/>
      <w:lvlText w:val="%5"/>
      <w:lvlJc w:val="left"/>
      <w:pPr>
        <w:ind w:left="43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294E8AC">
      <w:start w:val="1"/>
      <w:numFmt w:val="lowerRoman"/>
      <w:lvlText w:val="%6"/>
      <w:lvlJc w:val="left"/>
      <w:pPr>
        <w:ind w:left="50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116FBD2">
      <w:start w:val="1"/>
      <w:numFmt w:val="decimal"/>
      <w:lvlText w:val="%7"/>
      <w:lvlJc w:val="left"/>
      <w:pPr>
        <w:ind w:left="57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25426CC">
      <w:start w:val="1"/>
      <w:numFmt w:val="lowerLetter"/>
      <w:lvlText w:val="%8"/>
      <w:lvlJc w:val="left"/>
      <w:pPr>
        <w:ind w:left="64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03631A6">
      <w:start w:val="1"/>
      <w:numFmt w:val="lowerRoman"/>
      <w:lvlText w:val="%9"/>
      <w:lvlJc w:val="left"/>
      <w:pPr>
        <w:ind w:left="72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6820494"/>
    <w:multiLevelType w:val="hybridMultilevel"/>
    <w:tmpl w:val="A68CCF26"/>
    <w:lvl w:ilvl="0" w:tplc="92B84064">
      <w:start w:val="1"/>
      <w:numFmt w:val="decimal"/>
      <w:lvlText w:val="%1."/>
      <w:lvlJc w:val="left"/>
      <w:pPr>
        <w:ind w:left="7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B98A032">
      <w:start w:val="1"/>
      <w:numFmt w:val="lowerLetter"/>
      <w:lvlText w:val="%2."/>
      <w:lvlJc w:val="left"/>
      <w:pPr>
        <w:ind w:left="1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04A52C">
      <w:start w:val="1"/>
      <w:numFmt w:val="lowerRoman"/>
      <w:lvlText w:val="%3"/>
      <w:lvlJc w:val="left"/>
      <w:pPr>
        <w:ind w:left="2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78920E">
      <w:start w:val="1"/>
      <w:numFmt w:val="decimal"/>
      <w:lvlText w:val="%4"/>
      <w:lvlJc w:val="left"/>
      <w:pPr>
        <w:ind w:left="28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9AE7CE">
      <w:start w:val="1"/>
      <w:numFmt w:val="lowerLetter"/>
      <w:lvlText w:val="%5"/>
      <w:lvlJc w:val="left"/>
      <w:pPr>
        <w:ind w:left="3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E6EAFA">
      <w:start w:val="1"/>
      <w:numFmt w:val="lowerRoman"/>
      <w:lvlText w:val="%6"/>
      <w:lvlJc w:val="left"/>
      <w:pPr>
        <w:ind w:left="43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C61DAA">
      <w:start w:val="1"/>
      <w:numFmt w:val="decimal"/>
      <w:lvlText w:val="%7"/>
      <w:lvlJc w:val="left"/>
      <w:pPr>
        <w:ind w:left="50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204942">
      <w:start w:val="1"/>
      <w:numFmt w:val="lowerLetter"/>
      <w:lvlText w:val="%8"/>
      <w:lvlJc w:val="left"/>
      <w:pPr>
        <w:ind w:left="57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F0285C">
      <w:start w:val="1"/>
      <w:numFmt w:val="lowerRoman"/>
      <w:lvlText w:val="%9"/>
      <w:lvlJc w:val="left"/>
      <w:pPr>
        <w:ind w:left="6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79C4DAF"/>
    <w:multiLevelType w:val="hybridMultilevel"/>
    <w:tmpl w:val="FCBEA7B8"/>
    <w:lvl w:ilvl="0" w:tplc="B51A413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D8E66A">
      <w:start w:val="1"/>
      <w:numFmt w:val="lowerLetter"/>
      <w:lvlText w:val="%2."/>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BC09BE">
      <w:start w:val="1"/>
      <w:numFmt w:val="lowerRoman"/>
      <w:lvlText w:val="%3"/>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667DE6">
      <w:start w:val="1"/>
      <w:numFmt w:val="decimal"/>
      <w:lvlText w:val="%4"/>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23CC9FC">
      <w:start w:val="1"/>
      <w:numFmt w:val="lowerLetter"/>
      <w:lvlText w:val="%5"/>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5A32DE">
      <w:start w:val="1"/>
      <w:numFmt w:val="lowerRoman"/>
      <w:lvlText w:val="%6"/>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BC62FC">
      <w:start w:val="1"/>
      <w:numFmt w:val="decimal"/>
      <w:lvlText w:val="%7"/>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54018E">
      <w:start w:val="1"/>
      <w:numFmt w:val="lowerLetter"/>
      <w:lvlText w:val="%8"/>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D1E69B2">
      <w:start w:val="1"/>
      <w:numFmt w:val="lowerRoman"/>
      <w:lvlText w:val="%9"/>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8D9514C"/>
    <w:multiLevelType w:val="hybridMultilevel"/>
    <w:tmpl w:val="27CC1970"/>
    <w:lvl w:ilvl="0" w:tplc="4F40D52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8A1CFE">
      <w:start w:val="1"/>
      <w:numFmt w:val="lowerLetter"/>
      <w:lvlText w:val="%2"/>
      <w:lvlJc w:val="left"/>
      <w:pPr>
        <w:ind w:left="1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B0675A">
      <w:start w:val="1"/>
      <w:numFmt w:val="lowerLetter"/>
      <w:lvlRestart w:val="0"/>
      <w:lvlText w:val="%3)"/>
      <w:lvlJc w:val="left"/>
      <w:pPr>
        <w:ind w:left="1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D00450">
      <w:start w:val="1"/>
      <w:numFmt w:val="decimal"/>
      <w:lvlText w:val="%4"/>
      <w:lvlJc w:val="left"/>
      <w:pPr>
        <w:ind w:left="25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9A6BC4">
      <w:start w:val="1"/>
      <w:numFmt w:val="lowerLetter"/>
      <w:lvlText w:val="%5"/>
      <w:lvlJc w:val="left"/>
      <w:pPr>
        <w:ind w:left="3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AEC600">
      <w:start w:val="1"/>
      <w:numFmt w:val="lowerRoman"/>
      <w:lvlText w:val="%6"/>
      <w:lvlJc w:val="left"/>
      <w:pPr>
        <w:ind w:left="40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FEE280">
      <w:start w:val="1"/>
      <w:numFmt w:val="decimal"/>
      <w:lvlText w:val="%7"/>
      <w:lvlJc w:val="left"/>
      <w:pPr>
        <w:ind w:left="4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301FF0">
      <w:start w:val="1"/>
      <w:numFmt w:val="lowerLetter"/>
      <w:lvlText w:val="%8"/>
      <w:lvlJc w:val="left"/>
      <w:pPr>
        <w:ind w:left="5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BAABB6">
      <w:start w:val="1"/>
      <w:numFmt w:val="lowerRoman"/>
      <w:lvlText w:val="%9"/>
      <w:lvlJc w:val="left"/>
      <w:pPr>
        <w:ind w:left="6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A276211"/>
    <w:multiLevelType w:val="hybridMultilevel"/>
    <w:tmpl w:val="DB144DB2"/>
    <w:lvl w:ilvl="0" w:tplc="FEE05C50">
      <w:start w:val="1"/>
      <w:numFmt w:val="lowerLetter"/>
      <w:lvlText w:val="%1)"/>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F026F8">
      <w:start w:val="1"/>
      <w:numFmt w:val="lowerLetter"/>
      <w:lvlText w:val="%2"/>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808B06">
      <w:start w:val="1"/>
      <w:numFmt w:val="lowerRoman"/>
      <w:lvlText w:val="%3"/>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4C1056">
      <w:start w:val="1"/>
      <w:numFmt w:val="decimal"/>
      <w:lvlText w:val="%4"/>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694A532">
      <w:start w:val="1"/>
      <w:numFmt w:val="lowerLetter"/>
      <w:lvlText w:val="%5"/>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E23D48">
      <w:start w:val="1"/>
      <w:numFmt w:val="lowerRoman"/>
      <w:lvlText w:val="%6"/>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A52FC">
      <w:start w:val="1"/>
      <w:numFmt w:val="decimal"/>
      <w:lvlText w:val="%7"/>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FEADE8">
      <w:start w:val="1"/>
      <w:numFmt w:val="lowerLetter"/>
      <w:lvlText w:val="%8"/>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A8ADF0">
      <w:start w:val="1"/>
      <w:numFmt w:val="lowerRoman"/>
      <w:lvlText w:val="%9"/>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C405614"/>
    <w:multiLevelType w:val="hybridMultilevel"/>
    <w:tmpl w:val="2A208834"/>
    <w:lvl w:ilvl="0" w:tplc="C8700FA4">
      <w:start w:val="1"/>
      <w:numFmt w:val="lowerLetter"/>
      <w:lvlText w:val="%1."/>
      <w:lvlJc w:val="left"/>
      <w:pPr>
        <w:ind w:left="673"/>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1" w:tplc="6E1CA4AC">
      <w:start w:val="1"/>
      <w:numFmt w:val="lowerLetter"/>
      <w:lvlText w:val="%2"/>
      <w:lvlJc w:val="left"/>
      <w:pPr>
        <w:ind w:left="156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2" w:tplc="F2EA8DB4">
      <w:start w:val="1"/>
      <w:numFmt w:val="lowerRoman"/>
      <w:lvlText w:val="%3"/>
      <w:lvlJc w:val="left"/>
      <w:pPr>
        <w:ind w:left="228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3" w:tplc="DDB276F4">
      <w:start w:val="1"/>
      <w:numFmt w:val="decimal"/>
      <w:lvlText w:val="%4"/>
      <w:lvlJc w:val="left"/>
      <w:pPr>
        <w:ind w:left="300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4" w:tplc="CE24D710">
      <w:start w:val="1"/>
      <w:numFmt w:val="lowerLetter"/>
      <w:lvlText w:val="%5"/>
      <w:lvlJc w:val="left"/>
      <w:pPr>
        <w:ind w:left="372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5" w:tplc="3ED4CBF2">
      <w:start w:val="1"/>
      <w:numFmt w:val="lowerRoman"/>
      <w:lvlText w:val="%6"/>
      <w:lvlJc w:val="left"/>
      <w:pPr>
        <w:ind w:left="444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6" w:tplc="88BE62C8">
      <w:start w:val="1"/>
      <w:numFmt w:val="decimal"/>
      <w:lvlText w:val="%7"/>
      <w:lvlJc w:val="left"/>
      <w:pPr>
        <w:ind w:left="516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7" w:tplc="EF64883C">
      <w:start w:val="1"/>
      <w:numFmt w:val="lowerLetter"/>
      <w:lvlText w:val="%8"/>
      <w:lvlJc w:val="left"/>
      <w:pPr>
        <w:ind w:left="588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lvl w:ilvl="8" w:tplc="D550F2AA">
      <w:start w:val="1"/>
      <w:numFmt w:val="lowerRoman"/>
      <w:lvlText w:val="%9"/>
      <w:lvlJc w:val="left"/>
      <w:pPr>
        <w:ind w:left="6605"/>
      </w:pPr>
      <w:rPr>
        <w:rFonts w:ascii="Arial" w:eastAsia="Arial" w:hAnsi="Arial" w:cs="Arial"/>
        <w:b w:val="0"/>
        <w:i w:val="0"/>
        <w:strike w:val="0"/>
        <w:dstrike w:val="0"/>
        <w:color w:val="010205"/>
        <w:sz w:val="18"/>
        <w:szCs w:val="18"/>
        <w:u w:val="none" w:color="000000"/>
        <w:bdr w:val="none" w:sz="0" w:space="0" w:color="auto"/>
        <w:shd w:val="clear" w:color="auto" w:fill="auto"/>
        <w:vertAlign w:val="baseline"/>
      </w:rPr>
    </w:lvl>
  </w:abstractNum>
  <w:abstractNum w:abstractNumId="33" w15:restartNumberingAfterBreak="0">
    <w:nsid w:val="5C4E768F"/>
    <w:multiLevelType w:val="hybridMultilevel"/>
    <w:tmpl w:val="28BE55D4"/>
    <w:lvl w:ilvl="0" w:tplc="3B00D094">
      <w:start w:val="1"/>
      <w:numFmt w:val="lowerLetter"/>
      <w:lvlText w:val="%1."/>
      <w:lvlJc w:val="left"/>
      <w:pPr>
        <w:ind w:left="1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61144">
      <w:start w:val="1"/>
      <w:numFmt w:val="bullet"/>
      <w:lvlText w:val="•"/>
      <w:lvlJc w:val="left"/>
      <w:pPr>
        <w:ind w:left="12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F44E958">
      <w:start w:val="1"/>
      <w:numFmt w:val="bullet"/>
      <w:lvlText w:val="▪"/>
      <w:lvlJc w:val="left"/>
      <w:pPr>
        <w:ind w:left="20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982BC26">
      <w:start w:val="1"/>
      <w:numFmt w:val="bullet"/>
      <w:lvlText w:val="•"/>
      <w:lvlJc w:val="left"/>
      <w:pPr>
        <w:ind w:left="27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36CA00">
      <w:start w:val="1"/>
      <w:numFmt w:val="bullet"/>
      <w:lvlText w:val="o"/>
      <w:lvlJc w:val="left"/>
      <w:pPr>
        <w:ind w:left="35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BA0389E">
      <w:start w:val="1"/>
      <w:numFmt w:val="bullet"/>
      <w:lvlText w:val="▪"/>
      <w:lvlJc w:val="left"/>
      <w:pPr>
        <w:ind w:left="42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09EF3F0">
      <w:start w:val="1"/>
      <w:numFmt w:val="bullet"/>
      <w:lvlText w:val="•"/>
      <w:lvlJc w:val="left"/>
      <w:pPr>
        <w:ind w:left="49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318A1D0">
      <w:start w:val="1"/>
      <w:numFmt w:val="bullet"/>
      <w:lvlText w:val="o"/>
      <w:lvlJc w:val="left"/>
      <w:pPr>
        <w:ind w:left="56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B7650DC">
      <w:start w:val="1"/>
      <w:numFmt w:val="bullet"/>
      <w:lvlText w:val="▪"/>
      <w:lvlJc w:val="left"/>
      <w:pPr>
        <w:ind w:left="63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C99239B"/>
    <w:multiLevelType w:val="hybridMultilevel"/>
    <w:tmpl w:val="39388BE6"/>
    <w:lvl w:ilvl="0" w:tplc="6538B222">
      <w:start w:val="1"/>
      <w:numFmt w:val="lowerLetter"/>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5A2B78">
      <w:start w:val="1"/>
      <w:numFmt w:val="bullet"/>
      <w:lvlText w:val="•"/>
      <w:lvlJc w:val="left"/>
      <w:pPr>
        <w:ind w:left="18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6D62034">
      <w:start w:val="1"/>
      <w:numFmt w:val="bullet"/>
      <w:lvlText w:val="▪"/>
      <w:lvlJc w:val="left"/>
      <w:pPr>
        <w:ind w:left="24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1AECD0A">
      <w:start w:val="1"/>
      <w:numFmt w:val="bullet"/>
      <w:lvlText w:val="•"/>
      <w:lvlJc w:val="left"/>
      <w:pPr>
        <w:ind w:left="32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DAA5B28">
      <w:start w:val="1"/>
      <w:numFmt w:val="bullet"/>
      <w:lvlText w:val="o"/>
      <w:lvlJc w:val="left"/>
      <w:pPr>
        <w:ind w:left="39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B109236">
      <w:start w:val="1"/>
      <w:numFmt w:val="bullet"/>
      <w:lvlText w:val="▪"/>
      <w:lvlJc w:val="left"/>
      <w:pPr>
        <w:ind w:left="46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9F80E68">
      <w:start w:val="1"/>
      <w:numFmt w:val="bullet"/>
      <w:lvlText w:val="•"/>
      <w:lvlJc w:val="left"/>
      <w:pPr>
        <w:ind w:left="53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36CC3C6">
      <w:start w:val="1"/>
      <w:numFmt w:val="bullet"/>
      <w:lvlText w:val="o"/>
      <w:lvlJc w:val="left"/>
      <w:pPr>
        <w:ind w:left="60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7007E74">
      <w:start w:val="1"/>
      <w:numFmt w:val="bullet"/>
      <w:lvlText w:val="▪"/>
      <w:lvlJc w:val="left"/>
      <w:pPr>
        <w:ind w:left="68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E07743C"/>
    <w:multiLevelType w:val="hybridMultilevel"/>
    <w:tmpl w:val="DB54C4C6"/>
    <w:lvl w:ilvl="0" w:tplc="917E0CE6">
      <w:start w:val="1"/>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D03AD4">
      <w:start w:val="1"/>
      <w:numFmt w:val="lowerLetter"/>
      <w:lvlText w:val="%2"/>
      <w:lvlJc w:val="left"/>
      <w:pPr>
        <w:ind w:left="1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84A822">
      <w:start w:val="1"/>
      <w:numFmt w:val="lowerRoman"/>
      <w:lvlText w:val="%3"/>
      <w:lvlJc w:val="left"/>
      <w:pPr>
        <w:ind w:left="1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F61A72">
      <w:start w:val="1"/>
      <w:numFmt w:val="decimal"/>
      <w:lvlText w:val="%4"/>
      <w:lvlJc w:val="left"/>
      <w:pPr>
        <w:ind w:left="2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0213C4">
      <w:start w:val="1"/>
      <w:numFmt w:val="lowerLetter"/>
      <w:lvlText w:val="%5"/>
      <w:lvlJc w:val="left"/>
      <w:pPr>
        <w:ind w:left="3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5E8AE6">
      <w:start w:val="1"/>
      <w:numFmt w:val="lowerRoman"/>
      <w:lvlText w:val="%6"/>
      <w:lvlJc w:val="left"/>
      <w:pPr>
        <w:ind w:left="4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7C9C80">
      <w:start w:val="1"/>
      <w:numFmt w:val="decimal"/>
      <w:lvlText w:val="%7"/>
      <w:lvlJc w:val="left"/>
      <w:pPr>
        <w:ind w:left="4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6B746">
      <w:start w:val="1"/>
      <w:numFmt w:val="lowerLetter"/>
      <w:lvlText w:val="%8"/>
      <w:lvlJc w:val="left"/>
      <w:pPr>
        <w:ind w:left="5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FA8E6E">
      <w:start w:val="1"/>
      <w:numFmt w:val="lowerRoman"/>
      <w:lvlText w:val="%9"/>
      <w:lvlJc w:val="left"/>
      <w:pPr>
        <w:ind w:left="6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2006A5A"/>
    <w:multiLevelType w:val="hybridMultilevel"/>
    <w:tmpl w:val="9612A518"/>
    <w:lvl w:ilvl="0" w:tplc="274E623E">
      <w:start w:val="1"/>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04D370">
      <w:start w:val="1"/>
      <w:numFmt w:val="lowerLetter"/>
      <w:lvlText w:val="%2"/>
      <w:lvlJc w:val="left"/>
      <w:pPr>
        <w:ind w:left="1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AA99D4">
      <w:start w:val="1"/>
      <w:numFmt w:val="lowerRoman"/>
      <w:lvlText w:val="%3"/>
      <w:lvlJc w:val="left"/>
      <w:pPr>
        <w:ind w:left="1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5CB420">
      <w:start w:val="1"/>
      <w:numFmt w:val="decimal"/>
      <w:lvlText w:val="%4"/>
      <w:lvlJc w:val="left"/>
      <w:pPr>
        <w:ind w:left="2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32A066">
      <w:start w:val="1"/>
      <w:numFmt w:val="lowerLetter"/>
      <w:lvlText w:val="%5"/>
      <w:lvlJc w:val="left"/>
      <w:pPr>
        <w:ind w:left="3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52C61A">
      <w:start w:val="1"/>
      <w:numFmt w:val="lowerRoman"/>
      <w:lvlText w:val="%6"/>
      <w:lvlJc w:val="left"/>
      <w:pPr>
        <w:ind w:left="4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C62942">
      <w:start w:val="1"/>
      <w:numFmt w:val="decimal"/>
      <w:lvlText w:val="%7"/>
      <w:lvlJc w:val="left"/>
      <w:pPr>
        <w:ind w:left="4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68472A">
      <w:start w:val="1"/>
      <w:numFmt w:val="lowerLetter"/>
      <w:lvlText w:val="%8"/>
      <w:lvlJc w:val="left"/>
      <w:pPr>
        <w:ind w:left="5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4096D8">
      <w:start w:val="1"/>
      <w:numFmt w:val="lowerRoman"/>
      <w:lvlText w:val="%9"/>
      <w:lvlJc w:val="left"/>
      <w:pPr>
        <w:ind w:left="6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26F77F4"/>
    <w:multiLevelType w:val="hybridMultilevel"/>
    <w:tmpl w:val="2C3C3D90"/>
    <w:lvl w:ilvl="0" w:tplc="497A494E">
      <w:start w:val="1"/>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EC64DC">
      <w:start w:val="1"/>
      <w:numFmt w:val="lowerLetter"/>
      <w:lvlText w:val="%2"/>
      <w:lvlJc w:val="left"/>
      <w:pPr>
        <w:ind w:left="1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02B6D2">
      <w:start w:val="1"/>
      <w:numFmt w:val="lowerRoman"/>
      <w:lvlText w:val="%3"/>
      <w:lvlJc w:val="left"/>
      <w:pPr>
        <w:ind w:left="1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182134">
      <w:start w:val="1"/>
      <w:numFmt w:val="decimal"/>
      <w:lvlText w:val="%4"/>
      <w:lvlJc w:val="left"/>
      <w:pPr>
        <w:ind w:left="2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DA132A">
      <w:start w:val="1"/>
      <w:numFmt w:val="lowerLetter"/>
      <w:lvlText w:val="%5"/>
      <w:lvlJc w:val="left"/>
      <w:pPr>
        <w:ind w:left="3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24CB6A">
      <w:start w:val="1"/>
      <w:numFmt w:val="lowerRoman"/>
      <w:lvlText w:val="%6"/>
      <w:lvlJc w:val="left"/>
      <w:pPr>
        <w:ind w:left="3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009EA4">
      <w:start w:val="1"/>
      <w:numFmt w:val="decimal"/>
      <w:lvlText w:val="%7"/>
      <w:lvlJc w:val="left"/>
      <w:pPr>
        <w:ind w:left="4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6E8122">
      <w:start w:val="1"/>
      <w:numFmt w:val="lowerLetter"/>
      <w:lvlText w:val="%8"/>
      <w:lvlJc w:val="left"/>
      <w:pPr>
        <w:ind w:left="5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70933C">
      <w:start w:val="1"/>
      <w:numFmt w:val="lowerRoman"/>
      <w:lvlText w:val="%9"/>
      <w:lvlJc w:val="left"/>
      <w:pPr>
        <w:ind w:left="6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7BF4B4B"/>
    <w:multiLevelType w:val="hybridMultilevel"/>
    <w:tmpl w:val="A4FE4050"/>
    <w:lvl w:ilvl="0" w:tplc="986CD5EE">
      <w:start w:val="1"/>
      <w:numFmt w:val="decimal"/>
      <w:lvlText w:val="%1."/>
      <w:lvlJc w:val="left"/>
      <w:pPr>
        <w:ind w:left="1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427E1E">
      <w:start w:val="1"/>
      <w:numFmt w:val="lowerLetter"/>
      <w:lvlText w:val="%2"/>
      <w:lvlJc w:val="left"/>
      <w:pPr>
        <w:ind w:left="1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62D8E8">
      <w:start w:val="1"/>
      <w:numFmt w:val="lowerRoman"/>
      <w:lvlText w:val="%3"/>
      <w:lvlJc w:val="left"/>
      <w:pPr>
        <w:ind w:left="2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9B05884">
      <w:start w:val="1"/>
      <w:numFmt w:val="decimal"/>
      <w:lvlText w:val="%4"/>
      <w:lvlJc w:val="left"/>
      <w:pPr>
        <w:ind w:left="3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365C44">
      <w:start w:val="1"/>
      <w:numFmt w:val="lowerLetter"/>
      <w:lvlText w:val="%5"/>
      <w:lvlJc w:val="left"/>
      <w:pPr>
        <w:ind w:left="3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4CD298">
      <w:start w:val="1"/>
      <w:numFmt w:val="lowerRoman"/>
      <w:lvlText w:val="%6"/>
      <w:lvlJc w:val="left"/>
      <w:pPr>
        <w:ind w:left="4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06425A">
      <w:start w:val="1"/>
      <w:numFmt w:val="decimal"/>
      <w:lvlText w:val="%7"/>
      <w:lvlJc w:val="left"/>
      <w:pPr>
        <w:ind w:left="5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D6F3C8">
      <w:start w:val="1"/>
      <w:numFmt w:val="lowerLetter"/>
      <w:lvlText w:val="%8"/>
      <w:lvlJc w:val="left"/>
      <w:pPr>
        <w:ind w:left="6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D44C9E">
      <w:start w:val="1"/>
      <w:numFmt w:val="lowerRoman"/>
      <w:lvlText w:val="%9"/>
      <w:lvlJc w:val="left"/>
      <w:pPr>
        <w:ind w:left="6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8E14182"/>
    <w:multiLevelType w:val="hybridMultilevel"/>
    <w:tmpl w:val="B97A2ADC"/>
    <w:lvl w:ilvl="0" w:tplc="8044287A">
      <w:start w:val="1"/>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A6E0">
      <w:start w:val="1"/>
      <w:numFmt w:val="decimal"/>
      <w:lvlText w:val="%2)"/>
      <w:lvlJc w:val="left"/>
      <w:pPr>
        <w:ind w:left="1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E8F15A">
      <w:start w:val="1"/>
      <w:numFmt w:val="lowerRoman"/>
      <w:lvlText w:val="%3"/>
      <w:lvlJc w:val="left"/>
      <w:pPr>
        <w:ind w:left="18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D0C4C4">
      <w:start w:val="1"/>
      <w:numFmt w:val="decimal"/>
      <w:lvlText w:val="%4"/>
      <w:lvlJc w:val="left"/>
      <w:pPr>
        <w:ind w:left="25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0874CA">
      <w:start w:val="1"/>
      <w:numFmt w:val="lowerLetter"/>
      <w:lvlText w:val="%5"/>
      <w:lvlJc w:val="left"/>
      <w:pPr>
        <w:ind w:left="3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A8E492">
      <w:start w:val="1"/>
      <w:numFmt w:val="lowerRoman"/>
      <w:lvlText w:val="%6"/>
      <w:lvlJc w:val="left"/>
      <w:pPr>
        <w:ind w:left="40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42E90">
      <w:start w:val="1"/>
      <w:numFmt w:val="decimal"/>
      <w:lvlText w:val="%7"/>
      <w:lvlJc w:val="left"/>
      <w:pPr>
        <w:ind w:left="4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509458">
      <w:start w:val="1"/>
      <w:numFmt w:val="lowerLetter"/>
      <w:lvlText w:val="%8"/>
      <w:lvlJc w:val="left"/>
      <w:pPr>
        <w:ind w:left="54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C874FC">
      <w:start w:val="1"/>
      <w:numFmt w:val="lowerRoman"/>
      <w:lvlText w:val="%9"/>
      <w:lvlJc w:val="left"/>
      <w:pPr>
        <w:ind w:left="61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A3F4ABD"/>
    <w:multiLevelType w:val="hybridMultilevel"/>
    <w:tmpl w:val="1284B0D6"/>
    <w:lvl w:ilvl="0" w:tplc="8AE056C0">
      <w:start w:val="1"/>
      <w:numFmt w:val="decimal"/>
      <w:lvlText w:val="%1)"/>
      <w:lvlJc w:val="left"/>
      <w:pPr>
        <w:ind w:left="1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6ADEC2">
      <w:start w:val="1"/>
      <w:numFmt w:val="lowerLetter"/>
      <w:lvlText w:val="%2)"/>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C4DD0E">
      <w:start w:val="1"/>
      <w:numFmt w:val="lowerRoman"/>
      <w:lvlText w:val="%3"/>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20315C">
      <w:start w:val="1"/>
      <w:numFmt w:val="decimal"/>
      <w:lvlText w:val="%4"/>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A2F420">
      <w:start w:val="1"/>
      <w:numFmt w:val="lowerLetter"/>
      <w:lvlText w:val="%5"/>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048548">
      <w:start w:val="1"/>
      <w:numFmt w:val="lowerRoman"/>
      <w:lvlText w:val="%6"/>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FACED0">
      <w:start w:val="1"/>
      <w:numFmt w:val="decimal"/>
      <w:lvlText w:val="%7"/>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CE6206">
      <w:start w:val="1"/>
      <w:numFmt w:val="lowerLetter"/>
      <w:lvlText w:val="%8"/>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107DAE">
      <w:start w:val="1"/>
      <w:numFmt w:val="lowerRoman"/>
      <w:lvlText w:val="%9"/>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AD122BA"/>
    <w:multiLevelType w:val="hybridMultilevel"/>
    <w:tmpl w:val="C02003E2"/>
    <w:lvl w:ilvl="0" w:tplc="72E0897A">
      <w:start w:val="1"/>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267102">
      <w:start w:val="1"/>
      <w:numFmt w:val="lowerLetter"/>
      <w:lvlText w:val="%2"/>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E0C508">
      <w:start w:val="1"/>
      <w:numFmt w:val="lowerRoman"/>
      <w:lvlText w:val="%3"/>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2C2442">
      <w:start w:val="1"/>
      <w:numFmt w:val="decimal"/>
      <w:lvlText w:val="%4"/>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409074">
      <w:start w:val="1"/>
      <w:numFmt w:val="lowerLetter"/>
      <w:lvlText w:val="%5"/>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564BD0">
      <w:start w:val="1"/>
      <w:numFmt w:val="lowerRoman"/>
      <w:lvlText w:val="%6"/>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E0F76E">
      <w:start w:val="1"/>
      <w:numFmt w:val="decimal"/>
      <w:lvlText w:val="%7"/>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CC742E">
      <w:start w:val="1"/>
      <w:numFmt w:val="lowerLetter"/>
      <w:lvlText w:val="%8"/>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6EFD54">
      <w:start w:val="1"/>
      <w:numFmt w:val="lowerRoman"/>
      <w:lvlText w:val="%9"/>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F2475BF"/>
    <w:multiLevelType w:val="hybridMultilevel"/>
    <w:tmpl w:val="BE507B34"/>
    <w:lvl w:ilvl="0" w:tplc="0666ECE0">
      <w:start w:val="1"/>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EA1AC6">
      <w:start w:val="1"/>
      <w:numFmt w:val="lowerLetter"/>
      <w:lvlText w:val="%2"/>
      <w:lvlJc w:val="left"/>
      <w:pPr>
        <w:ind w:left="1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001F8E">
      <w:start w:val="1"/>
      <w:numFmt w:val="lowerRoman"/>
      <w:lvlText w:val="%3"/>
      <w:lvlJc w:val="left"/>
      <w:pPr>
        <w:ind w:left="1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EC7786">
      <w:start w:val="1"/>
      <w:numFmt w:val="decimal"/>
      <w:lvlText w:val="%4"/>
      <w:lvlJc w:val="left"/>
      <w:pPr>
        <w:ind w:left="2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9543AF6">
      <w:start w:val="1"/>
      <w:numFmt w:val="lowerLetter"/>
      <w:lvlText w:val="%5"/>
      <w:lvlJc w:val="left"/>
      <w:pPr>
        <w:ind w:left="3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26DDDE">
      <w:start w:val="1"/>
      <w:numFmt w:val="lowerRoman"/>
      <w:lvlText w:val="%6"/>
      <w:lvlJc w:val="left"/>
      <w:pPr>
        <w:ind w:left="4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E4A514">
      <w:start w:val="1"/>
      <w:numFmt w:val="decimal"/>
      <w:lvlText w:val="%7"/>
      <w:lvlJc w:val="left"/>
      <w:pPr>
        <w:ind w:left="4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5E5718">
      <w:start w:val="1"/>
      <w:numFmt w:val="lowerLetter"/>
      <w:lvlText w:val="%8"/>
      <w:lvlJc w:val="left"/>
      <w:pPr>
        <w:ind w:left="5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F56FC96">
      <w:start w:val="1"/>
      <w:numFmt w:val="lowerRoman"/>
      <w:lvlText w:val="%9"/>
      <w:lvlJc w:val="left"/>
      <w:pPr>
        <w:ind w:left="6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0EB4325"/>
    <w:multiLevelType w:val="hybridMultilevel"/>
    <w:tmpl w:val="3F5AB70C"/>
    <w:lvl w:ilvl="0" w:tplc="D7F8BD9A">
      <w:start w:val="1"/>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7A883A">
      <w:start w:val="1"/>
      <w:numFmt w:val="lowerLetter"/>
      <w:lvlText w:val="%2"/>
      <w:lvlJc w:val="left"/>
      <w:pPr>
        <w:ind w:left="1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DA7326">
      <w:start w:val="1"/>
      <w:numFmt w:val="lowerRoman"/>
      <w:lvlText w:val="%3"/>
      <w:lvlJc w:val="left"/>
      <w:pPr>
        <w:ind w:left="1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62B432">
      <w:start w:val="1"/>
      <w:numFmt w:val="decimal"/>
      <w:lvlText w:val="%4"/>
      <w:lvlJc w:val="left"/>
      <w:pPr>
        <w:ind w:left="2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506316">
      <w:start w:val="1"/>
      <w:numFmt w:val="lowerLetter"/>
      <w:lvlText w:val="%5"/>
      <w:lvlJc w:val="left"/>
      <w:pPr>
        <w:ind w:left="3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3A9116">
      <w:start w:val="1"/>
      <w:numFmt w:val="lowerRoman"/>
      <w:lvlText w:val="%6"/>
      <w:lvlJc w:val="left"/>
      <w:pPr>
        <w:ind w:left="4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B641FE">
      <w:start w:val="1"/>
      <w:numFmt w:val="decimal"/>
      <w:lvlText w:val="%7"/>
      <w:lvlJc w:val="left"/>
      <w:pPr>
        <w:ind w:left="4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1EE47A">
      <w:start w:val="1"/>
      <w:numFmt w:val="lowerLetter"/>
      <w:lvlText w:val="%8"/>
      <w:lvlJc w:val="left"/>
      <w:pPr>
        <w:ind w:left="5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EA0728">
      <w:start w:val="1"/>
      <w:numFmt w:val="lowerRoman"/>
      <w:lvlText w:val="%9"/>
      <w:lvlJc w:val="left"/>
      <w:pPr>
        <w:ind w:left="6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306077D"/>
    <w:multiLevelType w:val="hybridMultilevel"/>
    <w:tmpl w:val="E88AA8D0"/>
    <w:lvl w:ilvl="0" w:tplc="E7B22870">
      <w:start w:val="3"/>
      <w:numFmt w:val="decimal"/>
      <w:lvlText w:val="%1)"/>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70D6EE">
      <w:start w:val="1"/>
      <w:numFmt w:val="lowerLetter"/>
      <w:lvlText w:val="%2"/>
      <w:lvlJc w:val="left"/>
      <w:pPr>
        <w:ind w:left="1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66172">
      <w:start w:val="1"/>
      <w:numFmt w:val="lowerRoman"/>
      <w:lvlText w:val="%3"/>
      <w:lvlJc w:val="left"/>
      <w:pPr>
        <w:ind w:left="1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287A70">
      <w:start w:val="1"/>
      <w:numFmt w:val="decimal"/>
      <w:lvlText w:val="%4"/>
      <w:lvlJc w:val="left"/>
      <w:pPr>
        <w:ind w:left="2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AA72BA">
      <w:start w:val="1"/>
      <w:numFmt w:val="lowerLetter"/>
      <w:lvlText w:val="%5"/>
      <w:lvlJc w:val="left"/>
      <w:pPr>
        <w:ind w:left="3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446466">
      <w:start w:val="1"/>
      <w:numFmt w:val="lowerRoman"/>
      <w:lvlText w:val="%6"/>
      <w:lvlJc w:val="left"/>
      <w:pPr>
        <w:ind w:left="4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107852">
      <w:start w:val="1"/>
      <w:numFmt w:val="decimal"/>
      <w:lvlText w:val="%7"/>
      <w:lvlJc w:val="left"/>
      <w:pPr>
        <w:ind w:left="4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D05020">
      <w:start w:val="1"/>
      <w:numFmt w:val="lowerLetter"/>
      <w:lvlText w:val="%8"/>
      <w:lvlJc w:val="left"/>
      <w:pPr>
        <w:ind w:left="5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007190">
      <w:start w:val="1"/>
      <w:numFmt w:val="lowerRoman"/>
      <w:lvlText w:val="%9"/>
      <w:lvlJc w:val="left"/>
      <w:pPr>
        <w:ind w:left="6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37A6191"/>
    <w:multiLevelType w:val="hybridMultilevel"/>
    <w:tmpl w:val="8AB84C78"/>
    <w:lvl w:ilvl="0" w:tplc="0C6C0C4E">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E2BB04">
      <w:start w:val="1"/>
      <w:numFmt w:val="lowerLetter"/>
      <w:lvlText w:val="%2."/>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63ACA46">
      <w:start w:val="1"/>
      <w:numFmt w:val="lowerRoman"/>
      <w:lvlText w:val="%3"/>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12FB6C">
      <w:start w:val="1"/>
      <w:numFmt w:val="decimal"/>
      <w:lvlText w:val="%4"/>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9ED7EE">
      <w:start w:val="1"/>
      <w:numFmt w:val="lowerLetter"/>
      <w:lvlText w:val="%5"/>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E0B666">
      <w:start w:val="1"/>
      <w:numFmt w:val="lowerRoman"/>
      <w:lvlText w:val="%6"/>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00143C">
      <w:start w:val="1"/>
      <w:numFmt w:val="decimal"/>
      <w:lvlText w:val="%7"/>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74D3B2">
      <w:start w:val="1"/>
      <w:numFmt w:val="lowerLetter"/>
      <w:lvlText w:val="%8"/>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82ED3E">
      <w:start w:val="1"/>
      <w:numFmt w:val="lowerRoman"/>
      <w:lvlText w:val="%9"/>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52C59BC"/>
    <w:multiLevelType w:val="hybridMultilevel"/>
    <w:tmpl w:val="937A1E34"/>
    <w:lvl w:ilvl="0" w:tplc="0EE02E8A">
      <w:start w:val="1"/>
      <w:numFmt w:val="decimal"/>
      <w:lvlText w:val="%1."/>
      <w:lvlJc w:val="left"/>
      <w:pPr>
        <w:ind w:left="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F8B23C">
      <w:start w:val="1"/>
      <w:numFmt w:val="lowerLetter"/>
      <w:lvlText w:val="%2."/>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76340A">
      <w:start w:val="1"/>
      <w:numFmt w:val="lowerRoman"/>
      <w:lvlText w:val="%3"/>
      <w:lvlJc w:val="left"/>
      <w:pPr>
        <w:ind w:left="1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6264C88">
      <w:start w:val="1"/>
      <w:numFmt w:val="decimal"/>
      <w:lvlText w:val="%4"/>
      <w:lvlJc w:val="left"/>
      <w:pPr>
        <w:ind w:left="2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1C808A">
      <w:start w:val="1"/>
      <w:numFmt w:val="lowerLetter"/>
      <w:lvlText w:val="%5"/>
      <w:lvlJc w:val="left"/>
      <w:pPr>
        <w:ind w:left="3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FE33FE">
      <w:start w:val="1"/>
      <w:numFmt w:val="lowerRoman"/>
      <w:lvlText w:val="%6"/>
      <w:lvlJc w:val="left"/>
      <w:pPr>
        <w:ind w:left="3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EC9D0C">
      <w:start w:val="1"/>
      <w:numFmt w:val="decimal"/>
      <w:lvlText w:val="%7"/>
      <w:lvlJc w:val="left"/>
      <w:pPr>
        <w:ind w:left="4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5C9E2A">
      <w:start w:val="1"/>
      <w:numFmt w:val="lowerLetter"/>
      <w:lvlText w:val="%8"/>
      <w:lvlJc w:val="left"/>
      <w:pPr>
        <w:ind w:left="5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2AEBAC">
      <w:start w:val="1"/>
      <w:numFmt w:val="lowerRoman"/>
      <w:lvlText w:val="%9"/>
      <w:lvlJc w:val="left"/>
      <w:pPr>
        <w:ind w:left="6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8063EC9"/>
    <w:multiLevelType w:val="hybridMultilevel"/>
    <w:tmpl w:val="EEAE51A4"/>
    <w:lvl w:ilvl="0" w:tplc="93C20FA6">
      <w:start w:val="1"/>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6CF05C">
      <w:start w:val="1"/>
      <w:numFmt w:val="lowerLetter"/>
      <w:lvlText w:val="%2"/>
      <w:lvlJc w:val="left"/>
      <w:pPr>
        <w:ind w:left="1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EB27A9C">
      <w:start w:val="1"/>
      <w:numFmt w:val="lowerRoman"/>
      <w:lvlText w:val="%3"/>
      <w:lvlJc w:val="left"/>
      <w:pPr>
        <w:ind w:left="1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28E9E6">
      <w:start w:val="1"/>
      <w:numFmt w:val="decimal"/>
      <w:lvlText w:val="%4"/>
      <w:lvlJc w:val="left"/>
      <w:pPr>
        <w:ind w:left="2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9A8572">
      <w:start w:val="1"/>
      <w:numFmt w:val="lowerLetter"/>
      <w:lvlText w:val="%5"/>
      <w:lvlJc w:val="left"/>
      <w:pPr>
        <w:ind w:left="3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34C57E">
      <w:start w:val="1"/>
      <w:numFmt w:val="lowerRoman"/>
      <w:lvlText w:val="%6"/>
      <w:lvlJc w:val="left"/>
      <w:pPr>
        <w:ind w:left="4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C0ECEE">
      <w:start w:val="1"/>
      <w:numFmt w:val="decimal"/>
      <w:lvlText w:val="%7"/>
      <w:lvlJc w:val="left"/>
      <w:pPr>
        <w:ind w:left="4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5C8B16">
      <w:start w:val="1"/>
      <w:numFmt w:val="lowerLetter"/>
      <w:lvlText w:val="%8"/>
      <w:lvlJc w:val="left"/>
      <w:pPr>
        <w:ind w:left="5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3CF256">
      <w:start w:val="1"/>
      <w:numFmt w:val="lowerRoman"/>
      <w:lvlText w:val="%9"/>
      <w:lvlJc w:val="left"/>
      <w:pPr>
        <w:ind w:left="6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C593776"/>
    <w:multiLevelType w:val="hybridMultilevel"/>
    <w:tmpl w:val="B9C42554"/>
    <w:lvl w:ilvl="0" w:tplc="7D968AEE">
      <w:start w:val="2"/>
      <w:numFmt w:val="decimal"/>
      <w:lvlText w:val="%1."/>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A2A350">
      <w:start w:val="1"/>
      <w:numFmt w:val="lowerLetter"/>
      <w:lvlText w:val="%2)"/>
      <w:lvlJc w:val="left"/>
      <w:pPr>
        <w:ind w:left="3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969FE2">
      <w:start w:val="1"/>
      <w:numFmt w:val="lowerRoman"/>
      <w:lvlText w:val="%3"/>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DE26AE">
      <w:start w:val="1"/>
      <w:numFmt w:val="decimal"/>
      <w:lvlText w:val="%4"/>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1032AA">
      <w:start w:val="1"/>
      <w:numFmt w:val="lowerLetter"/>
      <w:lvlText w:val="%5"/>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96F270">
      <w:start w:val="1"/>
      <w:numFmt w:val="lowerRoman"/>
      <w:lvlText w:val="%6"/>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A8F9AE">
      <w:start w:val="1"/>
      <w:numFmt w:val="decimal"/>
      <w:lvlText w:val="%7"/>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D4E8AA">
      <w:start w:val="1"/>
      <w:numFmt w:val="lowerLetter"/>
      <w:lvlText w:val="%8"/>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6E8CF8">
      <w:start w:val="1"/>
      <w:numFmt w:val="lowerRoman"/>
      <w:lvlText w:val="%9"/>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7EFB40A4"/>
    <w:multiLevelType w:val="hybridMultilevel"/>
    <w:tmpl w:val="42146CB2"/>
    <w:lvl w:ilvl="0" w:tplc="595A2328">
      <w:start w:val="2"/>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000306">
      <w:start w:val="1"/>
      <w:numFmt w:val="decimal"/>
      <w:lvlText w:val="%2)"/>
      <w:lvlJc w:val="left"/>
      <w:pPr>
        <w:ind w:left="1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F0FD40">
      <w:start w:val="1"/>
      <w:numFmt w:val="lowerLetter"/>
      <w:lvlText w:val="%3."/>
      <w:lvlJc w:val="left"/>
      <w:pPr>
        <w:ind w:left="1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484CE8">
      <w:start w:val="1"/>
      <w:numFmt w:val="decimal"/>
      <w:lvlText w:val="%4"/>
      <w:lvlJc w:val="left"/>
      <w:pPr>
        <w:ind w:left="2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D68AE4">
      <w:start w:val="1"/>
      <w:numFmt w:val="lowerLetter"/>
      <w:lvlText w:val="%5"/>
      <w:lvlJc w:val="left"/>
      <w:pPr>
        <w:ind w:left="2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2671EE">
      <w:start w:val="1"/>
      <w:numFmt w:val="lowerRoman"/>
      <w:lvlText w:val="%6"/>
      <w:lvlJc w:val="left"/>
      <w:pPr>
        <w:ind w:left="3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4A339A">
      <w:start w:val="1"/>
      <w:numFmt w:val="decimal"/>
      <w:lvlText w:val="%7"/>
      <w:lvlJc w:val="left"/>
      <w:pPr>
        <w:ind w:left="4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447484">
      <w:start w:val="1"/>
      <w:numFmt w:val="lowerLetter"/>
      <w:lvlText w:val="%8"/>
      <w:lvlJc w:val="left"/>
      <w:pPr>
        <w:ind w:left="4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A2646C">
      <w:start w:val="1"/>
      <w:numFmt w:val="lowerRoman"/>
      <w:lvlText w:val="%9"/>
      <w:lvlJc w:val="left"/>
      <w:pPr>
        <w:ind w:left="5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7"/>
  </w:num>
  <w:num w:numId="2">
    <w:abstractNumId w:val="14"/>
  </w:num>
  <w:num w:numId="3">
    <w:abstractNumId w:val="41"/>
  </w:num>
  <w:num w:numId="4">
    <w:abstractNumId w:val="5"/>
  </w:num>
  <w:num w:numId="5">
    <w:abstractNumId w:val="18"/>
  </w:num>
  <w:num w:numId="6">
    <w:abstractNumId w:val="42"/>
  </w:num>
  <w:num w:numId="7">
    <w:abstractNumId w:val="37"/>
  </w:num>
  <w:num w:numId="8">
    <w:abstractNumId w:val="0"/>
  </w:num>
  <w:num w:numId="9">
    <w:abstractNumId w:val="35"/>
  </w:num>
  <w:num w:numId="10">
    <w:abstractNumId w:val="24"/>
  </w:num>
  <w:num w:numId="11">
    <w:abstractNumId w:val="16"/>
  </w:num>
  <w:num w:numId="12">
    <w:abstractNumId w:val="30"/>
  </w:num>
  <w:num w:numId="13">
    <w:abstractNumId w:val="47"/>
  </w:num>
  <w:num w:numId="14">
    <w:abstractNumId w:val="25"/>
  </w:num>
  <w:num w:numId="15">
    <w:abstractNumId w:val="17"/>
  </w:num>
  <w:num w:numId="16">
    <w:abstractNumId w:val="29"/>
  </w:num>
  <w:num w:numId="17">
    <w:abstractNumId w:val="8"/>
  </w:num>
  <w:num w:numId="18">
    <w:abstractNumId w:val="4"/>
  </w:num>
  <w:num w:numId="19">
    <w:abstractNumId w:val="44"/>
  </w:num>
  <w:num w:numId="20">
    <w:abstractNumId w:val="49"/>
  </w:num>
  <w:num w:numId="21">
    <w:abstractNumId w:val="43"/>
  </w:num>
  <w:num w:numId="22">
    <w:abstractNumId w:val="45"/>
  </w:num>
  <w:num w:numId="23">
    <w:abstractNumId w:val="46"/>
  </w:num>
  <w:num w:numId="24">
    <w:abstractNumId w:val="38"/>
  </w:num>
  <w:num w:numId="25">
    <w:abstractNumId w:val="39"/>
  </w:num>
  <w:num w:numId="26">
    <w:abstractNumId w:val="21"/>
  </w:num>
  <w:num w:numId="27">
    <w:abstractNumId w:val="13"/>
  </w:num>
  <w:num w:numId="28">
    <w:abstractNumId w:val="40"/>
  </w:num>
  <w:num w:numId="29">
    <w:abstractNumId w:val="1"/>
  </w:num>
  <w:num w:numId="30">
    <w:abstractNumId w:val="31"/>
  </w:num>
  <w:num w:numId="31">
    <w:abstractNumId w:val="12"/>
  </w:num>
  <w:num w:numId="32">
    <w:abstractNumId w:val="3"/>
  </w:num>
  <w:num w:numId="33">
    <w:abstractNumId w:val="26"/>
  </w:num>
  <w:num w:numId="34">
    <w:abstractNumId w:val="23"/>
  </w:num>
  <w:num w:numId="35">
    <w:abstractNumId w:val="48"/>
  </w:num>
  <w:num w:numId="36">
    <w:abstractNumId w:val="20"/>
  </w:num>
  <w:num w:numId="37">
    <w:abstractNumId w:val="9"/>
  </w:num>
  <w:num w:numId="38">
    <w:abstractNumId w:val="19"/>
  </w:num>
  <w:num w:numId="39">
    <w:abstractNumId w:val="2"/>
  </w:num>
  <w:num w:numId="40">
    <w:abstractNumId w:val="34"/>
  </w:num>
  <w:num w:numId="41">
    <w:abstractNumId w:val="33"/>
  </w:num>
  <w:num w:numId="42">
    <w:abstractNumId w:val="22"/>
  </w:num>
  <w:num w:numId="43">
    <w:abstractNumId w:val="27"/>
  </w:num>
  <w:num w:numId="44">
    <w:abstractNumId w:val="10"/>
  </w:num>
  <w:num w:numId="45">
    <w:abstractNumId w:val="15"/>
  </w:num>
  <w:num w:numId="46">
    <w:abstractNumId w:val="32"/>
  </w:num>
  <w:num w:numId="47">
    <w:abstractNumId w:val="6"/>
  </w:num>
  <w:num w:numId="48">
    <w:abstractNumId w:val="28"/>
  </w:num>
  <w:num w:numId="49">
    <w:abstractNumId w:val="36"/>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9E7"/>
    <w:rsid w:val="00414FE2"/>
    <w:rsid w:val="005F3CEA"/>
    <w:rsid w:val="00C17EA0"/>
    <w:rsid w:val="00E80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5:docId w15:val="{641E6081-45C5-4276-9B2F-5B8FE37B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66" w:lineRule="auto"/>
      <w:ind w:left="867"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245" w:line="266" w:lineRule="auto"/>
      <w:ind w:left="194" w:hanging="10"/>
      <w:jc w:val="center"/>
      <w:outlineLvl w:val="0"/>
    </w:pPr>
    <w:rPr>
      <w:rFonts w:ascii="Times New Roman" w:eastAsia="Times New Roman" w:hAnsi="Times New Roman" w:cs="Times New Roman"/>
      <w:b/>
      <w:color w:val="000000"/>
      <w:sz w:val="24"/>
    </w:rPr>
  </w:style>
  <w:style w:type="paragraph" w:styleId="Heading2">
    <w:name w:val="heading 2"/>
    <w:next w:val="Normal"/>
    <w:link w:val="Heading2Char"/>
    <w:uiPriority w:val="9"/>
    <w:unhideWhenUsed/>
    <w:qFormat/>
    <w:pPr>
      <w:keepNext/>
      <w:keepLines/>
      <w:spacing w:after="245" w:line="266" w:lineRule="auto"/>
      <w:ind w:left="194" w:hanging="10"/>
      <w:jc w:val="center"/>
      <w:outlineLvl w:val="1"/>
    </w:pPr>
    <w:rPr>
      <w:rFonts w:ascii="Times New Roman" w:eastAsia="Times New Roman" w:hAnsi="Times New Roman" w:cs="Times New Roman"/>
      <w:b/>
      <w:color w:val="000000"/>
      <w:sz w:val="24"/>
    </w:rPr>
  </w:style>
  <w:style w:type="paragraph" w:styleId="Heading3">
    <w:name w:val="heading 3"/>
    <w:next w:val="Normal"/>
    <w:link w:val="Heading3Char"/>
    <w:uiPriority w:val="9"/>
    <w:unhideWhenUsed/>
    <w:qFormat/>
    <w:pPr>
      <w:keepNext/>
      <w:keepLines/>
      <w:spacing w:after="245" w:line="266" w:lineRule="auto"/>
      <w:ind w:left="194" w:hanging="10"/>
      <w:jc w:val="center"/>
      <w:outlineLvl w:val="2"/>
    </w:pPr>
    <w:rPr>
      <w:rFonts w:ascii="Times New Roman" w:eastAsia="Times New Roman" w:hAnsi="Times New Roman" w:cs="Times New Roman"/>
      <w:b/>
      <w:color w:val="000000"/>
      <w:sz w:val="24"/>
    </w:rPr>
  </w:style>
  <w:style w:type="paragraph" w:styleId="Heading4">
    <w:name w:val="heading 4"/>
    <w:next w:val="Normal"/>
    <w:link w:val="Heading4Char"/>
    <w:uiPriority w:val="9"/>
    <w:unhideWhenUsed/>
    <w:qFormat/>
    <w:pPr>
      <w:keepNext/>
      <w:keepLines/>
      <w:spacing w:after="245" w:line="265" w:lineRule="auto"/>
      <w:ind w:left="194" w:hanging="10"/>
      <w:outlineLvl w:val="3"/>
    </w:pPr>
    <w:rPr>
      <w:rFonts w:ascii="Times New Roman" w:eastAsia="Times New Roman" w:hAnsi="Times New Roman" w:cs="Times New Roman"/>
      <w:b/>
      <w:color w:val="000000"/>
      <w:sz w:val="24"/>
    </w:rPr>
  </w:style>
  <w:style w:type="paragraph" w:styleId="Heading5">
    <w:name w:val="heading 5"/>
    <w:next w:val="Normal"/>
    <w:link w:val="Heading5Char"/>
    <w:uiPriority w:val="9"/>
    <w:unhideWhenUsed/>
    <w:qFormat/>
    <w:pPr>
      <w:keepNext/>
      <w:keepLines/>
      <w:spacing w:after="245" w:line="265" w:lineRule="auto"/>
      <w:ind w:left="194" w:hanging="10"/>
      <w:outlineLvl w:val="4"/>
    </w:pPr>
    <w:rPr>
      <w:rFonts w:ascii="Times New Roman" w:eastAsia="Times New Roman" w:hAnsi="Times New Roman" w:cs="Times New Roman"/>
      <w:b/>
      <w:color w:val="000000"/>
      <w:sz w:val="24"/>
    </w:rPr>
  </w:style>
  <w:style w:type="paragraph" w:styleId="Heading6">
    <w:name w:val="heading 6"/>
    <w:next w:val="Normal"/>
    <w:link w:val="Heading6Char"/>
    <w:uiPriority w:val="9"/>
    <w:unhideWhenUsed/>
    <w:qFormat/>
    <w:pPr>
      <w:keepNext/>
      <w:keepLines/>
      <w:spacing w:after="245" w:line="265" w:lineRule="auto"/>
      <w:ind w:left="194" w:hanging="10"/>
      <w:outlineLvl w:val="5"/>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b/>
      <w:color w:val="000000"/>
      <w:sz w:val="24"/>
    </w:rPr>
  </w:style>
  <w:style w:type="character" w:customStyle="1" w:styleId="Heading4Char">
    <w:name w:val="Heading 4 Char"/>
    <w:link w:val="Heading4"/>
    <w:rPr>
      <w:rFonts w:ascii="Times New Roman" w:eastAsia="Times New Roman" w:hAnsi="Times New Roman" w:cs="Times New Roman"/>
      <w:b/>
      <w:color w:val="000000"/>
      <w:sz w:val="24"/>
    </w:rPr>
  </w:style>
  <w:style w:type="character" w:customStyle="1" w:styleId="Heading5Char">
    <w:name w:val="Heading 5 Char"/>
    <w:link w:val="Heading5"/>
    <w:rPr>
      <w:rFonts w:ascii="Times New Roman" w:eastAsia="Times New Roman" w:hAnsi="Times New Roman" w:cs="Times New Roman"/>
      <w:b/>
      <w:color w:val="000000"/>
      <w:sz w:val="24"/>
    </w:rPr>
  </w:style>
  <w:style w:type="character" w:customStyle="1" w:styleId="Heading6Char">
    <w:name w:val="Heading 6 Char"/>
    <w:link w:val="Heading6"/>
    <w:rPr>
      <w:rFonts w:ascii="Times New Roman" w:eastAsia="Times New Roman" w:hAnsi="Times New Roman" w:cs="Times New Roman"/>
      <w:b/>
      <w:color w:val="000000"/>
      <w:sz w:val="24"/>
    </w:rPr>
  </w:style>
  <w:style w:type="character" w:customStyle="1" w:styleId="Heading1Char">
    <w:name w:val="Heading 1 Char"/>
    <w:link w:val="Heading1"/>
    <w:rPr>
      <w:rFonts w:ascii="Times New Roman" w:eastAsia="Times New Roman" w:hAnsi="Times New Roman" w:cs="Times New Roman"/>
      <w:b/>
      <w:color w:val="000000"/>
      <w:sz w:val="24"/>
    </w:rPr>
  </w:style>
  <w:style w:type="character" w:customStyle="1" w:styleId="Heading2Char">
    <w:name w:val="Heading 2 Char"/>
    <w:link w:val="Heading2"/>
    <w:rPr>
      <w:rFonts w:ascii="Times New Roman" w:eastAsia="Times New Roman" w:hAnsi="Times New Roman" w:cs="Times New Roman"/>
      <w:b/>
      <w:color w:val="000000"/>
      <w:sz w:val="24"/>
    </w:rPr>
  </w:style>
  <w:style w:type="paragraph" w:styleId="TOC1">
    <w:name w:val="toc 1"/>
    <w:hidden/>
    <w:pPr>
      <w:spacing w:after="343" w:line="265" w:lineRule="auto"/>
      <w:ind w:left="169" w:right="26" w:hanging="10"/>
    </w:pPr>
    <w:rPr>
      <w:rFonts w:ascii="Times New Roman" w:eastAsia="Times New Roman" w:hAnsi="Times New Roman" w:cs="Times New Roman"/>
      <w:b/>
      <w:color w:val="000000"/>
      <w:sz w:val="24"/>
    </w:rPr>
  </w:style>
  <w:style w:type="paragraph" w:styleId="TOC2">
    <w:name w:val="toc 2"/>
    <w:hidden/>
    <w:pPr>
      <w:spacing w:after="241" w:line="266" w:lineRule="auto"/>
      <w:ind w:left="169" w:right="462" w:hanging="10"/>
      <w:jc w:val="both"/>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C17E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EA0"/>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0.png"/><Relationship Id="rId117" Type="http://schemas.openxmlformats.org/officeDocument/2006/relationships/hyperlink" Target="https://www.bnisyariah.co.id/category/info-perusahaan/organisasi/struktur-organisasi/bagan-organisasi/" TargetMode="External"/><Relationship Id="rId21" Type="http://schemas.openxmlformats.org/officeDocument/2006/relationships/image" Target="media/image40.png"/><Relationship Id="rId42" Type="http://schemas.openxmlformats.org/officeDocument/2006/relationships/footer" Target="footer5.xml"/><Relationship Id="rId47" Type="http://schemas.openxmlformats.org/officeDocument/2006/relationships/hyperlink" Target="http://www.ojk.co.id/" TargetMode="External"/><Relationship Id="rId63" Type="http://schemas.openxmlformats.org/officeDocument/2006/relationships/hyperlink" Target="https://www.bnisyariah.co.id/" TargetMode="External"/><Relationship Id="rId68" Type="http://schemas.openxmlformats.org/officeDocument/2006/relationships/hyperlink" Target="https://www.bnisyariah.co.id/category/info-perusahaan/organisasi/struktur-organisasi/bagan-organisasi/" TargetMode="External"/><Relationship Id="rId84" Type="http://schemas.openxmlformats.org/officeDocument/2006/relationships/image" Target="media/image29.png"/><Relationship Id="rId89" Type="http://schemas.openxmlformats.org/officeDocument/2006/relationships/hyperlink" Target="http://www.bnisysariah.co.id/" TargetMode="External"/><Relationship Id="rId112" Type="http://schemas.openxmlformats.org/officeDocument/2006/relationships/hyperlink" Target="https://www.bnisyariah.co.id/category/info-perusahaan/organisasi/struktur-organisasi/bagan-organisasi/" TargetMode="External"/><Relationship Id="rId16" Type="http://schemas.openxmlformats.org/officeDocument/2006/relationships/image" Target="media/image5.png"/><Relationship Id="rId107" Type="http://schemas.openxmlformats.org/officeDocument/2006/relationships/hyperlink" Target="http://www.bnisyariah.co.id/laporan-keuangan" TargetMode="External"/><Relationship Id="rId11" Type="http://schemas.openxmlformats.org/officeDocument/2006/relationships/footer" Target="footer2.xml"/><Relationship Id="rId32" Type="http://schemas.openxmlformats.org/officeDocument/2006/relationships/image" Target="media/image13.png"/><Relationship Id="rId37" Type="http://schemas.openxmlformats.org/officeDocument/2006/relationships/image" Target="media/image120.png"/><Relationship Id="rId53" Type="http://schemas.openxmlformats.org/officeDocument/2006/relationships/image" Target="media/image19.png"/><Relationship Id="rId58" Type="http://schemas.openxmlformats.org/officeDocument/2006/relationships/image" Target="media/image23.png"/><Relationship Id="rId74" Type="http://schemas.openxmlformats.org/officeDocument/2006/relationships/hyperlink" Target="https://www.bnisyariah.co.id/category/info-perusahaan/organisasi/struktur-organisasi/bagan-organisasi/" TargetMode="External"/><Relationship Id="rId79" Type="http://schemas.openxmlformats.org/officeDocument/2006/relationships/image" Target="media/image33.png"/><Relationship Id="rId102" Type="http://schemas.openxmlformats.org/officeDocument/2006/relationships/hyperlink" Target="http://www.bi.go.id/id/peraturan/arsip-peraturan/Contents/Perbankan-2004.aspx" TargetMode="External"/><Relationship Id="rId123" Type="http://schemas.openxmlformats.org/officeDocument/2006/relationships/hyperlink" Target="https://www.bnisyariah.co.id/category/investor-relation/laporan-triwulan/" TargetMode="External"/><Relationship Id="rId128" Type="http://schemas.openxmlformats.org/officeDocument/2006/relationships/footer" Target="footer8.xml"/><Relationship Id="rId5" Type="http://schemas.openxmlformats.org/officeDocument/2006/relationships/footnotes" Target="footnotes.xml"/><Relationship Id="rId90" Type="http://schemas.openxmlformats.org/officeDocument/2006/relationships/hyperlink" Target="http://www.bnisysariah.co.id/" TargetMode="External"/><Relationship Id="rId95" Type="http://schemas.openxmlformats.org/officeDocument/2006/relationships/hyperlink" Target="http://www.bnisysariah.co.id/" TargetMode="External"/><Relationship Id="rId19" Type="http://schemas.openxmlformats.org/officeDocument/2006/relationships/image" Target="media/image6.png"/><Relationship Id="rId14" Type="http://schemas.openxmlformats.org/officeDocument/2006/relationships/image" Target="media/image3.png"/><Relationship Id="rId22" Type="http://schemas.openxmlformats.org/officeDocument/2006/relationships/image" Target="media/image50.png"/><Relationship Id="rId27" Type="http://schemas.openxmlformats.org/officeDocument/2006/relationships/image" Target="media/image10.png"/><Relationship Id="rId30" Type="http://schemas.openxmlformats.org/officeDocument/2006/relationships/image" Target="media/image90.png"/><Relationship Id="rId35" Type="http://schemas.openxmlformats.org/officeDocument/2006/relationships/image" Target="media/image14.png"/><Relationship Id="rId43" Type="http://schemas.openxmlformats.org/officeDocument/2006/relationships/header" Target="header6.xml"/><Relationship Id="rId48" Type="http://schemas.openxmlformats.org/officeDocument/2006/relationships/hyperlink" Target="http://www.ojk.co.id/" TargetMode="External"/><Relationship Id="rId56" Type="http://schemas.openxmlformats.org/officeDocument/2006/relationships/image" Target="media/image21.png"/><Relationship Id="rId64" Type="http://schemas.openxmlformats.org/officeDocument/2006/relationships/hyperlink" Target="https://www.bnisyariah.co.id/" TargetMode="External"/><Relationship Id="rId69" Type="http://schemas.openxmlformats.org/officeDocument/2006/relationships/hyperlink" Target="https://www.bnisyariah.co.id/category/info-perusahaan/organisasi/struktur-organisasi/bagan-organisasi/" TargetMode="External"/><Relationship Id="rId77" Type="http://schemas.openxmlformats.org/officeDocument/2006/relationships/image" Target="media/image31.png"/><Relationship Id="rId100" Type="http://schemas.openxmlformats.org/officeDocument/2006/relationships/hyperlink" Target="http://www.bi.go.id/id/peraturan/arsip-peraturan/Contents/Perbankan-2004.aspx" TargetMode="External"/><Relationship Id="rId105" Type="http://schemas.openxmlformats.org/officeDocument/2006/relationships/hyperlink" Target="http://www.bnisyariah.co.id/laporan-keuangan" TargetMode="External"/><Relationship Id="rId113" Type="http://schemas.openxmlformats.org/officeDocument/2006/relationships/hyperlink" Target="https://www.bnisyariah.co.id/category/info-perusahaan/organisasi/struktur-organisasi/bagan-organisasi/" TargetMode="External"/><Relationship Id="rId118" Type="http://schemas.openxmlformats.org/officeDocument/2006/relationships/hyperlink" Target="https://www.bnisyariah.co.id/category/info-perusahaan/organisasi/struktur-organisasi/bagan-organisasi/" TargetMode="External"/><Relationship Id="rId126" Type="http://schemas.openxmlformats.org/officeDocument/2006/relationships/header" Target="header8.xml"/><Relationship Id="rId8" Type="http://schemas.openxmlformats.org/officeDocument/2006/relationships/header" Target="header1.xml"/><Relationship Id="rId51" Type="http://schemas.openxmlformats.org/officeDocument/2006/relationships/image" Target="media/image18.png"/><Relationship Id="rId72" Type="http://schemas.openxmlformats.org/officeDocument/2006/relationships/hyperlink" Target="https://www.bnisyariah.co.id/category/info-perusahaan/organisasi/struktur-organisasi/bagan-organisasi/" TargetMode="External"/><Relationship Id="rId80" Type="http://schemas.openxmlformats.org/officeDocument/2006/relationships/image" Target="media/image34.png"/><Relationship Id="rId85" Type="http://schemas.openxmlformats.org/officeDocument/2006/relationships/hyperlink" Target="https://www.bnisyariah.co.id/" TargetMode="External"/><Relationship Id="rId93" Type="http://schemas.openxmlformats.org/officeDocument/2006/relationships/image" Target="media/image36.png"/><Relationship Id="rId98" Type="http://schemas.openxmlformats.org/officeDocument/2006/relationships/image" Target="media/image39.jpg"/><Relationship Id="rId121" Type="http://schemas.openxmlformats.org/officeDocument/2006/relationships/hyperlink" Target="https://www.bnisyariah.co.id/category/investor-relation/laporan-triwulan/" TargetMode="Externa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image" Target="media/image210.png"/><Relationship Id="rId25" Type="http://schemas.openxmlformats.org/officeDocument/2006/relationships/image" Target="media/image60.png"/><Relationship Id="rId33" Type="http://schemas.openxmlformats.org/officeDocument/2006/relationships/image" Target="media/image100.png"/><Relationship Id="rId38" Type="http://schemas.openxmlformats.org/officeDocument/2006/relationships/image" Target="media/image130.png"/><Relationship Id="rId46" Type="http://schemas.openxmlformats.org/officeDocument/2006/relationships/hyperlink" Target="http://www.bnisyariah.co.id/" TargetMode="External"/><Relationship Id="rId59" Type="http://schemas.openxmlformats.org/officeDocument/2006/relationships/image" Target="media/image24.png"/><Relationship Id="rId67" Type="http://schemas.openxmlformats.org/officeDocument/2006/relationships/image" Target="media/image29.jpg"/><Relationship Id="rId103" Type="http://schemas.openxmlformats.org/officeDocument/2006/relationships/hyperlink" Target="http://www.bi.go.id/id/peraturan/arsip-peraturan/Contents/Perbankan-2004.aspx" TargetMode="External"/><Relationship Id="rId108" Type="http://schemas.openxmlformats.org/officeDocument/2006/relationships/hyperlink" Target="http://www.bnisyariah.co.id/laporan-keuangan" TargetMode="External"/><Relationship Id="rId116" Type="http://schemas.openxmlformats.org/officeDocument/2006/relationships/hyperlink" Target="https://www.bnisyariah.co.id/category/info-perusahaan/organisasi/struktur-organisasi/bagan-organisasi/" TargetMode="External"/><Relationship Id="rId124" Type="http://schemas.openxmlformats.org/officeDocument/2006/relationships/hyperlink" Target="https://www.bnisyariah.co.id/category/investor-relation/laporan-triwulan/" TargetMode="External"/><Relationship Id="rId129" Type="http://schemas.openxmlformats.org/officeDocument/2006/relationships/header" Target="header9.xml"/><Relationship Id="rId20" Type="http://schemas.openxmlformats.org/officeDocument/2006/relationships/image" Target="media/image7.png"/><Relationship Id="rId41" Type="http://schemas.openxmlformats.org/officeDocument/2006/relationships/footer" Target="footer4.xml"/><Relationship Id="rId54" Type="http://schemas.openxmlformats.org/officeDocument/2006/relationships/image" Target="media/image170.png"/><Relationship Id="rId62" Type="http://schemas.openxmlformats.org/officeDocument/2006/relationships/image" Target="media/image27.png"/><Relationship Id="rId70" Type="http://schemas.openxmlformats.org/officeDocument/2006/relationships/hyperlink" Target="https://www.bnisyariah.co.id/category/info-perusahaan/organisasi/struktur-organisasi/bagan-organisasi/" TargetMode="External"/><Relationship Id="rId75" Type="http://schemas.openxmlformats.org/officeDocument/2006/relationships/hyperlink" Target="https://www.bnisyariah.co.id/category/info-perusahaan/organisasi/struktur-organisasi/bagan-organisasi/" TargetMode="External"/><Relationship Id="rId83" Type="http://schemas.openxmlformats.org/officeDocument/2006/relationships/image" Target="media/image280.png"/><Relationship Id="rId88" Type="http://schemas.openxmlformats.org/officeDocument/2006/relationships/hyperlink" Target="http://www.bnisysariah.co.id/" TargetMode="External"/><Relationship Id="rId91" Type="http://schemas.openxmlformats.org/officeDocument/2006/relationships/hyperlink" Target="http://www.bnisysariah.co.id/" TargetMode="External"/><Relationship Id="rId96" Type="http://schemas.openxmlformats.org/officeDocument/2006/relationships/image" Target="media/image37.png"/><Relationship Id="rId111" Type="http://schemas.openxmlformats.org/officeDocument/2006/relationships/hyperlink" Target="https://www.bnisyariah.co.id/category/info-perusahaan/organisasi/struktur-organisasi/bagan-organisasi/" TargetMode="External"/><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media/image11.png"/><Relationship Id="rId36" Type="http://schemas.openxmlformats.org/officeDocument/2006/relationships/image" Target="media/image15.png"/><Relationship Id="rId49" Type="http://schemas.openxmlformats.org/officeDocument/2006/relationships/image" Target="media/image16.png"/><Relationship Id="rId57" Type="http://schemas.openxmlformats.org/officeDocument/2006/relationships/image" Target="media/image22.png"/><Relationship Id="rId106" Type="http://schemas.openxmlformats.org/officeDocument/2006/relationships/hyperlink" Target="http://www.bnisyariah.co.id/laporan-keuangan" TargetMode="External"/><Relationship Id="rId114" Type="http://schemas.openxmlformats.org/officeDocument/2006/relationships/hyperlink" Target="https://www.bnisyariah.co.id/category/info-perusahaan/organisasi/struktur-organisasi/bagan-organisasi/" TargetMode="External"/><Relationship Id="rId119" Type="http://schemas.openxmlformats.org/officeDocument/2006/relationships/hyperlink" Target="https://www.bnisyariah.co.id/category/investor-relation/laporan-triwulan/" TargetMode="External"/><Relationship Id="rId127" Type="http://schemas.openxmlformats.org/officeDocument/2006/relationships/footer" Target="footer7.xml"/><Relationship Id="rId10" Type="http://schemas.openxmlformats.org/officeDocument/2006/relationships/footer" Target="footer1.xml"/><Relationship Id="rId31" Type="http://schemas.openxmlformats.org/officeDocument/2006/relationships/image" Target="media/image12.png"/><Relationship Id="rId44" Type="http://schemas.openxmlformats.org/officeDocument/2006/relationships/footer" Target="footer6.xml"/><Relationship Id="rId52" Type="http://schemas.openxmlformats.org/officeDocument/2006/relationships/image" Target="media/image160.png"/><Relationship Id="rId60" Type="http://schemas.openxmlformats.org/officeDocument/2006/relationships/image" Target="media/image25.png"/><Relationship Id="rId65" Type="http://schemas.openxmlformats.org/officeDocument/2006/relationships/hyperlink" Target="https://www.bnisyariah.co.id/" TargetMode="External"/><Relationship Id="rId73" Type="http://schemas.openxmlformats.org/officeDocument/2006/relationships/hyperlink" Target="https://www.bnisyariah.co.id/category/info-perusahaan/organisasi/struktur-organisasi/bagan-organisasi/" TargetMode="External"/><Relationship Id="rId78" Type="http://schemas.openxmlformats.org/officeDocument/2006/relationships/image" Target="media/image32.png"/><Relationship Id="rId81" Type="http://schemas.openxmlformats.org/officeDocument/2006/relationships/image" Target="media/image35.png"/><Relationship Id="rId86" Type="http://schemas.openxmlformats.org/officeDocument/2006/relationships/hyperlink" Target="https://www.bnisyariah.co.id/" TargetMode="External"/><Relationship Id="rId94" Type="http://schemas.openxmlformats.org/officeDocument/2006/relationships/hyperlink" Target="http://www.bnisysariah.co.id/" TargetMode="External"/><Relationship Id="rId99" Type="http://schemas.openxmlformats.org/officeDocument/2006/relationships/hyperlink" Target="http://www.bi.go.id/id/peraturan/arsip-peraturan/Contents/Perbankan-2004.aspx" TargetMode="External"/><Relationship Id="rId101" Type="http://schemas.openxmlformats.org/officeDocument/2006/relationships/hyperlink" Target="http://www.bi.go.id/id/peraturan/arsip-peraturan/Contents/Perbankan-2004.aspx" TargetMode="External"/><Relationship Id="rId122" Type="http://schemas.openxmlformats.org/officeDocument/2006/relationships/hyperlink" Target="https://www.bnisyariah.co.id/category/investor-relation/laporan-triwulan/" TargetMode="External"/><Relationship Id="rId130" Type="http://schemas.openxmlformats.org/officeDocument/2006/relationships/footer" Target="footer9.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image" Target="media/image38.png"/><Relationship Id="rId39" Type="http://schemas.openxmlformats.org/officeDocument/2006/relationships/header" Target="header4.xml"/><Relationship Id="rId109" Type="http://schemas.openxmlformats.org/officeDocument/2006/relationships/hyperlink" Target="https://www.bnisyariah.co.id/category/download/logo/" TargetMode="External"/><Relationship Id="rId34" Type="http://schemas.openxmlformats.org/officeDocument/2006/relationships/image" Target="media/image110.png"/><Relationship Id="rId50" Type="http://schemas.openxmlformats.org/officeDocument/2006/relationships/image" Target="media/image17.png"/><Relationship Id="rId55" Type="http://schemas.openxmlformats.org/officeDocument/2006/relationships/image" Target="media/image20.png"/><Relationship Id="rId76" Type="http://schemas.openxmlformats.org/officeDocument/2006/relationships/image" Target="media/image30.png"/><Relationship Id="rId97" Type="http://schemas.openxmlformats.org/officeDocument/2006/relationships/image" Target="media/image38.jpg"/><Relationship Id="rId104" Type="http://schemas.openxmlformats.org/officeDocument/2006/relationships/hyperlink" Target="http://www.bi.go.id/id/peraturan/arsip-peraturan/Contents/Perbankan-2004.aspx" TargetMode="External"/><Relationship Id="rId120" Type="http://schemas.openxmlformats.org/officeDocument/2006/relationships/hyperlink" Target="https://www.bnisyariah.co.id/category/investor-relation/laporan-triwulan/" TargetMode="External"/><Relationship Id="rId125" Type="http://schemas.openxmlformats.org/officeDocument/2006/relationships/header" Target="header7.xml"/><Relationship Id="rId7" Type="http://schemas.openxmlformats.org/officeDocument/2006/relationships/image" Target="media/image1.jpg"/><Relationship Id="rId71" Type="http://schemas.openxmlformats.org/officeDocument/2006/relationships/hyperlink" Target="https://www.bnisyariah.co.id/category/info-perusahaan/organisasi/struktur-organisasi/bagan-organisasi/" TargetMode="External"/><Relationship Id="rId92" Type="http://schemas.openxmlformats.org/officeDocument/2006/relationships/hyperlink" Target="http://www.bnisysariah.co.id/" TargetMode="External"/><Relationship Id="rId2" Type="http://schemas.openxmlformats.org/officeDocument/2006/relationships/styles" Target="styles.xml"/><Relationship Id="rId29" Type="http://schemas.openxmlformats.org/officeDocument/2006/relationships/image" Target="media/image80.png"/><Relationship Id="rId24" Type="http://schemas.openxmlformats.org/officeDocument/2006/relationships/image" Target="media/image9.png"/><Relationship Id="rId40" Type="http://schemas.openxmlformats.org/officeDocument/2006/relationships/header" Target="header5.xml"/><Relationship Id="rId45" Type="http://schemas.openxmlformats.org/officeDocument/2006/relationships/hyperlink" Target="http://www.bnisyariah.co.id/" TargetMode="External"/><Relationship Id="rId66" Type="http://schemas.openxmlformats.org/officeDocument/2006/relationships/image" Target="media/image28.png"/><Relationship Id="rId87" Type="http://schemas.openxmlformats.org/officeDocument/2006/relationships/hyperlink" Target="http://www.bnisysariah.co.id/" TargetMode="External"/><Relationship Id="rId110" Type="http://schemas.openxmlformats.org/officeDocument/2006/relationships/hyperlink" Target="https://www.bnisyariah.co.id/category/download/logo/" TargetMode="External"/><Relationship Id="rId115" Type="http://schemas.openxmlformats.org/officeDocument/2006/relationships/hyperlink" Target="https://www.bnisyariah.co.id/category/info-perusahaan/organisasi/struktur-organisasi/bagan-organisasi/" TargetMode="External"/><Relationship Id="rId131" Type="http://schemas.openxmlformats.org/officeDocument/2006/relationships/fontTable" Target="fontTable.xml"/><Relationship Id="rId61" Type="http://schemas.openxmlformats.org/officeDocument/2006/relationships/image" Target="media/image26.png"/><Relationship Id="rId82" Type="http://schemas.openxmlformats.org/officeDocument/2006/relationships/image" Target="media/image270.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21644</Words>
  <Characters>123375</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rexy ma</dc:creator>
  <cp:keywords/>
  <cp:lastModifiedBy>Irman</cp:lastModifiedBy>
  <cp:revision>4</cp:revision>
  <cp:lastPrinted>2018-12-26T09:03:00Z</cp:lastPrinted>
  <dcterms:created xsi:type="dcterms:W3CDTF">2018-12-26T09:03:00Z</dcterms:created>
  <dcterms:modified xsi:type="dcterms:W3CDTF">2018-12-26T09:04:00Z</dcterms:modified>
</cp:coreProperties>
</file>